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612"/>
        <w:gridCol w:w="7225"/>
        <w:gridCol w:w="1332"/>
      </w:tblGrid>
      <w:tr w:rsidR="00B01161" w14:paraId="10E9DBF3" w14:textId="77777777" w:rsidTr="00994EDC">
        <w:trPr>
          <w:gridBefore w:val="1"/>
          <w:gridAfter w:val="1"/>
          <w:wBefore w:w="612" w:type="dxa"/>
          <w:wAfter w:w="1332" w:type="dxa"/>
        </w:trPr>
        <w:tc>
          <w:tcPr>
            <w:tcW w:w="7225" w:type="dxa"/>
            <w:tcBorders>
              <w:top w:val="nil"/>
              <w:left w:val="single" w:sz="36" w:space="0" w:color="243569"/>
              <w:bottom w:val="nil"/>
              <w:right w:val="nil"/>
            </w:tcBorders>
          </w:tcPr>
          <w:p w14:paraId="7B1933EC" w14:textId="05409BFF" w:rsidR="00B01161" w:rsidRPr="00061985" w:rsidRDefault="006B47EB" w:rsidP="00994EDC">
            <w:pPr>
              <w:pStyle w:val="FrontCoverTitle"/>
              <w:framePr w:hSpace="0" w:wrap="auto" w:vAnchor="margin" w:hAnchor="text" w:yAlign="inline"/>
            </w:pPr>
            <w:bookmarkStart w:id="0" w:name="_Hlk51517586"/>
            <w:r>
              <w:t>Compliance with Code of Ethics</w:t>
            </w:r>
          </w:p>
        </w:tc>
      </w:tr>
      <w:tr w:rsidR="00B01161" w14:paraId="39EB05FF" w14:textId="77777777" w:rsidTr="00994EDC">
        <w:trPr>
          <w:gridBefore w:val="1"/>
          <w:gridAfter w:val="1"/>
          <w:wBefore w:w="612" w:type="dxa"/>
          <w:wAfter w:w="1332" w:type="dxa"/>
          <w:trHeight w:val="907"/>
        </w:trPr>
        <w:tc>
          <w:tcPr>
            <w:tcW w:w="7225" w:type="dxa"/>
            <w:tcBorders>
              <w:top w:val="nil"/>
              <w:left w:val="nil"/>
              <w:bottom w:val="nil"/>
              <w:right w:val="nil"/>
            </w:tcBorders>
          </w:tcPr>
          <w:p w14:paraId="76A7AC73"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00994EDC">
        <w:trPr>
          <w:gridBefore w:val="1"/>
          <w:gridAfter w:val="1"/>
          <w:wBefore w:w="612" w:type="dxa"/>
          <w:wAfter w:w="1332" w:type="dxa"/>
          <w:trHeight w:val="841"/>
        </w:trPr>
        <w:tc>
          <w:tcPr>
            <w:tcW w:w="7225" w:type="dxa"/>
            <w:tcBorders>
              <w:top w:val="nil"/>
              <w:left w:val="single" w:sz="36" w:space="0" w:color="243569"/>
              <w:bottom w:val="nil"/>
              <w:right w:val="nil"/>
            </w:tcBorders>
          </w:tcPr>
          <w:p w14:paraId="48637592" w14:textId="3036D4FE" w:rsidR="00B64996" w:rsidRPr="00801555" w:rsidRDefault="00E91BED" w:rsidP="00994EDC">
            <w:pPr>
              <w:pStyle w:val="FrontCoverSubtitle"/>
              <w:framePr w:hSpace="0" w:wrap="auto" w:vAnchor="margin" w:hAnchor="text" w:yAlign="inline"/>
            </w:pPr>
            <w:r>
              <w:t>CHIEF OFFICER TEAM REPORT</w:t>
            </w:r>
            <w:r w:rsidR="00B64996">
              <w:t xml:space="preserve"> </w:t>
            </w:r>
          </w:p>
        </w:tc>
      </w:tr>
      <w:tr w:rsidR="00B01161" w:rsidRPr="00994EDC" w14:paraId="294B6EDD" w14:textId="77777777" w:rsidTr="00994EDC">
        <w:trPr>
          <w:trHeight w:val="1515"/>
        </w:trPr>
        <w:tc>
          <w:tcPr>
            <w:tcW w:w="9169" w:type="dxa"/>
            <w:gridSpan w:val="3"/>
            <w:tcBorders>
              <w:top w:val="nil"/>
              <w:left w:val="nil"/>
              <w:bottom w:val="nil"/>
              <w:right w:val="nil"/>
            </w:tcBorders>
          </w:tcPr>
          <w:p w14:paraId="1CA1AAF5" w14:textId="39569C1A" w:rsidR="00B01161" w:rsidRPr="006B47EB" w:rsidRDefault="00B01161" w:rsidP="00994EDC">
            <w:pPr>
              <w:pStyle w:val="Heading1"/>
              <w:rPr>
                <w:color w:val="auto"/>
                <w:sz w:val="52"/>
                <w:szCs w:val="52"/>
              </w:rPr>
            </w:pPr>
            <w:bookmarkStart w:id="1" w:name="_Toc51517306"/>
          </w:p>
          <w:p w14:paraId="4AAF6451" w14:textId="77777777" w:rsidR="00B64996" w:rsidRPr="006B47EB" w:rsidRDefault="00B64996" w:rsidP="00B64996">
            <w:pPr>
              <w:rPr>
                <w:sz w:val="52"/>
                <w:szCs w:val="52"/>
              </w:rPr>
            </w:pPr>
          </w:p>
          <w:p w14:paraId="4D921A4A" w14:textId="2C663E9E" w:rsidR="00B01161" w:rsidRPr="006B47EB" w:rsidRDefault="00B64996" w:rsidP="00994EDC">
            <w:pPr>
              <w:pStyle w:val="FrontCoverSubtitle"/>
              <w:framePr w:hSpace="0" w:wrap="auto" w:vAnchor="margin" w:hAnchor="text" w:yAlign="inline"/>
              <w:rPr>
                <w:color w:val="auto"/>
              </w:rPr>
            </w:pPr>
            <w:r w:rsidRPr="006B47EB">
              <w:rPr>
                <w:color w:val="auto"/>
              </w:rPr>
              <w:t xml:space="preserve">    </w:t>
            </w:r>
            <w:bookmarkEnd w:id="1"/>
            <w:r w:rsidR="00A27F97">
              <w:rPr>
                <w:color w:val="auto"/>
              </w:rPr>
              <w:t>May</w:t>
            </w:r>
            <w:r w:rsidR="00692675">
              <w:rPr>
                <w:color w:val="auto"/>
              </w:rPr>
              <w:t xml:space="preserve"> 2024</w:t>
            </w:r>
          </w:p>
          <w:p w14:paraId="2EDB5CEB" w14:textId="77777777" w:rsidR="00E37324" w:rsidRPr="006B47EB" w:rsidRDefault="00E37324" w:rsidP="00994EDC">
            <w:pPr>
              <w:pStyle w:val="FrontCoverSubtitle"/>
              <w:framePr w:hSpace="0" w:wrap="auto" w:vAnchor="margin" w:hAnchor="text" w:yAlign="inline"/>
              <w:rPr>
                <w:color w:val="auto"/>
              </w:rPr>
            </w:pPr>
          </w:p>
          <w:p w14:paraId="7E0D5FBC" w14:textId="77777777" w:rsidR="00E37324" w:rsidRPr="006B47EB" w:rsidRDefault="00E37324" w:rsidP="00994EDC">
            <w:pPr>
              <w:pStyle w:val="FrontCoverSubtitle"/>
              <w:framePr w:hSpace="0" w:wrap="auto" w:vAnchor="margin" w:hAnchor="text" w:yAlign="inline"/>
              <w:rPr>
                <w:color w:val="auto"/>
              </w:rPr>
            </w:pPr>
          </w:p>
          <w:p w14:paraId="4F2B48A4" w14:textId="77777777" w:rsidR="00E37324" w:rsidRPr="006B47EB" w:rsidRDefault="00E37324" w:rsidP="00994EDC">
            <w:pPr>
              <w:pStyle w:val="FrontCoverSubtitle"/>
              <w:framePr w:hSpace="0" w:wrap="auto" w:vAnchor="margin" w:hAnchor="text" w:yAlign="inline"/>
              <w:rPr>
                <w:color w:val="auto"/>
              </w:rPr>
            </w:pPr>
          </w:p>
          <w:p w14:paraId="5D1AC39E" w14:textId="77777777" w:rsidR="00E37324" w:rsidRPr="006B47EB" w:rsidRDefault="00E37324" w:rsidP="00994EDC">
            <w:pPr>
              <w:pStyle w:val="FrontCoverSubtitle"/>
              <w:framePr w:hSpace="0" w:wrap="auto" w:vAnchor="margin" w:hAnchor="text" w:yAlign="inline"/>
              <w:rPr>
                <w:color w:val="auto"/>
              </w:rPr>
            </w:pPr>
          </w:p>
          <w:p w14:paraId="3D08B434" w14:textId="77777777" w:rsidR="00E37324" w:rsidRPr="006B47EB" w:rsidRDefault="00E37324" w:rsidP="00994EDC">
            <w:pPr>
              <w:pStyle w:val="FrontCoverSubtitle"/>
              <w:framePr w:hSpace="0" w:wrap="auto" w:vAnchor="margin" w:hAnchor="text" w:yAlign="inline"/>
              <w:rPr>
                <w:color w:val="auto"/>
              </w:rPr>
            </w:pPr>
          </w:p>
          <w:p w14:paraId="24B736C2" w14:textId="77777777" w:rsidR="00E37324" w:rsidRPr="006B47EB" w:rsidRDefault="00E37324" w:rsidP="00994EDC">
            <w:pPr>
              <w:pStyle w:val="FrontCoverSubtitle"/>
              <w:framePr w:hSpace="0" w:wrap="auto" w:vAnchor="margin" w:hAnchor="text" w:yAlign="inline"/>
              <w:rPr>
                <w:color w:val="auto"/>
              </w:rPr>
            </w:pPr>
          </w:p>
          <w:p w14:paraId="0E926AF6" w14:textId="77777777" w:rsidR="00E37324" w:rsidRPr="006B47EB" w:rsidRDefault="00E37324" w:rsidP="00994EDC">
            <w:pPr>
              <w:pStyle w:val="FrontCoverSubtitle"/>
              <w:framePr w:hSpace="0" w:wrap="auto" w:vAnchor="margin" w:hAnchor="text" w:yAlign="inline"/>
              <w:rPr>
                <w:color w:val="auto"/>
              </w:rPr>
            </w:pPr>
          </w:p>
          <w:p w14:paraId="772495DF" w14:textId="77777777" w:rsidR="00E37324" w:rsidRPr="006B47EB" w:rsidRDefault="00E37324" w:rsidP="00994EDC">
            <w:pPr>
              <w:pStyle w:val="FrontCoverSubtitle"/>
              <w:framePr w:hSpace="0" w:wrap="auto" w:vAnchor="margin" w:hAnchor="text" w:yAlign="inline"/>
              <w:rPr>
                <w:color w:val="auto"/>
              </w:rPr>
            </w:pPr>
          </w:p>
          <w:p w14:paraId="145AB0AA" w14:textId="77777777" w:rsidR="00E37324" w:rsidRPr="006B47EB" w:rsidRDefault="00E37324" w:rsidP="00994EDC">
            <w:pPr>
              <w:pStyle w:val="FrontCoverSubtitle"/>
              <w:framePr w:hSpace="0" w:wrap="auto" w:vAnchor="margin" w:hAnchor="text" w:yAlign="inline"/>
              <w:rPr>
                <w:color w:val="auto"/>
              </w:rPr>
            </w:pPr>
          </w:p>
          <w:p w14:paraId="61957AAA" w14:textId="77777777" w:rsidR="00E37324" w:rsidRPr="006B47EB" w:rsidRDefault="00E37324" w:rsidP="00994EDC">
            <w:pPr>
              <w:pStyle w:val="FrontCoverSubtitle"/>
              <w:framePr w:hSpace="0" w:wrap="auto" w:vAnchor="margin" w:hAnchor="text" w:yAlign="inline"/>
              <w:rPr>
                <w:color w:val="auto"/>
              </w:rPr>
            </w:pPr>
          </w:p>
          <w:p w14:paraId="2C823A32" w14:textId="66E90A59" w:rsidR="00E37324" w:rsidRPr="006B47EB" w:rsidRDefault="00E37324" w:rsidP="00994EDC">
            <w:pPr>
              <w:pStyle w:val="FrontCoverSubtitle"/>
              <w:framePr w:hSpace="0" w:wrap="auto" w:vAnchor="margin" w:hAnchor="text" w:yAlign="inline"/>
              <w:rPr>
                <w:color w:val="auto"/>
              </w:rPr>
            </w:pPr>
          </w:p>
          <w:p w14:paraId="153ED8EB" w14:textId="77777777" w:rsidR="00B64996" w:rsidRPr="006B47EB" w:rsidRDefault="00B64996" w:rsidP="00994EDC">
            <w:pPr>
              <w:pStyle w:val="FrontCoverSubtitle"/>
              <w:framePr w:hSpace="0" w:wrap="auto" w:vAnchor="margin" w:hAnchor="text" w:yAlign="inline"/>
              <w:rPr>
                <w:color w:val="auto"/>
                <w:sz w:val="24"/>
                <w:szCs w:val="24"/>
              </w:rPr>
            </w:pPr>
          </w:p>
          <w:p w14:paraId="6D886CE0" w14:textId="064CC09F" w:rsidR="00980BEC" w:rsidRPr="006B47EB" w:rsidRDefault="00E37324" w:rsidP="006B47EB">
            <w:pPr>
              <w:pStyle w:val="FrontCoverSubtitle"/>
              <w:framePr w:hSpace="0" w:wrap="auto" w:vAnchor="margin" w:hAnchor="text" w:yAlign="inline"/>
              <w:numPr>
                <w:ilvl w:val="0"/>
                <w:numId w:val="16"/>
              </w:numPr>
              <w:rPr>
                <w:color w:val="auto"/>
                <w:sz w:val="32"/>
                <w:szCs w:val="32"/>
              </w:rPr>
            </w:pPr>
            <w:r w:rsidRPr="006B47EB">
              <w:rPr>
                <w:color w:val="auto"/>
                <w:sz w:val="32"/>
                <w:szCs w:val="32"/>
              </w:rPr>
              <w:t>PURPOSE AND RECOMMENDATION</w:t>
            </w:r>
          </w:p>
          <w:p w14:paraId="5D7AC7B6" w14:textId="77777777" w:rsidR="00E37324" w:rsidRPr="006B47EB" w:rsidRDefault="00E37324" w:rsidP="00994EDC">
            <w:pPr>
              <w:pStyle w:val="FrontCoverSubtitle"/>
              <w:framePr w:hSpace="0" w:wrap="auto" w:vAnchor="margin" w:hAnchor="text" w:yAlign="inline"/>
              <w:ind w:left="1080"/>
              <w:jc w:val="both"/>
              <w:rPr>
                <w:color w:val="auto"/>
                <w:sz w:val="24"/>
                <w:szCs w:val="24"/>
              </w:rPr>
            </w:pPr>
          </w:p>
          <w:p w14:paraId="05A546AF" w14:textId="77777777" w:rsidR="001B240B" w:rsidRPr="001B240B" w:rsidRDefault="006B47EB" w:rsidP="001B240B">
            <w:pPr>
              <w:pStyle w:val="FrontCoverSubtitle"/>
              <w:framePr w:hSpace="0" w:wrap="auto" w:vAnchor="margin" w:hAnchor="text" w:yAlign="inline"/>
              <w:numPr>
                <w:ilvl w:val="1"/>
                <w:numId w:val="16"/>
              </w:numPr>
              <w:jc w:val="both"/>
              <w:rPr>
                <w:b w:val="0"/>
                <w:color w:val="auto"/>
                <w:sz w:val="24"/>
                <w:szCs w:val="24"/>
              </w:rPr>
            </w:pPr>
            <w:r w:rsidRPr="006B47EB">
              <w:rPr>
                <w:rFonts w:cs="Arial"/>
                <w:b w:val="0"/>
                <w:bCs/>
                <w:color w:val="auto"/>
                <w:sz w:val="24"/>
                <w:szCs w:val="24"/>
              </w:rPr>
              <w:t>This paper is for information only setting out the progress made to embed the Code of Ethics into Gwent Police. It also provides an update on the force Ethics Committee and Internal Ethics Group.</w:t>
            </w:r>
          </w:p>
          <w:p w14:paraId="6CC1942B" w14:textId="77777777" w:rsidR="001B240B" w:rsidRPr="001B240B" w:rsidRDefault="001B240B" w:rsidP="001B240B">
            <w:pPr>
              <w:pStyle w:val="FrontCoverSubtitle"/>
              <w:framePr w:hSpace="0" w:wrap="auto" w:vAnchor="margin" w:hAnchor="text" w:yAlign="inline"/>
              <w:ind w:left="1080"/>
              <w:jc w:val="both"/>
              <w:rPr>
                <w:b w:val="0"/>
                <w:color w:val="auto"/>
                <w:sz w:val="24"/>
                <w:szCs w:val="24"/>
              </w:rPr>
            </w:pPr>
          </w:p>
          <w:p w14:paraId="573C29A2" w14:textId="7A82C3FA" w:rsidR="00E37324" w:rsidRPr="001B240B" w:rsidRDefault="00E37324" w:rsidP="001B240B">
            <w:pPr>
              <w:pStyle w:val="FrontCoverSubtitle"/>
              <w:framePr w:hSpace="0" w:wrap="auto" w:vAnchor="margin" w:hAnchor="text" w:yAlign="inline"/>
              <w:numPr>
                <w:ilvl w:val="1"/>
                <w:numId w:val="16"/>
              </w:numPr>
              <w:jc w:val="both"/>
              <w:rPr>
                <w:b w:val="0"/>
                <w:color w:val="auto"/>
                <w:sz w:val="24"/>
                <w:szCs w:val="24"/>
              </w:rPr>
            </w:pPr>
            <w:r w:rsidRPr="001B240B">
              <w:rPr>
                <w:b w:val="0"/>
                <w:color w:val="auto"/>
                <w:sz w:val="24"/>
                <w:szCs w:val="24"/>
              </w:rPr>
              <w:t>There are no</w:t>
            </w:r>
            <w:r w:rsidRPr="001B240B">
              <w:rPr>
                <w:rFonts w:cs="Arial"/>
                <w:b w:val="0"/>
                <w:color w:val="auto"/>
                <w:sz w:val="24"/>
                <w:szCs w:val="24"/>
              </w:rPr>
              <w:t xml:space="preserve"> recommendations made requiring a decision.</w:t>
            </w:r>
          </w:p>
          <w:p w14:paraId="76C5F762" w14:textId="77777777" w:rsidR="00E37324" w:rsidRPr="006B47EB" w:rsidRDefault="00E37324" w:rsidP="00994EDC">
            <w:pPr>
              <w:pStyle w:val="ListParagraph"/>
              <w:rPr>
                <w:b/>
              </w:rPr>
            </w:pPr>
          </w:p>
          <w:p w14:paraId="23B073F2" w14:textId="636DD2F9" w:rsidR="00E37324" w:rsidRPr="006B47EB" w:rsidRDefault="00E37324" w:rsidP="006B47EB">
            <w:pPr>
              <w:pStyle w:val="FrontCoverSubtitle"/>
              <w:framePr w:hSpace="0" w:wrap="auto" w:vAnchor="margin" w:hAnchor="text" w:yAlign="inline"/>
              <w:numPr>
                <w:ilvl w:val="0"/>
                <w:numId w:val="16"/>
              </w:numPr>
              <w:rPr>
                <w:color w:val="auto"/>
                <w:sz w:val="32"/>
                <w:szCs w:val="32"/>
              </w:rPr>
            </w:pPr>
            <w:r w:rsidRPr="006B47EB">
              <w:rPr>
                <w:color w:val="auto"/>
                <w:sz w:val="32"/>
                <w:szCs w:val="32"/>
              </w:rPr>
              <w:t>I</w:t>
            </w:r>
            <w:r w:rsidRPr="006B47EB">
              <w:rPr>
                <w:rStyle w:val="IntenseEmphasis"/>
                <w:rFonts w:eastAsiaTheme="majorEastAsia" w:cstheme="majorBidi"/>
                <w:i w:val="0"/>
                <w:color w:val="auto"/>
                <w:sz w:val="32"/>
                <w:szCs w:val="32"/>
              </w:rPr>
              <w:t>NTRODUCTION &amp; BACKGROUND</w:t>
            </w:r>
            <w:r w:rsidRPr="006B47EB">
              <w:rPr>
                <w:color w:val="auto"/>
                <w:sz w:val="32"/>
                <w:szCs w:val="32"/>
              </w:rPr>
              <w:t xml:space="preserve"> </w:t>
            </w:r>
          </w:p>
          <w:p w14:paraId="2F0FF037" w14:textId="77777777" w:rsidR="00980BEC" w:rsidRPr="006B47EB" w:rsidRDefault="00980BEC" w:rsidP="00980BEC">
            <w:pPr>
              <w:pStyle w:val="FrontCoverSubtitle"/>
              <w:framePr w:hSpace="0" w:wrap="auto" w:vAnchor="margin" w:hAnchor="text" w:yAlign="inline"/>
              <w:ind w:left="1080"/>
              <w:jc w:val="both"/>
              <w:rPr>
                <w:color w:val="auto"/>
                <w:sz w:val="32"/>
                <w:szCs w:val="32"/>
              </w:rPr>
            </w:pPr>
          </w:p>
          <w:p w14:paraId="37FB1F14" w14:textId="4F477A8C" w:rsidR="006B47EB" w:rsidRPr="006B47EB" w:rsidRDefault="006B47EB" w:rsidP="006B47EB">
            <w:pPr>
              <w:pStyle w:val="FrontCoverSubtitle"/>
              <w:framePr w:hSpace="0" w:wrap="auto" w:vAnchor="margin" w:hAnchor="text" w:yAlign="inline"/>
              <w:numPr>
                <w:ilvl w:val="1"/>
                <w:numId w:val="16"/>
              </w:numPr>
              <w:jc w:val="both"/>
              <w:rPr>
                <w:b w:val="0"/>
                <w:bCs/>
                <w:color w:val="auto"/>
                <w:sz w:val="32"/>
                <w:szCs w:val="32"/>
              </w:rPr>
            </w:pPr>
            <w:r w:rsidRPr="006B47EB">
              <w:rPr>
                <w:rFonts w:cs="Arial"/>
                <w:b w:val="0"/>
                <w:bCs/>
                <w:color w:val="auto"/>
                <w:sz w:val="24"/>
                <w:szCs w:val="24"/>
              </w:rPr>
              <w:t>The Code of Ethics was introduced by the College of Policing in 2014 in its role as the professional body for policing. It sets and defines the exemplary standards of behaviour for everyone who works in policing.</w:t>
            </w:r>
          </w:p>
          <w:p w14:paraId="37E4271F" w14:textId="77777777" w:rsidR="006B47EB" w:rsidRPr="006B47EB" w:rsidRDefault="006B47EB" w:rsidP="006B47EB">
            <w:pPr>
              <w:spacing w:before="120" w:after="120"/>
              <w:ind w:left="1080" w:firstLine="14"/>
              <w:jc w:val="both"/>
              <w:rPr>
                <w:rFonts w:cs="Arial"/>
              </w:rPr>
            </w:pPr>
            <w:r w:rsidRPr="006B47EB">
              <w:rPr>
                <w:rFonts w:cs="Arial"/>
              </w:rPr>
              <w:t>It is a supportive, positive, everyday decision-making framework and is a constant reinforcement of the values and standards that policing is proud of. It is intended to encourage personal responsibility and the exercise of professional judgement; empowering everyone in policing to ensure they always do the right thing. The National Decision Model (NDM) placed the Code of Ethics at the heart of the model to reinforce this.</w:t>
            </w:r>
          </w:p>
          <w:p w14:paraId="46BD9678" w14:textId="501154C8" w:rsidR="006B47EB" w:rsidRPr="006B47EB" w:rsidRDefault="006B47EB" w:rsidP="006B47EB">
            <w:pPr>
              <w:ind w:left="1080"/>
              <w:rPr>
                <w:rFonts w:cs="Arial"/>
              </w:rPr>
            </w:pPr>
            <w:r w:rsidRPr="00FD598E">
              <w:rPr>
                <w:rFonts w:cs="Arial"/>
              </w:rPr>
              <w:t>The College of Policing launch</w:t>
            </w:r>
            <w:r w:rsidR="00FD598E">
              <w:rPr>
                <w:rFonts w:cs="Arial"/>
              </w:rPr>
              <w:t>ed</w:t>
            </w:r>
            <w:r w:rsidRPr="00FD598E">
              <w:rPr>
                <w:rFonts w:cs="Arial"/>
              </w:rPr>
              <w:t xml:space="preserve"> the new Code of Ethics </w:t>
            </w:r>
            <w:r w:rsidR="00034E14">
              <w:rPr>
                <w:rFonts w:cs="Arial"/>
              </w:rPr>
              <w:t>in January 2024.</w:t>
            </w:r>
            <w:r w:rsidRPr="006B47EB">
              <w:rPr>
                <w:rFonts w:cs="Arial"/>
              </w:rPr>
              <w:t xml:space="preserve"> </w:t>
            </w:r>
          </w:p>
          <w:p w14:paraId="742893F2" w14:textId="77777777" w:rsidR="006B47EB" w:rsidRPr="006B47EB" w:rsidRDefault="006B47EB" w:rsidP="006B47EB">
            <w:pPr>
              <w:ind w:left="1080"/>
              <w:rPr>
                <w:rFonts w:cs="Arial"/>
              </w:rPr>
            </w:pPr>
          </w:p>
          <w:p w14:paraId="5590323B" w14:textId="77777777" w:rsidR="006B47EB" w:rsidRPr="006B47EB" w:rsidRDefault="006B47EB" w:rsidP="006B47EB">
            <w:pPr>
              <w:pStyle w:val="FrontCoverSubtitle"/>
              <w:framePr w:hSpace="0" w:wrap="auto" w:vAnchor="margin" w:hAnchor="text" w:yAlign="inline"/>
              <w:numPr>
                <w:ilvl w:val="1"/>
                <w:numId w:val="16"/>
              </w:numPr>
              <w:jc w:val="both"/>
              <w:rPr>
                <w:b w:val="0"/>
                <w:bCs/>
                <w:color w:val="auto"/>
                <w:sz w:val="32"/>
                <w:szCs w:val="32"/>
              </w:rPr>
            </w:pPr>
            <w:r w:rsidRPr="006B47EB">
              <w:rPr>
                <w:rFonts w:cs="Arial"/>
                <w:b w:val="0"/>
                <w:bCs/>
                <w:color w:val="auto"/>
                <w:sz w:val="24"/>
                <w:szCs w:val="24"/>
              </w:rPr>
              <w:t>During initial training / induction officers and police staff receive specific inputs on the Code of Ethics and the National Decision Model. Whilst these are standalone sessions, the Code and the NDM are weaved into all aspects of training.</w:t>
            </w:r>
          </w:p>
          <w:p w14:paraId="4A6AAC84" w14:textId="77777777" w:rsidR="006B47EB" w:rsidRPr="006B47EB" w:rsidRDefault="006B47EB" w:rsidP="006B47EB">
            <w:pPr>
              <w:pStyle w:val="FrontCoverSubtitle"/>
              <w:framePr w:hSpace="0" w:wrap="auto" w:vAnchor="margin" w:hAnchor="text" w:yAlign="inline"/>
              <w:ind w:left="1080"/>
              <w:jc w:val="both"/>
              <w:rPr>
                <w:b w:val="0"/>
                <w:bCs/>
                <w:color w:val="auto"/>
                <w:sz w:val="32"/>
                <w:szCs w:val="32"/>
              </w:rPr>
            </w:pPr>
          </w:p>
          <w:p w14:paraId="2C72EF68" w14:textId="1913BFC5" w:rsidR="006B47EB" w:rsidRPr="006B47EB" w:rsidRDefault="006B47EB" w:rsidP="006B47EB">
            <w:pPr>
              <w:pStyle w:val="FrontCoverSubtitle"/>
              <w:framePr w:hSpace="0" w:wrap="auto" w:vAnchor="margin" w:hAnchor="text" w:yAlign="inline"/>
              <w:numPr>
                <w:ilvl w:val="1"/>
                <w:numId w:val="16"/>
              </w:numPr>
              <w:jc w:val="both"/>
              <w:rPr>
                <w:b w:val="0"/>
                <w:bCs/>
                <w:color w:val="auto"/>
                <w:sz w:val="32"/>
                <w:szCs w:val="32"/>
              </w:rPr>
            </w:pPr>
            <w:r w:rsidRPr="006B47EB">
              <w:rPr>
                <w:rFonts w:cs="Arial"/>
                <w:b w:val="0"/>
                <w:bCs/>
                <w:color w:val="auto"/>
                <w:sz w:val="24"/>
                <w:szCs w:val="24"/>
              </w:rPr>
              <w:t xml:space="preserve">Ethics Committee members meet bi-monthly; the committee discuss ethical dilemmas from across the organisation and feed back to the People and Culture Board. The committee is led by </w:t>
            </w:r>
            <w:r w:rsidR="005F6ABB">
              <w:rPr>
                <w:rFonts w:cs="Arial"/>
                <w:b w:val="0"/>
                <w:bCs/>
                <w:color w:val="auto"/>
                <w:sz w:val="24"/>
                <w:szCs w:val="24"/>
              </w:rPr>
              <w:t>Supt.</w:t>
            </w:r>
            <w:r w:rsidRPr="006B47EB">
              <w:rPr>
                <w:rFonts w:cs="Arial"/>
                <w:b w:val="0"/>
                <w:bCs/>
                <w:color w:val="auto"/>
                <w:sz w:val="24"/>
                <w:szCs w:val="24"/>
              </w:rPr>
              <w:t xml:space="preserve"> Laura Bartley and there is representation at a senior level on the committee from the OPCC. </w:t>
            </w:r>
          </w:p>
          <w:p w14:paraId="204D22CC" w14:textId="13BA571A" w:rsidR="006B47EB" w:rsidRPr="006B47EB" w:rsidRDefault="006B47EB" w:rsidP="00A27F97">
            <w:pPr>
              <w:spacing w:before="120" w:after="120"/>
              <w:ind w:left="1080"/>
              <w:jc w:val="both"/>
              <w:rPr>
                <w:rFonts w:cs="Arial"/>
              </w:rPr>
            </w:pPr>
            <w:r w:rsidRPr="006B47EB">
              <w:rPr>
                <w:rFonts w:cs="Arial"/>
              </w:rPr>
              <w:t xml:space="preserve">In the past 12 months a total of 8 dilemmas have been discussed over 4 meetings, all held online. </w:t>
            </w:r>
            <w:r w:rsidR="00A27F97">
              <w:rPr>
                <w:rFonts w:cs="Arial"/>
              </w:rPr>
              <w:t>Covering a range of topics including, but not exclusive to, the use of specialist skills in business interest applications and the use of religious building for policing events.</w:t>
            </w:r>
          </w:p>
          <w:p w14:paraId="4A3C9E03" w14:textId="6BDEEAB0" w:rsidR="006B47EB" w:rsidRPr="006B47EB" w:rsidRDefault="006B47EB" w:rsidP="006B47EB">
            <w:pPr>
              <w:ind w:left="1080"/>
              <w:rPr>
                <w:rFonts w:cs="Arial"/>
              </w:rPr>
            </w:pPr>
            <w:r w:rsidRPr="006B47EB">
              <w:rPr>
                <w:rFonts w:cs="Arial"/>
              </w:rPr>
              <w:t xml:space="preserve">The additional focus on Ethics through the Internal Ethics Group has further reinforced the discussions around </w:t>
            </w:r>
            <w:r w:rsidR="002D1552" w:rsidRPr="006B47EB">
              <w:rPr>
                <w:rFonts w:cs="Arial"/>
              </w:rPr>
              <w:t>ethics</w:t>
            </w:r>
            <w:r w:rsidRPr="006B47EB">
              <w:rPr>
                <w:rFonts w:cs="Arial"/>
              </w:rPr>
              <w:t xml:space="preserve"> across the organisation and generated additional submissions to the committee.  A highlight report is submitted to People and Culture Board following each meeting.</w:t>
            </w:r>
          </w:p>
          <w:p w14:paraId="43ADA970" w14:textId="77777777" w:rsidR="006B47EB" w:rsidRPr="006B47EB" w:rsidRDefault="006B47EB" w:rsidP="006B47EB">
            <w:pPr>
              <w:ind w:left="1080"/>
              <w:rPr>
                <w:rFonts w:cs="Arial"/>
              </w:rPr>
            </w:pPr>
          </w:p>
          <w:p w14:paraId="059A27C3" w14:textId="3127951B" w:rsidR="006B47EB" w:rsidRPr="006B47EB" w:rsidRDefault="006B47EB" w:rsidP="006B47EB">
            <w:pPr>
              <w:pStyle w:val="FrontCoverSubtitle"/>
              <w:framePr w:hSpace="0" w:wrap="auto" w:vAnchor="margin" w:hAnchor="text" w:yAlign="inline"/>
              <w:numPr>
                <w:ilvl w:val="1"/>
                <w:numId w:val="16"/>
              </w:numPr>
              <w:jc w:val="both"/>
              <w:rPr>
                <w:b w:val="0"/>
                <w:bCs/>
                <w:color w:val="auto"/>
                <w:sz w:val="32"/>
                <w:szCs w:val="32"/>
              </w:rPr>
            </w:pPr>
            <w:r w:rsidRPr="006B47EB">
              <w:rPr>
                <w:rFonts w:cs="Arial"/>
                <w:b w:val="0"/>
                <w:bCs/>
                <w:color w:val="auto"/>
                <w:sz w:val="24"/>
                <w:szCs w:val="24"/>
              </w:rPr>
              <w:lastRenderedPageBreak/>
              <w:t xml:space="preserve">In November 2021 the inaugural Internal Ethics Group </w:t>
            </w:r>
            <w:r w:rsidR="00FF0E25">
              <w:rPr>
                <w:rFonts w:cs="Arial"/>
                <w:b w:val="0"/>
                <w:bCs/>
                <w:color w:val="auto"/>
                <w:sz w:val="24"/>
                <w:szCs w:val="24"/>
              </w:rPr>
              <w:t xml:space="preserve">(IEG) </w:t>
            </w:r>
            <w:r w:rsidRPr="006B47EB">
              <w:rPr>
                <w:rFonts w:cs="Arial"/>
                <w:b w:val="0"/>
                <w:bCs/>
                <w:color w:val="auto"/>
                <w:sz w:val="24"/>
                <w:szCs w:val="24"/>
              </w:rPr>
              <w:t xml:space="preserve">meeting took place, chaired by ACC McLain. It was recognised that the Ethics Committee itself had limited ability to impact the extent to which the wider workforce complies with and adheres to the Code of Ethics. The internal group aims to bridge this gap. </w:t>
            </w:r>
          </w:p>
          <w:p w14:paraId="05F407BC" w14:textId="77777777" w:rsidR="006B47EB" w:rsidRPr="006B47EB" w:rsidRDefault="006B47EB" w:rsidP="006B47EB">
            <w:pPr>
              <w:spacing w:before="120" w:after="120"/>
              <w:ind w:left="1080"/>
              <w:jc w:val="both"/>
              <w:rPr>
                <w:rFonts w:cs="Arial"/>
              </w:rPr>
            </w:pPr>
            <w:r w:rsidRPr="006B47EB">
              <w:rPr>
                <w:rFonts w:cs="Arial"/>
              </w:rPr>
              <w:t>The Aims and Objectives are as follows:</w:t>
            </w:r>
          </w:p>
          <w:p w14:paraId="7DD96AFE" w14:textId="481555E9" w:rsidR="006B47EB" w:rsidRPr="00437C25" w:rsidRDefault="006B47EB" w:rsidP="006B47EB">
            <w:pPr>
              <w:pStyle w:val="ListParagraph"/>
              <w:numPr>
                <w:ilvl w:val="0"/>
                <w:numId w:val="18"/>
              </w:numPr>
              <w:rPr>
                <w:rFonts w:eastAsia="Arial" w:cs="Arial"/>
              </w:rPr>
            </w:pPr>
            <w:r w:rsidRPr="00437C25">
              <w:rPr>
                <w:rFonts w:eastAsia="Arial" w:cs="Arial"/>
              </w:rPr>
              <w:t xml:space="preserve">Ensure a culture of </w:t>
            </w:r>
            <w:r w:rsidR="00437C25" w:rsidRPr="00437C25">
              <w:rPr>
                <w:rFonts w:eastAsia="Arial" w:cs="Arial"/>
              </w:rPr>
              <w:t>ethics</w:t>
            </w:r>
            <w:r w:rsidRPr="00437C25">
              <w:rPr>
                <w:rFonts w:eastAsia="Arial" w:cs="Arial"/>
              </w:rPr>
              <w:t xml:space="preserve"> is embedded throughout the organisation</w:t>
            </w:r>
            <w:r w:rsidR="00437C25">
              <w:rPr>
                <w:rFonts w:eastAsia="Arial" w:cs="Arial"/>
              </w:rPr>
              <w:t>.</w:t>
            </w:r>
          </w:p>
          <w:p w14:paraId="18EA9F37" w14:textId="35CA1917" w:rsidR="006B47EB" w:rsidRPr="00437C25" w:rsidRDefault="006B47EB" w:rsidP="006B47EB">
            <w:pPr>
              <w:pStyle w:val="ListParagraph"/>
              <w:numPr>
                <w:ilvl w:val="0"/>
                <w:numId w:val="18"/>
              </w:numPr>
              <w:rPr>
                <w:rFonts w:eastAsia="Arial" w:cs="Arial"/>
              </w:rPr>
            </w:pPr>
            <w:r w:rsidRPr="00437C25">
              <w:rPr>
                <w:rFonts w:eastAsia="Arial" w:cs="Arial"/>
              </w:rPr>
              <w:t xml:space="preserve">Empowering people to do the right </w:t>
            </w:r>
            <w:r w:rsidR="00437C25" w:rsidRPr="00437C25">
              <w:rPr>
                <w:rFonts w:eastAsia="Arial" w:cs="Arial"/>
              </w:rPr>
              <w:t>thing.</w:t>
            </w:r>
          </w:p>
          <w:p w14:paraId="7BEACE14" w14:textId="713CBA6A" w:rsidR="006B47EB" w:rsidRPr="00437C25" w:rsidRDefault="006B47EB" w:rsidP="006B47EB">
            <w:pPr>
              <w:pStyle w:val="ListParagraph"/>
              <w:numPr>
                <w:ilvl w:val="0"/>
                <w:numId w:val="18"/>
              </w:numPr>
              <w:rPr>
                <w:rFonts w:eastAsia="Arial" w:cs="Arial"/>
              </w:rPr>
            </w:pPr>
            <w:r w:rsidRPr="00437C25">
              <w:rPr>
                <w:rFonts w:eastAsia="Arial" w:cs="Arial"/>
              </w:rPr>
              <w:t xml:space="preserve">Encourage challenge and </w:t>
            </w:r>
            <w:r w:rsidR="00437C25" w:rsidRPr="00437C25">
              <w:rPr>
                <w:rFonts w:eastAsia="Arial" w:cs="Arial"/>
              </w:rPr>
              <w:t>reporting.</w:t>
            </w:r>
          </w:p>
          <w:p w14:paraId="79F0D1F1" w14:textId="130770C7" w:rsidR="006B47EB" w:rsidRPr="00437C25" w:rsidRDefault="006B47EB" w:rsidP="006B47EB">
            <w:pPr>
              <w:pStyle w:val="ListParagraph"/>
              <w:numPr>
                <w:ilvl w:val="0"/>
                <w:numId w:val="18"/>
              </w:numPr>
              <w:rPr>
                <w:rFonts w:eastAsia="Arial" w:cs="Arial"/>
              </w:rPr>
            </w:pPr>
            <w:r w:rsidRPr="00437C25">
              <w:rPr>
                <w:rFonts w:eastAsia="Arial" w:cs="Arial"/>
              </w:rPr>
              <w:t xml:space="preserve">Ethics at the heart of decision </w:t>
            </w:r>
            <w:r w:rsidR="00437C25" w:rsidRPr="00437C25">
              <w:rPr>
                <w:rFonts w:eastAsia="Arial" w:cs="Arial"/>
              </w:rPr>
              <w:t>making.</w:t>
            </w:r>
            <w:r w:rsidRPr="00437C25">
              <w:rPr>
                <w:rFonts w:eastAsia="Arial" w:cs="Arial"/>
              </w:rPr>
              <w:t xml:space="preserve"> </w:t>
            </w:r>
          </w:p>
          <w:p w14:paraId="26B31459" w14:textId="1F7E371F" w:rsidR="006B47EB" w:rsidRPr="00437C25" w:rsidRDefault="006B47EB" w:rsidP="006B47EB">
            <w:pPr>
              <w:pStyle w:val="ListParagraph"/>
              <w:numPr>
                <w:ilvl w:val="0"/>
                <w:numId w:val="18"/>
              </w:numPr>
              <w:rPr>
                <w:rFonts w:eastAsia="Arial" w:cs="Arial"/>
              </w:rPr>
            </w:pPr>
            <w:r w:rsidRPr="00437C25">
              <w:rPr>
                <w:rFonts w:eastAsia="Arial" w:cs="Arial"/>
              </w:rPr>
              <w:t>Those who demonstrate ethical behaviours are supported</w:t>
            </w:r>
            <w:r w:rsidR="00437C25">
              <w:rPr>
                <w:rFonts w:eastAsia="Arial" w:cs="Arial"/>
              </w:rPr>
              <w:t>.</w:t>
            </w:r>
          </w:p>
          <w:p w14:paraId="5F55A870" w14:textId="77777777" w:rsidR="006B47EB" w:rsidRPr="006B47EB" w:rsidRDefault="006B47EB" w:rsidP="006B47EB">
            <w:pPr>
              <w:pStyle w:val="ListParagraph"/>
              <w:ind w:left="1800"/>
              <w:rPr>
                <w:rFonts w:eastAsia="Arial" w:cs="Arial"/>
                <w:b/>
                <w:bCs/>
              </w:rPr>
            </w:pPr>
          </w:p>
          <w:p w14:paraId="1749C3EB" w14:textId="3EFBE0B5" w:rsidR="006B47EB" w:rsidRPr="006B47EB" w:rsidRDefault="006B47EB" w:rsidP="006B47EB">
            <w:pPr>
              <w:pStyle w:val="FrontCoverSubtitle"/>
              <w:framePr w:hSpace="0" w:wrap="auto" w:vAnchor="margin" w:hAnchor="text" w:yAlign="inline"/>
              <w:numPr>
                <w:ilvl w:val="1"/>
                <w:numId w:val="16"/>
              </w:numPr>
              <w:jc w:val="both"/>
              <w:rPr>
                <w:b w:val="0"/>
                <w:bCs/>
                <w:color w:val="auto"/>
                <w:sz w:val="32"/>
                <w:szCs w:val="32"/>
              </w:rPr>
            </w:pPr>
            <w:r w:rsidRPr="006B47EB">
              <w:rPr>
                <w:rFonts w:cs="Arial"/>
                <w:b w:val="0"/>
                <w:bCs/>
                <w:color w:val="auto"/>
                <w:sz w:val="24"/>
                <w:szCs w:val="24"/>
              </w:rPr>
              <w:t xml:space="preserve">The IEG has sat on three occasions in the past 12 months. </w:t>
            </w:r>
          </w:p>
          <w:p w14:paraId="03EDBD81" w14:textId="77777777" w:rsidR="006B47EB" w:rsidRPr="006B47EB" w:rsidRDefault="006B47EB" w:rsidP="006B47EB">
            <w:pPr>
              <w:spacing w:before="120" w:after="120"/>
              <w:ind w:left="1080"/>
              <w:jc w:val="both"/>
              <w:rPr>
                <w:rFonts w:cs="Arial"/>
              </w:rPr>
            </w:pPr>
            <w:r w:rsidRPr="006B47EB">
              <w:rPr>
                <w:rFonts w:cs="Arial"/>
              </w:rPr>
              <w:t>We have seen some positive indicators that the work of the IEG is having an impact, including the embedding of amended agenda templates for all force meetings and boards – prompting any ethical considerations to be flagged, changes to the NDM template in Niche to promote reference to the Code of Ethics in all decision making and the roll out of Ethics Awareness Training to officers and staff.</w:t>
            </w:r>
          </w:p>
          <w:p w14:paraId="02B28DBC" w14:textId="65C2AE57" w:rsidR="00594643" w:rsidRDefault="006B47EB" w:rsidP="00594643">
            <w:pPr>
              <w:spacing w:before="120" w:after="120"/>
              <w:ind w:left="1080"/>
              <w:jc w:val="both"/>
              <w:rPr>
                <w:rFonts w:cs="Arial"/>
              </w:rPr>
            </w:pPr>
            <w:r w:rsidRPr="006B47EB">
              <w:rPr>
                <w:rFonts w:cs="Arial"/>
              </w:rPr>
              <w:t xml:space="preserve">Between February and June 2023, 600+ frontline officers received a half day training input on </w:t>
            </w:r>
            <w:r w:rsidR="001B240B" w:rsidRPr="006B47EB">
              <w:rPr>
                <w:rFonts w:cs="Arial"/>
              </w:rPr>
              <w:t>ethics</w:t>
            </w:r>
            <w:r w:rsidRPr="006B47EB">
              <w:rPr>
                <w:rFonts w:cs="Arial"/>
              </w:rPr>
              <w:t>. They were presented with ethical dilemmas on</w:t>
            </w:r>
            <w:r w:rsidR="00A541C2">
              <w:rPr>
                <w:rFonts w:cs="Arial"/>
              </w:rPr>
              <w:t xml:space="preserve"> a variety of topics including overclaiming expenses and </w:t>
            </w:r>
            <w:r w:rsidR="00A31BA6">
              <w:rPr>
                <w:rFonts w:cs="Arial"/>
              </w:rPr>
              <w:t>offensive content shared on WhatsApp groups.</w:t>
            </w:r>
          </w:p>
          <w:p w14:paraId="72BB5C69" w14:textId="77777777" w:rsidR="00A31BA6" w:rsidRPr="006B47EB" w:rsidRDefault="00A31BA6" w:rsidP="00594643">
            <w:pPr>
              <w:spacing w:before="120" w:after="120"/>
              <w:ind w:left="1080"/>
              <w:jc w:val="both"/>
              <w:rPr>
                <w:rFonts w:cs="Arial"/>
              </w:rPr>
            </w:pPr>
          </w:p>
          <w:p w14:paraId="568F5D81" w14:textId="08E2D6DE"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color w:val="auto"/>
                <w:sz w:val="32"/>
                <w:szCs w:val="32"/>
              </w:rPr>
              <w:t>ISS</w:t>
            </w:r>
            <w:r w:rsidRPr="006B47EB">
              <w:rPr>
                <w:rStyle w:val="IntenseEmphasis"/>
                <w:rFonts w:eastAsiaTheme="majorEastAsia" w:cstheme="majorBidi"/>
                <w:i w:val="0"/>
                <w:color w:val="auto"/>
                <w:sz w:val="32"/>
                <w:szCs w:val="32"/>
              </w:rPr>
              <w:t>UES FOR CONSIDERATION</w:t>
            </w:r>
          </w:p>
          <w:p w14:paraId="5694E745" w14:textId="77777777" w:rsidR="00980BEC" w:rsidRPr="006B47EB" w:rsidRDefault="00980BEC" w:rsidP="00980BEC">
            <w:pPr>
              <w:pStyle w:val="FrontCoverSubtitle"/>
              <w:framePr w:hSpace="0" w:wrap="auto" w:vAnchor="margin" w:hAnchor="text" w:yAlign="inline"/>
              <w:ind w:left="1080"/>
              <w:jc w:val="both"/>
              <w:rPr>
                <w:color w:val="auto"/>
                <w:sz w:val="32"/>
                <w:szCs w:val="32"/>
              </w:rPr>
            </w:pPr>
          </w:p>
          <w:p w14:paraId="1AFEBEFC" w14:textId="09A85FD0" w:rsidR="006B47EB" w:rsidRPr="006B47EB" w:rsidRDefault="006B47EB" w:rsidP="006B47EB">
            <w:pPr>
              <w:pStyle w:val="FrontCoverSubtitle"/>
              <w:framePr w:hSpace="0" w:wrap="auto" w:vAnchor="margin" w:hAnchor="text" w:yAlign="inline"/>
              <w:numPr>
                <w:ilvl w:val="1"/>
                <w:numId w:val="16"/>
              </w:numPr>
              <w:jc w:val="both"/>
              <w:rPr>
                <w:b w:val="0"/>
                <w:bCs/>
                <w:color w:val="auto"/>
                <w:sz w:val="32"/>
                <w:szCs w:val="32"/>
              </w:rPr>
            </w:pPr>
            <w:r w:rsidRPr="006B47EB">
              <w:rPr>
                <w:rFonts w:cs="Arial"/>
                <w:b w:val="0"/>
                <w:bCs/>
                <w:color w:val="auto"/>
                <w:sz w:val="24"/>
                <w:szCs w:val="24"/>
              </w:rPr>
              <w:t xml:space="preserve">The purpose of this report is to detail the work that has been undertaken to ensure ethical legitimacy within Gwent police. </w:t>
            </w:r>
          </w:p>
          <w:p w14:paraId="39F19719" w14:textId="571AE042" w:rsidR="006B47EB" w:rsidRDefault="006B47EB" w:rsidP="006B47EB">
            <w:pPr>
              <w:spacing w:before="120"/>
              <w:ind w:left="1080" w:firstLine="11"/>
              <w:jc w:val="both"/>
              <w:rPr>
                <w:rFonts w:cs="Arial"/>
              </w:rPr>
            </w:pPr>
            <w:r>
              <w:rPr>
                <w:rFonts w:cs="Arial"/>
              </w:rPr>
              <w:t xml:space="preserve">There is work ongoing on the national stage that is seeking to further strengthen ethical behaviour within policing. </w:t>
            </w:r>
            <w:r w:rsidR="005F6ABB">
              <w:rPr>
                <w:rFonts w:cs="Arial"/>
              </w:rPr>
              <w:t>Supt.</w:t>
            </w:r>
            <w:r>
              <w:rPr>
                <w:rFonts w:cs="Arial"/>
              </w:rPr>
              <w:t xml:space="preserve"> Bartley is a member of the </w:t>
            </w:r>
            <w:r w:rsidR="001B240B">
              <w:rPr>
                <w:rFonts w:cs="Arial"/>
              </w:rPr>
              <w:t>Southwest</w:t>
            </w:r>
            <w:r>
              <w:rPr>
                <w:rFonts w:cs="Arial"/>
              </w:rPr>
              <w:t xml:space="preserve"> Regional Ethics Committee and the learning from this committee feeds back into our local committee and supports the work of the IEG.</w:t>
            </w:r>
          </w:p>
          <w:p w14:paraId="043E73DA" w14:textId="77777777" w:rsidR="006B47EB" w:rsidRDefault="006B47EB" w:rsidP="006B47EB">
            <w:pPr>
              <w:spacing w:before="120"/>
              <w:ind w:left="1080" w:firstLine="11"/>
              <w:jc w:val="both"/>
              <w:rPr>
                <w:rFonts w:cs="Arial"/>
              </w:rPr>
            </w:pPr>
            <w:r>
              <w:rPr>
                <w:rFonts w:cs="Arial"/>
              </w:rPr>
              <w:t xml:space="preserve">Gwent Police will need to decide how to support the launch of the new Code of Ethics. It is nearly 10 years since the initial code and there are real opportunities to utilise this launch to further promote ethical behaviour across the force and ensure all officers and staff are committed to the principles within the new code. </w:t>
            </w:r>
          </w:p>
          <w:p w14:paraId="2901D48E" w14:textId="77777777" w:rsidR="001A2B4A" w:rsidRPr="006B47EB" w:rsidRDefault="001A2B4A" w:rsidP="00994EDC">
            <w:pPr>
              <w:pStyle w:val="FrontCoverSubtitle"/>
              <w:framePr w:hSpace="0" w:wrap="auto" w:vAnchor="margin" w:hAnchor="text" w:yAlign="inline"/>
              <w:ind w:left="1080"/>
              <w:jc w:val="both"/>
              <w:rPr>
                <w:color w:val="auto"/>
                <w:sz w:val="32"/>
                <w:szCs w:val="32"/>
              </w:rPr>
            </w:pPr>
          </w:p>
          <w:p w14:paraId="78312A0A" w14:textId="33DB019B"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color w:val="auto"/>
                <w:sz w:val="32"/>
                <w:szCs w:val="32"/>
              </w:rPr>
              <w:t>COLLABORATION</w:t>
            </w:r>
          </w:p>
          <w:p w14:paraId="24E5D3D4" w14:textId="77777777" w:rsidR="00980BEC" w:rsidRPr="006B47EB" w:rsidRDefault="00980BEC" w:rsidP="00980BEC">
            <w:pPr>
              <w:pStyle w:val="FrontCoverSubtitle"/>
              <w:framePr w:hSpace="0" w:wrap="auto" w:vAnchor="margin" w:hAnchor="text" w:yAlign="inline"/>
              <w:ind w:left="1080"/>
              <w:jc w:val="both"/>
              <w:rPr>
                <w:color w:val="auto"/>
                <w:sz w:val="32"/>
                <w:szCs w:val="32"/>
              </w:rPr>
            </w:pPr>
          </w:p>
          <w:p w14:paraId="1126C73C" w14:textId="7F2C3465" w:rsidR="001A2B4A" w:rsidRPr="0029507A" w:rsidRDefault="0029507A" w:rsidP="006B47EB">
            <w:pPr>
              <w:pStyle w:val="FrontCoverSubtitle"/>
              <w:framePr w:hSpace="0" w:wrap="auto" w:vAnchor="margin" w:hAnchor="text" w:yAlign="inline"/>
              <w:numPr>
                <w:ilvl w:val="1"/>
                <w:numId w:val="16"/>
              </w:numPr>
              <w:jc w:val="both"/>
              <w:rPr>
                <w:b w:val="0"/>
                <w:bCs/>
                <w:color w:val="auto"/>
                <w:sz w:val="24"/>
                <w:szCs w:val="24"/>
              </w:rPr>
            </w:pPr>
            <w:r w:rsidRPr="0029507A">
              <w:rPr>
                <w:b w:val="0"/>
                <w:bCs/>
                <w:color w:val="auto"/>
                <w:sz w:val="24"/>
                <w:szCs w:val="24"/>
              </w:rPr>
              <w:t>Nothing of note in this paper.</w:t>
            </w:r>
          </w:p>
          <w:p w14:paraId="0DD8F082" w14:textId="17B5F72E" w:rsidR="001A2B4A" w:rsidRPr="006B47EB" w:rsidRDefault="001A2B4A" w:rsidP="00994EDC">
            <w:pPr>
              <w:pStyle w:val="FrontCoverSubtitle"/>
              <w:framePr w:hSpace="0" w:wrap="auto" w:vAnchor="margin" w:hAnchor="text" w:yAlign="inline"/>
              <w:jc w:val="both"/>
              <w:rPr>
                <w:color w:val="auto"/>
                <w:sz w:val="32"/>
                <w:szCs w:val="32"/>
              </w:rPr>
            </w:pPr>
          </w:p>
          <w:p w14:paraId="1A7D2D46" w14:textId="7A3192D0"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color w:val="auto"/>
                <w:sz w:val="32"/>
                <w:szCs w:val="32"/>
              </w:rPr>
              <w:t>NEXT STEPS</w:t>
            </w:r>
          </w:p>
          <w:p w14:paraId="0CB91C8C" w14:textId="77777777" w:rsidR="00980BEC" w:rsidRPr="006B47EB" w:rsidRDefault="00980BEC" w:rsidP="00980BEC">
            <w:pPr>
              <w:pStyle w:val="FrontCoverSubtitle"/>
              <w:framePr w:hSpace="0" w:wrap="auto" w:vAnchor="margin" w:hAnchor="text" w:yAlign="inline"/>
              <w:ind w:left="1080"/>
              <w:jc w:val="both"/>
              <w:rPr>
                <w:color w:val="auto"/>
                <w:sz w:val="32"/>
                <w:szCs w:val="32"/>
              </w:rPr>
            </w:pPr>
          </w:p>
          <w:p w14:paraId="25C5E39B" w14:textId="2E0988F5" w:rsidR="006B47EB" w:rsidRPr="00797684" w:rsidRDefault="006B47EB" w:rsidP="00797684">
            <w:pPr>
              <w:pStyle w:val="FrontCoverSubtitle"/>
              <w:framePr w:hSpace="0" w:wrap="auto" w:vAnchor="margin" w:hAnchor="text" w:yAlign="inline"/>
              <w:numPr>
                <w:ilvl w:val="1"/>
                <w:numId w:val="16"/>
              </w:numPr>
              <w:jc w:val="both"/>
              <w:rPr>
                <w:b w:val="0"/>
                <w:bCs/>
                <w:color w:val="auto"/>
                <w:sz w:val="24"/>
                <w:szCs w:val="24"/>
              </w:rPr>
            </w:pPr>
            <w:r w:rsidRPr="00797684">
              <w:rPr>
                <w:rFonts w:cs="Arial"/>
                <w:b w:val="0"/>
                <w:bCs/>
                <w:color w:val="auto"/>
                <w:sz w:val="24"/>
                <w:szCs w:val="24"/>
              </w:rPr>
              <w:t>There is a clear governance structure that sits behind the national NPCC UK Police Ethics Guidance Group meeting, chaired by DCC Sam de Reya during 22/23. All meetings are currently online due to Covid 19.</w:t>
            </w:r>
          </w:p>
          <w:p w14:paraId="33B97306" w14:textId="127EDDF2" w:rsidR="006B47EB" w:rsidRPr="00797684" w:rsidRDefault="006B47EB" w:rsidP="00797684">
            <w:pPr>
              <w:spacing w:before="120" w:after="120"/>
              <w:ind w:left="1080" w:firstLine="14"/>
              <w:jc w:val="both"/>
              <w:rPr>
                <w:rFonts w:cs="Arial"/>
                <w:bCs/>
              </w:rPr>
            </w:pPr>
            <w:r w:rsidRPr="00797684">
              <w:rPr>
                <w:rFonts w:cs="Arial"/>
                <w:bCs/>
              </w:rPr>
              <w:t xml:space="preserve">The regional structure is now established with 4 distinct regions meeting quarterly and reporting in to the UKPEGG. Gwent Police are active members of the </w:t>
            </w:r>
            <w:r w:rsidR="001B240B" w:rsidRPr="00797684">
              <w:rPr>
                <w:rFonts w:cs="Arial"/>
                <w:bCs/>
              </w:rPr>
              <w:t>Southwest</w:t>
            </w:r>
            <w:r w:rsidRPr="00797684">
              <w:rPr>
                <w:rFonts w:cs="Arial"/>
                <w:bCs/>
              </w:rPr>
              <w:t xml:space="preserve"> Region. </w:t>
            </w:r>
          </w:p>
          <w:p w14:paraId="7F44FDD8" w14:textId="4D395AE0" w:rsidR="001A2B4A" w:rsidRDefault="005F6ABB" w:rsidP="00797684">
            <w:pPr>
              <w:pStyle w:val="FrontCoverSubtitle"/>
              <w:framePr w:hSpace="0" w:wrap="auto" w:vAnchor="margin" w:hAnchor="text" w:yAlign="inline"/>
              <w:ind w:left="1094"/>
              <w:jc w:val="both"/>
              <w:rPr>
                <w:rFonts w:cs="Arial"/>
                <w:b w:val="0"/>
                <w:bCs/>
                <w:color w:val="auto"/>
                <w:sz w:val="24"/>
                <w:szCs w:val="24"/>
              </w:rPr>
            </w:pPr>
            <w:r w:rsidRPr="009E3F9B">
              <w:rPr>
                <w:rFonts w:cs="Arial"/>
                <w:b w:val="0"/>
                <w:bCs/>
                <w:color w:val="auto"/>
                <w:sz w:val="24"/>
                <w:szCs w:val="24"/>
              </w:rPr>
              <w:t>Supt.</w:t>
            </w:r>
            <w:r w:rsidR="006B47EB" w:rsidRPr="009E3F9B">
              <w:rPr>
                <w:rFonts w:cs="Arial"/>
                <w:b w:val="0"/>
                <w:bCs/>
                <w:color w:val="auto"/>
                <w:sz w:val="24"/>
                <w:szCs w:val="24"/>
              </w:rPr>
              <w:t xml:space="preserve"> Laura Bartley and Detective Supt Sam Payne (as Head of PSD)</w:t>
            </w:r>
            <w:r w:rsidR="009E3F9B">
              <w:rPr>
                <w:rFonts w:cs="Arial"/>
                <w:b w:val="0"/>
                <w:bCs/>
                <w:color w:val="auto"/>
                <w:sz w:val="24"/>
                <w:szCs w:val="24"/>
              </w:rPr>
              <w:t xml:space="preserve"> </w:t>
            </w:r>
            <w:r w:rsidR="006B47EB" w:rsidRPr="009E3F9B">
              <w:rPr>
                <w:rFonts w:cs="Arial"/>
                <w:b w:val="0"/>
                <w:bCs/>
                <w:color w:val="auto"/>
                <w:sz w:val="24"/>
                <w:szCs w:val="24"/>
              </w:rPr>
              <w:t>attend</w:t>
            </w:r>
            <w:r w:rsidR="009E3F9B">
              <w:rPr>
                <w:rFonts w:cs="Arial"/>
                <w:b w:val="0"/>
                <w:bCs/>
                <w:color w:val="auto"/>
                <w:sz w:val="24"/>
                <w:szCs w:val="24"/>
              </w:rPr>
              <w:t>ed</w:t>
            </w:r>
            <w:r w:rsidR="006B47EB" w:rsidRPr="009E3F9B">
              <w:rPr>
                <w:rFonts w:cs="Arial"/>
                <w:b w:val="0"/>
                <w:bCs/>
                <w:color w:val="auto"/>
                <w:sz w:val="24"/>
                <w:szCs w:val="24"/>
              </w:rPr>
              <w:t xml:space="preserve"> the launch event for the new Code of Ethics, hosted at the College of Policing in October 2023. An implementation plan </w:t>
            </w:r>
            <w:r w:rsidRPr="009E3F9B">
              <w:rPr>
                <w:rFonts w:cs="Arial"/>
                <w:b w:val="0"/>
                <w:bCs/>
                <w:color w:val="auto"/>
                <w:sz w:val="24"/>
                <w:szCs w:val="24"/>
              </w:rPr>
              <w:t xml:space="preserve">is currently </w:t>
            </w:r>
            <w:r w:rsidR="00FD3684" w:rsidRPr="009E3F9B">
              <w:rPr>
                <w:rFonts w:cs="Arial"/>
                <w:b w:val="0"/>
                <w:bCs/>
                <w:color w:val="auto"/>
                <w:sz w:val="24"/>
                <w:szCs w:val="24"/>
              </w:rPr>
              <w:t>under dev</w:t>
            </w:r>
            <w:r w:rsidR="00E56169" w:rsidRPr="009E3F9B">
              <w:rPr>
                <w:rFonts w:cs="Arial"/>
                <w:b w:val="0"/>
                <w:bCs/>
                <w:color w:val="auto"/>
                <w:sz w:val="24"/>
                <w:szCs w:val="24"/>
              </w:rPr>
              <w:t xml:space="preserve">elopment </w:t>
            </w:r>
            <w:r w:rsidR="006B47EB" w:rsidRPr="009E3F9B">
              <w:rPr>
                <w:rFonts w:cs="Arial"/>
                <w:b w:val="0"/>
                <w:bCs/>
                <w:color w:val="auto"/>
                <w:sz w:val="24"/>
                <w:szCs w:val="24"/>
              </w:rPr>
              <w:t xml:space="preserve">through the </w:t>
            </w:r>
            <w:r w:rsidR="00F82859" w:rsidRPr="009E3F9B">
              <w:rPr>
                <w:rFonts w:cs="Arial"/>
                <w:b w:val="0"/>
                <w:bCs/>
                <w:color w:val="auto"/>
                <w:sz w:val="24"/>
                <w:szCs w:val="24"/>
              </w:rPr>
              <w:t>IEG and</w:t>
            </w:r>
            <w:r w:rsidR="009E3F9B">
              <w:rPr>
                <w:rFonts w:cs="Arial"/>
                <w:b w:val="0"/>
                <w:bCs/>
                <w:color w:val="auto"/>
                <w:sz w:val="24"/>
                <w:szCs w:val="24"/>
              </w:rPr>
              <w:t xml:space="preserve"> will</w:t>
            </w:r>
            <w:r w:rsidR="006B47EB" w:rsidRPr="009E3F9B">
              <w:rPr>
                <w:rFonts w:cs="Arial"/>
                <w:b w:val="0"/>
                <w:bCs/>
                <w:color w:val="auto"/>
                <w:sz w:val="24"/>
                <w:szCs w:val="24"/>
              </w:rPr>
              <w:t xml:space="preserve"> include communication and training plans.</w:t>
            </w:r>
          </w:p>
          <w:p w14:paraId="37E3DBD4" w14:textId="378FD2EE" w:rsidR="00FC2F53" w:rsidRDefault="00FC2F53" w:rsidP="00FC2F53">
            <w:pPr>
              <w:pStyle w:val="FrontCoverSubtitle"/>
              <w:framePr w:hSpace="0" w:wrap="auto" w:vAnchor="margin" w:hAnchor="text" w:yAlign="inline"/>
              <w:jc w:val="both"/>
              <w:rPr>
                <w:rFonts w:cs="Arial"/>
                <w:b w:val="0"/>
                <w:bCs/>
                <w:color w:val="auto"/>
                <w:sz w:val="24"/>
                <w:szCs w:val="24"/>
              </w:rPr>
            </w:pPr>
          </w:p>
          <w:p w14:paraId="05011812" w14:textId="542CBBA9" w:rsidR="00FC2F53" w:rsidRDefault="00FC2F53" w:rsidP="00FC2F53">
            <w:pPr>
              <w:pStyle w:val="FrontCoverSubtitle"/>
              <w:framePr w:hSpace="0" w:wrap="auto" w:vAnchor="margin" w:hAnchor="text" w:yAlign="inline"/>
              <w:numPr>
                <w:ilvl w:val="1"/>
                <w:numId w:val="16"/>
              </w:numPr>
              <w:jc w:val="both"/>
              <w:rPr>
                <w:rFonts w:cs="Arial"/>
                <w:b w:val="0"/>
                <w:bCs/>
                <w:color w:val="auto"/>
                <w:sz w:val="24"/>
                <w:szCs w:val="24"/>
              </w:rPr>
            </w:pPr>
            <w:r>
              <w:rPr>
                <w:rFonts w:cs="Arial"/>
                <w:b w:val="0"/>
                <w:bCs/>
                <w:color w:val="auto"/>
                <w:sz w:val="24"/>
                <w:szCs w:val="24"/>
              </w:rPr>
              <w:t>Embedding the Code of Ethics:</w:t>
            </w:r>
          </w:p>
          <w:p w14:paraId="03E70845" w14:textId="5B37B933" w:rsidR="007317E8" w:rsidRPr="007317E8" w:rsidRDefault="007317E8" w:rsidP="007317E8">
            <w:pPr>
              <w:pStyle w:val="ListParagraph"/>
              <w:numPr>
                <w:ilvl w:val="0"/>
                <w:numId w:val="20"/>
              </w:numPr>
              <w:shd w:val="clear" w:color="auto" w:fill="FFFFFF"/>
              <w:spacing w:before="100" w:beforeAutospacing="1" w:after="100" w:afterAutospacing="1"/>
              <w:textAlignment w:val="baseline"/>
              <w:rPr>
                <w:rFonts w:eastAsia="Times New Roman" w:cs="Arial"/>
                <w:color w:val="000000"/>
                <w:lang w:eastAsia="en-GB"/>
              </w:rPr>
            </w:pPr>
            <w:r w:rsidRPr="007317E8">
              <w:rPr>
                <w:rFonts w:eastAsia="Times New Roman" w:cs="Arial"/>
                <w:color w:val="000000"/>
                <w:lang w:eastAsia="en-GB"/>
              </w:rPr>
              <w:t>2024 Code of Ethics input to all L</w:t>
            </w:r>
            <w:r w:rsidR="00105AFA">
              <w:rPr>
                <w:rFonts w:eastAsia="Times New Roman" w:cs="Arial"/>
                <w:color w:val="000000"/>
                <w:lang w:eastAsia="en-GB"/>
              </w:rPr>
              <w:t>earning</w:t>
            </w:r>
            <w:r w:rsidRPr="007317E8">
              <w:rPr>
                <w:rFonts w:eastAsia="Times New Roman" w:cs="Arial"/>
                <w:color w:val="000000"/>
                <w:lang w:eastAsia="en-GB"/>
              </w:rPr>
              <w:t xml:space="preserve"> </w:t>
            </w:r>
            <w:r w:rsidR="00105AFA">
              <w:rPr>
                <w:rFonts w:eastAsia="Times New Roman" w:cs="Arial"/>
                <w:color w:val="000000"/>
                <w:lang w:eastAsia="en-GB"/>
              </w:rPr>
              <w:t>and</w:t>
            </w:r>
            <w:r w:rsidRPr="007317E8">
              <w:rPr>
                <w:rFonts w:eastAsia="Times New Roman" w:cs="Arial"/>
                <w:color w:val="000000"/>
                <w:lang w:eastAsia="en-GB"/>
              </w:rPr>
              <w:t xml:space="preserve"> D</w:t>
            </w:r>
            <w:r w:rsidR="00105AFA">
              <w:rPr>
                <w:rFonts w:eastAsia="Times New Roman" w:cs="Arial"/>
                <w:color w:val="000000"/>
                <w:lang w:eastAsia="en-GB"/>
              </w:rPr>
              <w:t>evelopment</w:t>
            </w:r>
            <w:r w:rsidRPr="007317E8">
              <w:rPr>
                <w:rFonts w:eastAsia="Times New Roman" w:cs="Arial"/>
                <w:color w:val="000000"/>
                <w:lang w:eastAsia="en-GB"/>
              </w:rPr>
              <w:t xml:space="preserve"> staff to enable them to update </w:t>
            </w:r>
            <w:proofErr w:type="gramStart"/>
            <w:r w:rsidRPr="007317E8">
              <w:rPr>
                <w:rFonts w:eastAsia="Times New Roman" w:cs="Arial"/>
                <w:color w:val="000000"/>
                <w:lang w:eastAsia="en-GB"/>
              </w:rPr>
              <w:t>all of</w:t>
            </w:r>
            <w:proofErr w:type="gramEnd"/>
            <w:r w:rsidRPr="007317E8">
              <w:rPr>
                <w:rFonts w:eastAsia="Times New Roman" w:cs="Arial"/>
                <w:color w:val="000000"/>
                <w:lang w:eastAsia="en-GB"/>
              </w:rPr>
              <w:t xml:space="preserve"> their learning materials across </w:t>
            </w:r>
            <w:r w:rsidR="00E83639">
              <w:rPr>
                <w:rFonts w:eastAsia="Times New Roman" w:cs="Arial"/>
                <w:color w:val="000000"/>
                <w:lang w:eastAsia="en-GB"/>
              </w:rPr>
              <w:t>Policing Education Qualification Framework (</w:t>
            </w:r>
            <w:r w:rsidRPr="007317E8">
              <w:rPr>
                <w:rFonts w:eastAsia="Times New Roman" w:cs="Arial"/>
                <w:color w:val="000000"/>
                <w:lang w:eastAsia="en-GB"/>
              </w:rPr>
              <w:t>PEQF</w:t>
            </w:r>
            <w:r w:rsidR="00E83639">
              <w:rPr>
                <w:rFonts w:eastAsia="Times New Roman" w:cs="Arial"/>
                <w:color w:val="000000"/>
                <w:lang w:eastAsia="en-GB"/>
              </w:rPr>
              <w:t>)</w:t>
            </w:r>
            <w:r w:rsidRPr="007317E8">
              <w:rPr>
                <w:rFonts w:eastAsia="Times New Roman" w:cs="Arial"/>
                <w:color w:val="000000"/>
                <w:lang w:eastAsia="en-GB"/>
              </w:rPr>
              <w:t>, operational training, driver training, crime training and leadership so anyone attending any form of training will have the new Code of Ethics delivered.</w:t>
            </w:r>
          </w:p>
          <w:p w14:paraId="5134F34A" w14:textId="77777777" w:rsidR="007317E8" w:rsidRPr="007317E8" w:rsidRDefault="007317E8" w:rsidP="007317E8">
            <w:pPr>
              <w:pStyle w:val="ListParagraph"/>
              <w:numPr>
                <w:ilvl w:val="0"/>
                <w:numId w:val="20"/>
              </w:numPr>
              <w:shd w:val="clear" w:color="auto" w:fill="FFFFFF"/>
              <w:spacing w:before="100" w:beforeAutospacing="1" w:after="100" w:afterAutospacing="1"/>
              <w:textAlignment w:val="baseline"/>
              <w:rPr>
                <w:rFonts w:eastAsia="Times New Roman" w:cs="Arial"/>
                <w:color w:val="000000"/>
                <w:lang w:eastAsia="en-GB"/>
              </w:rPr>
            </w:pPr>
            <w:r w:rsidRPr="007317E8">
              <w:rPr>
                <w:rFonts w:eastAsia="Times New Roman" w:cs="Arial"/>
                <w:color w:val="000000"/>
                <w:lang w:eastAsia="en-GB"/>
              </w:rPr>
              <w:t>Officers on March 2024 cohort have received the new Code of Ethics input.</w:t>
            </w:r>
          </w:p>
          <w:p w14:paraId="77664EDF" w14:textId="63E11BE2" w:rsidR="007317E8" w:rsidRPr="007317E8" w:rsidRDefault="007317E8" w:rsidP="007317E8">
            <w:pPr>
              <w:pStyle w:val="ListParagraph"/>
              <w:numPr>
                <w:ilvl w:val="0"/>
                <w:numId w:val="20"/>
              </w:numPr>
              <w:shd w:val="clear" w:color="auto" w:fill="FFFFFF"/>
              <w:spacing w:before="100" w:beforeAutospacing="1" w:after="100" w:afterAutospacing="1"/>
              <w:textAlignment w:val="baseline"/>
              <w:rPr>
                <w:rFonts w:eastAsia="Times New Roman" w:cs="Arial"/>
                <w:color w:val="000000"/>
                <w:lang w:eastAsia="en-GB"/>
              </w:rPr>
            </w:pPr>
            <w:r w:rsidRPr="007317E8">
              <w:rPr>
                <w:rFonts w:eastAsia="Times New Roman" w:cs="Arial"/>
                <w:color w:val="000000"/>
                <w:lang w:eastAsia="en-GB"/>
              </w:rPr>
              <w:t>2024 Code of Ethics input provided to H</w:t>
            </w:r>
            <w:r w:rsidR="00F2481B">
              <w:rPr>
                <w:rFonts w:eastAsia="Times New Roman" w:cs="Arial"/>
                <w:color w:val="000000"/>
                <w:lang w:eastAsia="en-GB"/>
              </w:rPr>
              <w:t xml:space="preserve">uman </w:t>
            </w:r>
            <w:r w:rsidRPr="007317E8">
              <w:rPr>
                <w:rFonts w:eastAsia="Times New Roman" w:cs="Arial"/>
                <w:color w:val="000000"/>
                <w:lang w:eastAsia="en-GB"/>
              </w:rPr>
              <w:t>R</w:t>
            </w:r>
            <w:r w:rsidR="00F2481B">
              <w:rPr>
                <w:rFonts w:eastAsia="Times New Roman" w:cs="Arial"/>
                <w:color w:val="000000"/>
                <w:lang w:eastAsia="en-GB"/>
              </w:rPr>
              <w:t>esources (HR)</w:t>
            </w:r>
            <w:r w:rsidRPr="007317E8">
              <w:rPr>
                <w:rFonts w:eastAsia="Times New Roman" w:cs="Arial"/>
                <w:color w:val="000000"/>
                <w:lang w:eastAsia="en-GB"/>
              </w:rPr>
              <w:t xml:space="preserve"> representatives and content shared so that recruitment materials better reflect the new code. HR team updated with the accompanying revised C</w:t>
            </w:r>
            <w:r w:rsidR="00CD4F0C">
              <w:rPr>
                <w:rFonts w:eastAsia="Times New Roman" w:cs="Arial"/>
                <w:color w:val="000000"/>
                <w:lang w:eastAsia="en-GB"/>
              </w:rPr>
              <w:t xml:space="preserve">ompetency and </w:t>
            </w:r>
            <w:r w:rsidRPr="007317E8">
              <w:rPr>
                <w:rFonts w:eastAsia="Times New Roman" w:cs="Arial"/>
                <w:color w:val="000000"/>
                <w:lang w:eastAsia="en-GB"/>
              </w:rPr>
              <w:t>V</w:t>
            </w:r>
            <w:r w:rsidR="00CD4F0C">
              <w:rPr>
                <w:rFonts w:eastAsia="Times New Roman" w:cs="Arial"/>
                <w:color w:val="000000"/>
                <w:lang w:eastAsia="en-GB"/>
              </w:rPr>
              <w:t xml:space="preserve">alues </w:t>
            </w:r>
            <w:r w:rsidRPr="007317E8">
              <w:rPr>
                <w:rFonts w:eastAsia="Times New Roman" w:cs="Arial"/>
                <w:color w:val="000000"/>
                <w:lang w:eastAsia="en-GB"/>
              </w:rPr>
              <w:t>F</w:t>
            </w:r>
            <w:r w:rsidR="00CD4F0C">
              <w:rPr>
                <w:rFonts w:eastAsia="Times New Roman" w:cs="Arial"/>
                <w:color w:val="000000"/>
                <w:lang w:eastAsia="en-GB"/>
              </w:rPr>
              <w:t>ramework (CVF). To be re</w:t>
            </w:r>
            <w:r w:rsidRPr="007317E8">
              <w:rPr>
                <w:rFonts w:eastAsia="Times New Roman" w:cs="Arial"/>
                <w:color w:val="000000"/>
                <w:lang w:eastAsia="en-GB"/>
              </w:rPr>
              <w:t>leased w/c 06/05</w:t>
            </w:r>
            <w:r w:rsidR="00625F42">
              <w:rPr>
                <w:rFonts w:eastAsia="Times New Roman" w:cs="Arial"/>
                <w:color w:val="000000"/>
                <w:lang w:eastAsia="en-GB"/>
              </w:rPr>
              <w:t>/2024.</w:t>
            </w:r>
          </w:p>
          <w:p w14:paraId="2AECBDEB" w14:textId="7205AC0A" w:rsidR="007317E8" w:rsidRPr="007317E8" w:rsidRDefault="007317E8" w:rsidP="007317E8">
            <w:pPr>
              <w:pStyle w:val="ListParagraph"/>
              <w:numPr>
                <w:ilvl w:val="0"/>
                <w:numId w:val="20"/>
              </w:numPr>
              <w:shd w:val="clear" w:color="auto" w:fill="FFFFFF"/>
              <w:spacing w:before="100" w:beforeAutospacing="1" w:after="100" w:afterAutospacing="1"/>
              <w:textAlignment w:val="baseline"/>
              <w:rPr>
                <w:rFonts w:eastAsia="Times New Roman" w:cs="Arial"/>
                <w:color w:val="000000"/>
                <w:lang w:eastAsia="en-GB"/>
              </w:rPr>
            </w:pPr>
            <w:r w:rsidRPr="007317E8">
              <w:rPr>
                <w:rFonts w:eastAsia="Times New Roman" w:cs="Arial"/>
                <w:color w:val="000000"/>
                <w:lang w:eastAsia="en-GB"/>
              </w:rPr>
              <w:t xml:space="preserve">2024 Code of Ethics input to all staff within </w:t>
            </w:r>
            <w:r w:rsidR="00105AFA">
              <w:rPr>
                <w:rFonts w:eastAsia="Times New Roman" w:cs="Arial"/>
                <w:color w:val="000000"/>
                <w:lang w:eastAsia="en-GB"/>
              </w:rPr>
              <w:t>Professional Standards Department (</w:t>
            </w:r>
            <w:r w:rsidRPr="007317E8">
              <w:rPr>
                <w:rFonts w:eastAsia="Times New Roman" w:cs="Arial"/>
                <w:color w:val="000000"/>
                <w:lang w:eastAsia="en-GB"/>
              </w:rPr>
              <w:t>PSD</w:t>
            </w:r>
            <w:r w:rsidR="00105AFA">
              <w:rPr>
                <w:rFonts w:eastAsia="Times New Roman" w:cs="Arial"/>
                <w:color w:val="000000"/>
                <w:lang w:eastAsia="en-GB"/>
              </w:rPr>
              <w:t>)</w:t>
            </w:r>
            <w:r w:rsidRPr="007317E8">
              <w:rPr>
                <w:rFonts w:eastAsia="Times New Roman" w:cs="Arial"/>
                <w:color w:val="000000"/>
                <w:lang w:eastAsia="en-GB"/>
              </w:rPr>
              <w:t>. The language within the code has been built into their severity assessments and interview plans.</w:t>
            </w:r>
          </w:p>
          <w:p w14:paraId="573EB26B" w14:textId="77777777" w:rsidR="007317E8" w:rsidRPr="007317E8" w:rsidRDefault="007317E8" w:rsidP="007317E8">
            <w:pPr>
              <w:pStyle w:val="ListParagraph"/>
              <w:numPr>
                <w:ilvl w:val="0"/>
                <w:numId w:val="20"/>
              </w:numPr>
              <w:shd w:val="clear" w:color="auto" w:fill="FFFFFF"/>
              <w:spacing w:before="100" w:beforeAutospacing="1" w:after="100" w:afterAutospacing="1"/>
              <w:textAlignment w:val="baseline"/>
              <w:rPr>
                <w:rFonts w:eastAsia="Times New Roman" w:cs="Arial"/>
                <w:color w:val="000000"/>
                <w:lang w:eastAsia="en-GB"/>
              </w:rPr>
            </w:pPr>
            <w:r w:rsidRPr="007317E8">
              <w:rPr>
                <w:rFonts w:eastAsia="Times New Roman" w:cs="Arial"/>
                <w:color w:val="000000"/>
                <w:lang w:eastAsia="en-GB"/>
              </w:rPr>
              <w:t>2024 Code of Ethics input provided to all new police staff starters.</w:t>
            </w:r>
          </w:p>
          <w:p w14:paraId="1B4F88BE" w14:textId="4299731A" w:rsidR="007317E8" w:rsidRPr="007317E8" w:rsidRDefault="007317E8" w:rsidP="007317E8">
            <w:pPr>
              <w:pStyle w:val="ListParagraph"/>
              <w:numPr>
                <w:ilvl w:val="0"/>
                <w:numId w:val="20"/>
              </w:numPr>
              <w:shd w:val="clear" w:color="auto" w:fill="FFFFFF"/>
              <w:spacing w:before="100" w:beforeAutospacing="1" w:after="100" w:afterAutospacing="1"/>
              <w:textAlignment w:val="baseline"/>
              <w:rPr>
                <w:rFonts w:eastAsia="Times New Roman" w:cs="Arial"/>
                <w:color w:val="000000"/>
                <w:lang w:eastAsia="en-GB"/>
              </w:rPr>
            </w:pPr>
            <w:r w:rsidRPr="007317E8">
              <w:rPr>
                <w:rFonts w:eastAsia="Times New Roman" w:cs="Arial"/>
                <w:color w:val="000000"/>
                <w:lang w:eastAsia="en-GB"/>
              </w:rPr>
              <w:t>Chief's roadshow - input on 2024 Code of Ethics delivered to 762 officers / staff in Q</w:t>
            </w:r>
            <w:r w:rsidR="00F2481B">
              <w:rPr>
                <w:rFonts w:eastAsia="Times New Roman" w:cs="Arial"/>
                <w:color w:val="000000"/>
                <w:lang w:eastAsia="en-GB"/>
              </w:rPr>
              <w:t xml:space="preserve">uarter </w:t>
            </w:r>
            <w:r w:rsidRPr="007317E8">
              <w:rPr>
                <w:rFonts w:eastAsia="Times New Roman" w:cs="Arial"/>
                <w:color w:val="000000"/>
                <w:lang w:eastAsia="en-GB"/>
              </w:rPr>
              <w:t>4 2023.</w:t>
            </w:r>
          </w:p>
          <w:p w14:paraId="553D9AA4" w14:textId="3E678BB7" w:rsidR="007317E8" w:rsidRPr="007317E8" w:rsidRDefault="007317E8" w:rsidP="007317E8">
            <w:pPr>
              <w:pStyle w:val="ListParagraph"/>
              <w:numPr>
                <w:ilvl w:val="0"/>
                <w:numId w:val="20"/>
              </w:numPr>
              <w:shd w:val="clear" w:color="auto" w:fill="FFFFFF"/>
              <w:spacing w:before="100" w:beforeAutospacing="1" w:after="100" w:afterAutospacing="1"/>
              <w:textAlignment w:val="baseline"/>
              <w:rPr>
                <w:rFonts w:eastAsia="Times New Roman" w:cs="Arial"/>
                <w:color w:val="000000"/>
                <w:lang w:eastAsia="en-GB"/>
              </w:rPr>
            </w:pPr>
            <w:r w:rsidRPr="007317E8">
              <w:rPr>
                <w:rFonts w:eastAsia="Times New Roman" w:cs="Arial"/>
                <w:color w:val="000000"/>
                <w:lang w:eastAsia="en-GB"/>
              </w:rPr>
              <w:t>2024 Code of Ethics input provided to I</w:t>
            </w:r>
            <w:r w:rsidR="00F2481B">
              <w:rPr>
                <w:rFonts w:eastAsia="Times New Roman" w:cs="Arial"/>
                <w:color w:val="000000"/>
                <w:lang w:eastAsia="en-GB"/>
              </w:rPr>
              <w:t xml:space="preserve">ndependent </w:t>
            </w:r>
            <w:r w:rsidRPr="007317E8">
              <w:rPr>
                <w:rFonts w:eastAsia="Times New Roman" w:cs="Arial"/>
                <w:color w:val="000000"/>
                <w:lang w:eastAsia="en-GB"/>
              </w:rPr>
              <w:t>A</w:t>
            </w:r>
            <w:r w:rsidR="00F2481B">
              <w:rPr>
                <w:rFonts w:eastAsia="Times New Roman" w:cs="Arial"/>
                <w:color w:val="000000"/>
                <w:lang w:eastAsia="en-GB"/>
              </w:rPr>
              <w:t xml:space="preserve">dvisory </w:t>
            </w:r>
            <w:r w:rsidRPr="007317E8">
              <w:rPr>
                <w:rFonts w:eastAsia="Times New Roman" w:cs="Arial"/>
                <w:color w:val="000000"/>
                <w:lang w:eastAsia="en-GB"/>
              </w:rPr>
              <w:t>G</w:t>
            </w:r>
            <w:r w:rsidR="00F2481B">
              <w:rPr>
                <w:rFonts w:eastAsia="Times New Roman" w:cs="Arial"/>
                <w:color w:val="000000"/>
                <w:lang w:eastAsia="en-GB"/>
              </w:rPr>
              <w:t>roup (IAG)</w:t>
            </w:r>
            <w:r w:rsidRPr="007317E8">
              <w:rPr>
                <w:rFonts w:eastAsia="Times New Roman" w:cs="Arial"/>
                <w:color w:val="000000"/>
                <w:lang w:eastAsia="en-GB"/>
              </w:rPr>
              <w:t xml:space="preserve"> in April 2024.</w:t>
            </w:r>
          </w:p>
          <w:p w14:paraId="492965A1" w14:textId="33736530" w:rsidR="00FC2F53" w:rsidRPr="007317E8" w:rsidRDefault="007317E8" w:rsidP="007317E8">
            <w:pPr>
              <w:pStyle w:val="ListParagraph"/>
              <w:numPr>
                <w:ilvl w:val="0"/>
                <w:numId w:val="20"/>
              </w:numPr>
              <w:shd w:val="clear" w:color="auto" w:fill="FFFFFF"/>
              <w:spacing w:before="100" w:beforeAutospacing="1" w:after="100" w:afterAutospacing="1"/>
              <w:textAlignment w:val="baseline"/>
              <w:rPr>
                <w:rFonts w:eastAsia="Times New Roman" w:cs="Arial"/>
                <w:color w:val="000000"/>
                <w:lang w:eastAsia="en-GB"/>
              </w:rPr>
            </w:pPr>
            <w:r w:rsidRPr="007317E8">
              <w:rPr>
                <w:rFonts w:eastAsia="Times New Roman" w:cs="Arial"/>
                <w:color w:val="000000"/>
                <w:lang w:eastAsia="en-GB"/>
              </w:rPr>
              <w:t>All force agendas now amended to include the new Code of Ethics</w:t>
            </w:r>
          </w:p>
          <w:p w14:paraId="4D2F76A3" w14:textId="77777777" w:rsidR="00797684" w:rsidRPr="00797684" w:rsidRDefault="00797684" w:rsidP="00797684">
            <w:pPr>
              <w:pStyle w:val="FrontCoverSubtitle"/>
              <w:framePr w:hSpace="0" w:wrap="auto" w:vAnchor="margin" w:hAnchor="text" w:yAlign="inline"/>
              <w:ind w:left="1094"/>
              <w:jc w:val="both"/>
              <w:rPr>
                <w:b w:val="0"/>
                <w:bCs/>
                <w:color w:val="auto"/>
                <w:sz w:val="24"/>
                <w:szCs w:val="24"/>
              </w:rPr>
            </w:pPr>
          </w:p>
          <w:p w14:paraId="3420B9B6" w14:textId="37879CC9"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rStyle w:val="IntenseEmphasis"/>
                <w:rFonts w:eastAsiaTheme="majorEastAsia" w:cstheme="majorBidi"/>
                <w:i w:val="0"/>
                <w:color w:val="auto"/>
                <w:sz w:val="32"/>
                <w:szCs w:val="32"/>
              </w:rPr>
              <w:t>FINANCIAL CONSIDERATIONS</w:t>
            </w:r>
          </w:p>
          <w:p w14:paraId="04744128" w14:textId="77777777" w:rsidR="00980BEC" w:rsidRPr="006B47EB" w:rsidRDefault="00980BEC" w:rsidP="00980BEC">
            <w:pPr>
              <w:pStyle w:val="FrontCoverSubtitle"/>
              <w:framePr w:hSpace="0" w:wrap="auto" w:vAnchor="margin" w:hAnchor="text" w:yAlign="inline"/>
              <w:ind w:left="1080"/>
              <w:jc w:val="both"/>
              <w:rPr>
                <w:color w:val="auto"/>
                <w:sz w:val="32"/>
                <w:szCs w:val="32"/>
              </w:rPr>
            </w:pPr>
          </w:p>
          <w:p w14:paraId="66814B37" w14:textId="4243D455" w:rsidR="001A2B4A" w:rsidRPr="006B47EB" w:rsidRDefault="00797684" w:rsidP="006B47EB">
            <w:pPr>
              <w:pStyle w:val="FrontCoverSubtitle"/>
              <w:framePr w:hSpace="0" w:wrap="auto" w:vAnchor="margin" w:hAnchor="text" w:yAlign="inline"/>
              <w:numPr>
                <w:ilvl w:val="1"/>
                <w:numId w:val="16"/>
              </w:numPr>
              <w:jc w:val="both"/>
              <w:rPr>
                <w:color w:val="auto"/>
                <w:sz w:val="32"/>
                <w:szCs w:val="32"/>
              </w:rPr>
            </w:pPr>
            <w:r>
              <w:rPr>
                <w:b w:val="0"/>
                <w:color w:val="auto"/>
                <w:sz w:val="24"/>
                <w:szCs w:val="24"/>
              </w:rPr>
              <w:t>There are no financial considerations for this paper.</w:t>
            </w:r>
          </w:p>
          <w:p w14:paraId="55D6FFD0" w14:textId="77777777" w:rsidR="001A2B4A" w:rsidRPr="006B47EB" w:rsidRDefault="001A2B4A" w:rsidP="00994EDC">
            <w:pPr>
              <w:pStyle w:val="FrontCoverSubtitle"/>
              <w:framePr w:hSpace="0" w:wrap="auto" w:vAnchor="margin" w:hAnchor="text" w:yAlign="inline"/>
              <w:ind w:left="360"/>
              <w:jc w:val="both"/>
              <w:rPr>
                <w:color w:val="auto"/>
                <w:sz w:val="32"/>
                <w:szCs w:val="32"/>
              </w:rPr>
            </w:pPr>
          </w:p>
          <w:p w14:paraId="5C352D1D" w14:textId="1AA5B6BF"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rStyle w:val="IntenseEmphasis"/>
                <w:rFonts w:eastAsiaTheme="majorEastAsia" w:cstheme="majorBidi"/>
                <w:i w:val="0"/>
                <w:color w:val="auto"/>
                <w:sz w:val="32"/>
                <w:szCs w:val="32"/>
              </w:rPr>
              <w:t>PERSONNEL CONSIDERATIONS</w:t>
            </w:r>
          </w:p>
          <w:p w14:paraId="075A2A7E" w14:textId="77777777" w:rsidR="00980BEC" w:rsidRPr="006B47EB" w:rsidRDefault="00980BEC" w:rsidP="00980BEC">
            <w:pPr>
              <w:pStyle w:val="FrontCoverSubtitle"/>
              <w:framePr w:hSpace="0" w:wrap="auto" w:vAnchor="margin" w:hAnchor="text" w:yAlign="inline"/>
              <w:ind w:left="1080"/>
              <w:jc w:val="both"/>
              <w:rPr>
                <w:color w:val="auto"/>
                <w:sz w:val="32"/>
                <w:szCs w:val="32"/>
              </w:rPr>
            </w:pPr>
          </w:p>
          <w:p w14:paraId="43CC4C7E" w14:textId="4542975D" w:rsidR="00797684" w:rsidRPr="00797684" w:rsidRDefault="005F6ABB" w:rsidP="00797684">
            <w:pPr>
              <w:pStyle w:val="FrontCoverSubtitle"/>
              <w:framePr w:hSpace="0" w:wrap="auto" w:vAnchor="margin" w:hAnchor="text" w:yAlign="inline"/>
              <w:numPr>
                <w:ilvl w:val="1"/>
                <w:numId w:val="16"/>
              </w:numPr>
              <w:jc w:val="both"/>
              <w:rPr>
                <w:b w:val="0"/>
                <w:color w:val="auto"/>
                <w:sz w:val="32"/>
                <w:szCs w:val="32"/>
              </w:rPr>
            </w:pPr>
            <w:r>
              <w:rPr>
                <w:rFonts w:cs="Arial"/>
                <w:b w:val="0"/>
                <w:color w:val="auto"/>
                <w:sz w:val="24"/>
                <w:szCs w:val="24"/>
              </w:rPr>
              <w:t>Supt.</w:t>
            </w:r>
            <w:r w:rsidR="00797684" w:rsidRPr="00797684">
              <w:rPr>
                <w:rFonts w:cs="Arial"/>
                <w:b w:val="0"/>
                <w:color w:val="auto"/>
                <w:sz w:val="24"/>
                <w:szCs w:val="24"/>
              </w:rPr>
              <w:t xml:space="preserve"> Bartley has requested support from the Continuous Improvement team in the recruitment of a refreshed cohort of external committee members, internal </w:t>
            </w:r>
            <w:proofErr w:type="gramStart"/>
            <w:r w:rsidR="00797684" w:rsidRPr="00797684">
              <w:rPr>
                <w:rFonts w:cs="Arial"/>
                <w:b w:val="0"/>
                <w:color w:val="auto"/>
                <w:sz w:val="24"/>
                <w:szCs w:val="24"/>
              </w:rPr>
              <w:t>members</w:t>
            </w:r>
            <w:proofErr w:type="gramEnd"/>
            <w:r w:rsidR="00797684" w:rsidRPr="00797684">
              <w:rPr>
                <w:rFonts w:cs="Arial"/>
                <w:b w:val="0"/>
                <w:color w:val="auto"/>
                <w:sz w:val="24"/>
                <w:szCs w:val="24"/>
              </w:rPr>
              <w:t xml:space="preserve"> and an independent chair. CS Townsend is in support of this. </w:t>
            </w:r>
          </w:p>
          <w:p w14:paraId="2ADC08AE" w14:textId="5645C7B6" w:rsidR="001A2B4A" w:rsidRPr="006B47EB" w:rsidRDefault="001A2B4A" w:rsidP="00994EDC">
            <w:pPr>
              <w:pStyle w:val="FrontCoverSubtitle"/>
              <w:framePr w:hSpace="0" w:wrap="auto" w:vAnchor="margin" w:hAnchor="text" w:yAlign="inline"/>
              <w:ind w:left="360"/>
              <w:jc w:val="both"/>
              <w:rPr>
                <w:color w:val="auto"/>
                <w:sz w:val="24"/>
                <w:szCs w:val="24"/>
              </w:rPr>
            </w:pPr>
          </w:p>
          <w:p w14:paraId="29B0CC8B" w14:textId="4138ABAE"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rStyle w:val="IntenseEmphasis"/>
                <w:rFonts w:eastAsiaTheme="majorEastAsia" w:cstheme="majorBidi"/>
                <w:i w:val="0"/>
                <w:color w:val="auto"/>
                <w:sz w:val="32"/>
                <w:szCs w:val="32"/>
              </w:rPr>
              <w:t>LEGAL CONSIDERATIONS</w:t>
            </w:r>
          </w:p>
          <w:p w14:paraId="517D8F4D" w14:textId="77777777" w:rsidR="00980BEC" w:rsidRPr="006B47EB" w:rsidRDefault="00980BEC" w:rsidP="00980BEC">
            <w:pPr>
              <w:pStyle w:val="FrontCoverSubtitle"/>
              <w:framePr w:hSpace="0" w:wrap="auto" w:vAnchor="margin" w:hAnchor="text" w:yAlign="inline"/>
              <w:ind w:left="1080"/>
              <w:jc w:val="both"/>
              <w:rPr>
                <w:color w:val="auto"/>
                <w:sz w:val="32"/>
                <w:szCs w:val="32"/>
              </w:rPr>
            </w:pPr>
          </w:p>
          <w:p w14:paraId="7EA3C8C2" w14:textId="485ABF21" w:rsidR="001A2B4A" w:rsidRPr="006B47EB" w:rsidRDefault="00797684" w:rsidP="006B47EB">
            <w:pPr>
              <w:pStyle w:val="FrontCoverSubtitle"/>
              <w:framePr w:hSpace="0" w:wrap="auto" w:vAnchor="margin" w:hAnchor="text" w:yAlign="inline"/>
              <w:numPr>
                <w:ilvl w:val="1"/>
                <w:numId w:val="16"/>
              </w:numPr>
              <w:jc w:val="both"/>
              <w:rPr>
                <w:color w:val="auto"/>
                <w:sz w:val="32"/>
                <w:szCs w:val="32"/>
              </w:rPr>
            </w:pPr>
            <w:r>
              <w:rPr>
                <w:b w:val="0"/>
                <w:color w:val="auto"/>
                <w:sz w:val="24"/>
                <w:szCs w:val="24"/>
              </w:rPr>
              <w:t>Nothing of note.</w:t>
            </w:r>
          </w:p>
          <w:p w14:paraId="4E0B7C6A" w14:textId="1FD0CEF1" w:rsidR="001A2B4A" w:rsidRPr="006B47EB" w:rsidRDefault="001A2B4A" w:rsidP="00994EDC">
            <w:pPr>
              <w:pStyle w:val="FrontCoverSubtitle"/>
              <w:framePr w:hSpace="0" w:wrap="auto" w:vAnchor="margin" w:hAnchor="text" w:yAlign="inline"/>
              <w:ind w:left="360"/>
              <w:jc w:val="both"/>
              <w:rPr>
                <w:color w:val="auto"/>
                <w:sz w:val="32"/>
                <w:szCs w:val="32"/>
              </w:rPr>
            </w:pPr>
          </w:p>
          <w:p w14:paraId="130AC45C" w14:textId="268A6CF0"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rStyle w:val="IntenseEmphasis"/>
                <w:rFonts w:eastAsiaTheme="majorEastAsia" w:cstheme="majorBidi"/>
                <w:i w:val="0"/>
                <w:color w:val="auto"/>
                <w:sz w:val="32"/>
                <w:szCs w:val="32"/>
              </w:rPr>
              <w:t>EQUALITIES &amp; HUMAN RIGHTS CONSIDERATIONS</w:t>
            </w:r>
          </w:p>
          <w:p w14:paraId="736BDE01" w14:textId="77777777" w:rsidR="00980BEC" w:rsidRPr="006B47EB" w:rsidRDefault="00980BEC" w:rsidP="00980BEC">
            <w:pPr>
              <w:pStyle w:val="FrontCoverSubtitle"/>
              <w:framePr w:hSpace="0" w:wrap="auto" w:vAnchor="margin" w:hAnchor="text" w:yAlign="inline"/>
              <w:ind w:left="1080"/>
              <w:jc w:val="both"/>
              <w:rPr>
                <w:b w:val="0"/>
                <w:color w:val="auto"/>
                <w:sz w:val="24"/>
                <w:szCs w:val="24"/>
              </w:rPr>
            </w:pPr>
          </w:p>
          <w:p w14:paraId="4EAE7E4B" w14:textId="6303C83A" w:rsidR="001A2B4A" w:rsidRPr="006B47EB" w:rsidRDefault="001A2B4A" w:rsidP="006B47EB">
            <w:pPr>
              <w:pStyle w:val="FrontCoverSubtitle"/>
              <w:framePr w:hSpace="0" w:wrap="auto" w:vAnchor="margin" w:hAnchor="text" w:yAlign="inline"/>
              <w:numPr>
                <w:ilvl w:val="1"/>
                <w:numId w:val="16"/>
              </w:numPr>
              <w:jc w:val="both"/>
              <w:rPr>
                <w:b w:val="0"/>
                <w:color w:val="auto"/>
                <w:sz w:val="24"/>
                <w:szCs w:val="24"/>
              </w:rPr>
            </w:pPr>
            <w:r w:rsidRPr="006B47EB">
              <w:rPr>
                <w:b w:val="0"/>
                <w:color w:val="auto"/>
                <w:sz w:val="24"/>
                <w:szCs w:val="24"/>
              </w:rPr>
              <w:t xml:space="preserve">This report has been considered against the general duty to promote equality, as stipulated under the Strategic Equality Plan and has been assessed not to discriminate against any </w:t>
            </w:r>
            <w:proofErr w:type="gramStart"/>
            <w:r w:rsidRPr="006B47EB">
              <w:rPr>
                <w:b w:val="0"/>
                <w:color w:val="auto"/>
                <w:sz w:val="24"/>
                <w:szCs w:val="24"/>
              </w:rPr>
              <w:t>particular group</w:t>
            </w:r>
            <w:proofErr w:type="gramEnd"/>
            <w:r w:rsidRPr="006B47EB">
              <w:rPr>
                <w:b w:val="0"/>
                <w:color w:val="auto"/>
                <w:sz w:val="24"/>
                <w:szCs w:val="24"/>
              </w:rPr>
              <w:t>.</w:t>
            </w:r>
          </w:p>
          <w:p w14:paraId="20AEF8C6" w14:textId="77777777" w:rsidR="001A2B4A" w:rsidRPr="006B47EB" w:rsidRDefault="001A2B4A" w:rsidP="00994EDC">
            <w:pPr>
              <w:pStyle w:val="FrontCoverSubtitle"/>
              <w:framePr w:hSpace="0" w:wrap="auto" w:vAnchor="margin" w:hAnchor="text" w:yAlign="inline"/>
              <w:ind w:left="1080"/>
              <w:jc w:val="both"/>
              <w:rPr>
                <w:b w:val="0"/>
                <w:color w:val="auto"/>
                <w:sz w:val="24"/>
                <w:szCs w:val="24"/>
              </w:rPr>
            </w:pPr>
          </w:p>
          <w:p w14:paraId="73A67E65" w14:textId="588A5A13" w:rsidR="001A2B4A" w:rsidRPr="006B47EB" w:rsidRDefault="001A2B4A" w:rsidP="006B47EB">
            <w:pPr>
              <w:pStyle w:val="FrontCoverSubtitle"/>
              <w:framePr w:hSpace="0" w:wrap="auto" w:vAnchor="margin" w:hAnchor="text" w:yAlign="inline"/>
              <w:numPr>
                <w:ilvl w:val="1"/>
                <w:numId w:val="16"/>
              </w:numPr>
              <w:jc w:val="both"/>
              <w:rPr>
                <w:b w:val="0"/>
                <w:color w:val="auto"/>
                <w:sz w:val="24"/>
                <w:szCs w:val="24"/>
              </w:rPr>
            </w:pPr>
            <w:r w:rsidRPr="006B47EB">
              <w:rPr>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Pr="006B47EB" w:rsidRDefault="001A2B4A" w:rsidP="00994EDC">
            <w:pPr>
              <w:pStyle w:val="FrontCoverSubtitle"/>
              <w:framePr w:hSpace="0" w:wrap="auto" w:vAnchor="margin" w:hAnchor="text" w:yAlign="inline"/>
              <w:ind w:left="1080"/>
              <w:jc w:val="both"/>
              <w:rPr>
                <w:b w:val="0"/>
                <w:color w:val="auto"/>
                <w:sz w:val="24"/>
                <w:szCs w:val="24"/>
              </w:rPr>
            </w:pPr>
          </w:p>
          <w:p w14:paraId="3E0F3378" w14:textId="727199AB"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rStyle w:val="IntenseEmphasis"/>
                <w:rFonts w:eastAsiaTheme="majorEastAsia" w:cstheme="majorBidi"/>
                <w:i w:val="0"/>
                <w:color w:val="auto"/>
                <w:sz w:val="32"/>
                <w:szCs w:val="32"/>
              </w:rPr>
              <w:t>RISK</w:t>
            </w:r>
          </w:p>
          <w:p w14:paraId="457B3B90" w14:textId="77777777" w:rsidR="00980BEC" w:rsidRPr="006B47EB" w:rsidRDefault="00980BEC" w:rsidP="00980BEC">
            <w:pPr>
              <w:pStyle w:val="FrontCoverSubtitle"/>
              <w:framePr w:hSpace="0" w:wrap="auto" w:vAnchor="margin" w:hAnchor="text" w:yAlign="inline"/>
              <w:ind w:left="1080"/>
              <w:jc w:val="both"/>
              <w:rPr>
                <w:b w:val="0"/>
                <w:color w:val="auto"/>
                <w:sz w:val="24"/>
                <w:szCs w:val="24"/>
              </w:rPr>
            </w:pPr>
          </w:p>
          <w:p w14:paraId="6BAA1364" w14:textId="05D8EAE8" w:rsidR="001A2B4A" w:rsidRPr="006B47EB" w:rsidRDefault="00797684" w:rsidP="006B47EB">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No identified risk within this paper.</w:t>
            </w:r>
          </w:p>
          <w:p w14:paraId="3AD863E5" w14:textId="2D443A64" w:rsidR="001A2B4A" w:rsidRPr="006B47EB" w:rsidRDefault="001A2B4A" w:rsidP="00994EDC">
            <w:pPr>
              <w:pStyle w:val="FrontCoverSubtitle"/>
              <w:framePr w:hSpace="0" w:wrap="auto" w:vAnchor="margin" w:hAnchor="text" w:yAlign="inline"/>
              <w:jc w:val="both"/>
              <w:rPr>
                <w:color w:val="auto"/>
                <w:sz w:val="32"/>
                <w:szCs w:val="32"/>
              </w:rPr>
            </w:pPr>
          </w:p>
          <w:p w14:paraId="457729DF" w14:textId="6089983C"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rStyle w:val="IntenseEmphasis"/>
                <w:rFonts w:eastAsiaTheme="majorEastAsia" w:cstheme="majorBidi"/>
                <w:i w:val="0"/>
                <w:color w:val="auto"/>
                <w:sz w:val="32"/>
                <w:szCs w:val="32"/>
              </w:rPr>
              <w:t>PUBLIC INTEREST</w:t>
            </w:r>
          </w:p>
          <w:p w14:paraId="209D8E51" w14:textId="77777777" w:rsidR="00980BEC" w:rsidRPr="006B47EB" w:rsidRDefault="00980BEC" w:rsidP="00980BEC">
            <w:pPr>
              <w:pStyle w:val="FrontCoverSubtitle"/>
              <w:framePr w:hSpace="0" w:wrap="auto" w:vAnchor="margin" w:hAnchor="text" w:yAlign="inline"/>
              <w:ind w:left="1080"/>
              <w:jc w:val="both"/>
              <w:rPr>
                <w:b w:val="0"/>
                <w:color w:val="auto"/>
                <w:sz w:val="24"/>
                <w:szCs w:val="24"/>
              </w:rPr>
            </w:pPr>
          </w:p>
          <w:p w14:paraId="44F54FB2" w14:textId="2615B31F" w:rsidR="001A2B4A" w:rsidRPr="00797684" w:rsidRDefault="001A2B4A" w:rsidP="00994EDC">
            <w:pPr>
              <w:pStyle w:val="FrontCoverSubtitle"/>
              <w:framePr w:hSpace="0" w:wrap="auto" w:vAnchor="margin" w:hAnchor="text" w:yAlign="inline"/>
              <w:numPr>
                <w:ilvl w:val="1"/>
                <w:numId w:val="16"/>
              </w:numPr>
              <w:jc w:val="both"/>
              <w:rPr>
                <w:b w:val="0"/>
                <w:color w:val="auto"/>
                <w:sz w:val="24"/>
                <w:szCs w:val="24"/>
              </w:rPr>
            </w:pPr>
            <w:r w:rsidRPr="00797684">
              <w:rPr>
                <w:b w:val="0"/>
                <w:color w:val="auto"/>
                <w:sz w:val="24"/>
                <w:szCs w:val="24"/>
              </w:rPr>
              <w:t xml:space="preserve">In producing this report, has consideration been given to ‘public confidence’? </w:t>
            </w:r>
            <w:r w:rsidRPr="00797684">
              <w:rPr>
                <w:bCs/>
                <w:color w:val="auto"/>
                <w:sz w:val="24"/>
                <w:szCs w:val="24"/>
              </w:rPr>
              <w:t xml:space="preserve">Yes </w:t>
            </w:r>
          </w:p>
          <w:p w14:paraId="5EC90D17" w14:textId="0997547B" w:rsidR="001A2B4A" w:rsidRPr="006B47EB" w:rsidRDefault="001A2B4A" w:rsidP="006B47EB">
            <w:pPr>
              <w:pStyle w:val="FrontCoverSubtitle"/>
              <w:framePr w:hSpace="0" w:wrap="auto" w:vAnchor="margin" w:hAnchor="text" w:yAlign="inline"/>
              <w:numPr>
                <w:ilvl w:val="1"/>
                <w:numId w:val="16"/>
              </w:numPr>
              <w:jc w:val="both"/>
              <w:rPr>
                <w:b w:val="0"/>
                <w:color w:val="auto"/>
                <w:sz w:val="24"/>
                <w:szCs w:val="24"/>
              </w:rPr>
            </w:pPr>
            <w:r w:rsidRPr="006B47EB">
              <w:rPr>
                <w:b w:val="0"/>
                <w:color w:val="auto"/>
                <w:sz w:val="24"/>
                <w:szCs w:val="24"/>
              </w:rPr>
              <w:t xml:space="preserve">Are the contents of this report, </w:t>
            </w:r>
            <w:proofErr w:type="gramStart"/>
            <w:r w:rsidRPr="006B47EB">
              <w:rPr>
                <w:b w:val="0"/>
                <w:color w:val="auto"/>
                <w:sz w:val="24"/>
                <w:szCs w:val="24"/>
              </w:rPr>
              <w:t>observations</w:t>
            </w:r>
            <w:proofErr w:type="gramEnd"/>
            <w:r w:rsidRPr="006B47EB">
              <w:rPr>
                <w:b w:val="0"/>
                <w:color w:val="auto"/>
                <w:sz w:val="24"/>
                <w:szCs w:val="24"/>
              </w:rPr>
              <w:t xml:space="preserve"> and appendices necessary and suitable for the public domain? </w:t>
            </w:r>
            <w:r w:rsidRPr="006B47EB">
              <w:rPr>
                <w:bCs/>
                <w:color w:val="auto"/>
                <w:sz w:val="24"/>
                <w:szCs w:val="24"/>
              </w:rPr>
              <w:t xml:space="preserve">Yes </w:t>
            </w:r>
          </w:p>
          <w:p w14:paraId="08FFE803" w14:textId="77777777" w:rsidR="001A2B4A" w:rsidRPr="006B47EB" w:rsidRDefault="001A2B4A" w:rsidP="00994EDC">
            <w:pPr>
              <w:pStyle w:val="FrontCoverSubtitle"/>
              <w:framePr w:hSpace="0" w:wrap="auto" w:vAnchor="margin" w:hAnchor="text" w:yAlign="inline"/>
              <w:ind w:left="1080"/>
              <w:jc w:val="both"/>
              <w:rPr>
                <w:b w:val="0"/>
                <w:color w:val="auto"/>
                <w:sz w:val="24"/>
                <w:szCs w:val="24"/>
              </w:rPr>
            </w:pPr>
          </w:p>
          <w:p w14:paraId="62080305" w14:textId="7B47B929" w:rsidR="001A2B4A" w:rsidRPr="006B47EB" w:rsidRDefault="001A2B4A" w:rsidP="006B47EB">
            <w:pPr>
              <w:pStyle w:val="FrontCoverSubtitle"/>
              <w:framePr w:hSpace="0" w:wrap="auto" w:vAnchor="margin" w:hAnchor="text" w:yAlign="inline"/>
              <w:numPr>
                <w:ilvl w:val="1"/>
                <w:numId w:val="16"/>
              </w:numPr>
              <w:jc w:val="both"/>
              <w:rPr>
                <w:b w:val="0"/>
                <w:color w:val="auto"/>
                <w:sz w:val="24"/>
                <w:szCs w:val="24"/>
              </w:rPr>
            </w:pPr>
            <w:r w:rsidRPr="006B47EB">
              <w:rPr>
                <w:b w:val="0"/>
                <w:color w:val="auto"/>
                <w:sz w:val="24"/>
                <w:szCs w:val="24"/>
              </w:rPr>
              <w:t xml:space="preserve">If you consider this report to be exempt from the public domain, please state the reasons: </w:t>
            </w:r>
            <w:r w:rsidR="00797684" w:rsidRPr="00797684">
              <w:rPr>
                <w:bCs/>
                <w:color w:val="auto"/>
                <w:sz w:val="24"/>
                <w:szCs w:val="24"/>
              </w:rPr>
              <w:t>N/A</w:t>
            </w:r>
          </w:p>
          <w:p w14:paraId="0307CA45" w14:textId="77777777" w:rsidR="00994EDC" w:rsidRPr="00797684" w:rsidRDefault="00994EDC" w:rsidP="00797684">
            <w:pPr>
              <w:rPr>
                <w:b/>
                <w:sz w:val="32"/>
                <w:szCs w:val="32"/>
              </w:rPr>
            </w:pPr>
          </w:p>
          <w:p w14:paraId="278CE035" w14:textId="64999F13" w:rsidR="00D01425" w:rsidRPr="006B47EB" w:rsidRDefault="00D01425" w:rsidP="006B47EB">
            <w:pPr>
              <w:pStyle w:val="FrontCoverSubtitle"/>
              <w:framePr w:hSpace="0" w:wrap="auto" w:vAnchor="margin" w:hAnchor="text" w:yAlign="inline"/>
              <w:numPr>
                <w:ilvl w:val="0"/>
                <w:numId w:val="16"/>
              </w:numPr>
              <w:rPr>
                <w:rStyle w:val="IntenseEmphasis"/>
                <w:i w:val="0"/>
                <w:iCs w:val="0"/>
                <w:color w:val="auto"/>
                <w:sz w:val="32"/>
                <w:szCs w:val="32"/>
              </w:rPr>
            </w:pPr>
            <w:r w:rsidRPr="006B47EB">
              <w:rPr>
                <w:rStyle w:val="IntenseEmphasis"/>
                <w:rFonts w:eastAsiaTheme="majorEastAsia" w:cstheme="majorBidi"/>
                <w:i w:val="0"/>
                <w:color w:val="auto"/>
                <w:sz w:val="32"/>
                <w:szCs w:val="32"/>
              </w:rPr>
              <w:t>REPORT AUTHOR</w:t>
            </w:r>
          </w:p>
          <w:p w14:paraId="74788D7E" w14:textId="77777777" w:rsidR="00D01425" w:rsidRPr="006B47EB" w:rsidRDefault="00D01425" w:rsidP="00D01425">
            <w:pPr>
              <w:pStyle w:val="FrontCoverSubtitle"/>
              <w:framePr w:hSpace="0" w:wrap="auto" w:vAnchor="margin" w:hAnchor="text" w:yAlign="inline"/>
              <w:ind w:left="1080"/>
              <w:rPr>
                <w:rStyle w:val="IntenseEmphasis"/>
                <w:i w:val="0"/>
                <w:iCs w:val="0"/>
                <w:color w:val="auto"/>
                <w:sz w:val="32"/>
                <w:szCs w:val="32"/>
              </w:rPr>
            </w:pPr>
          </w:p>
          <w:p w14:paraId="19089D0B" w14:textId="3FAA004E" w:rsidR="00D01425" w:rsidRPr="006B47EB" w:rsidRDefault="005F6ABB" w:rsidP="006B47EB">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Superintendent</w:t>
            </w:r>
            <w:r w:rsidR="00797684">
              <w:rPr>
                <w:b w:val="0"/>
                <w:color w:val="auto"/>
                <w:sz w:val="24"/>
                <w:szCs w:val="24"/>
              </w:rPr>
              <w:t xml:space="preserve"> Laura Bartley</w:t>
            </w:r>
          </w:p>
          <w:p w14:paraId="25006FFA" w14:textId="77777777" w:rsidR="00D01425" w:rsidRPr="006B47EB" w:rsidRDefault="00D01425" w:rsidP="00D01425">
            <w:pPr>
              <w:pStyle w:val="FrontCoverSubtitle"/>
              <w:framePr w:hSpace="0" w:wrap="auto" w:vAnchor="margin" w:hAnchor="text" w:yAlign="inline"/>
              <w:rPr>
                <w:rStyle w:val="IntenseEmphasis"/>
                <w:i w:val="0"/>
                <w:iCs w:val="0"/>
                <w:color w:val="auto"/>
                <w:sz w:val="32"/>
                <w:szCs w:val="32"/>
              </w:rPr>
            </w:pPr>
          </w:p>
          <w:p w14:paraId="553F4144" w14:textId="628223D3" w:rsidR="00994EDC" w:rsidRPr="006B47EB" w:rsidRDefault="00994EDC" w:rsidP="006B47EB">
            <w:pPr>
              <w:pStyle w:val="FrontCoverSubtitle"/>
              <w:framePr w:hSpace="0" w:wrap="auto" w:vAnchor="margin" w:hAnchor="text" w:yAlign="inline"/>
              <w:numPr>
                <w:ilvl w:val="0"/>
                <w:numId w:val="16"/>
              </w:numPr>
              <w:rPr>
                <w:color w:val="auto"/>
                <w:sz w:val="32"/>
                <w:szCs w:val="32"/>
              </w:rPr>
            </w:pPr>
            <w:r w:rsidRPr="006B47EB">
              <w:rPr>
                <w:rStyle w:val="IntenseEmphasis"/>
                <w:rFonts w:eastAsiaTheme="majorEastAsia" w:cstheme="majorBidi"/>
                <w:i w:val="0"/>
                <w:color w:val="auto"/>
                <w:sz w:val="32"/>
                <w:szCs w:val="32"/>
              </w:rPr>
              <w:t>LEAD CHIEF OFFICER</w:t>
            </w:r>
          </w:p>
          <w:p w14:paraId="03D3FC76" w14:textId="77777777" w:rsidR="00980BEC" w:rsidRPr="006B47EB" w:rsidRDefault="00980BEC" w:rsidP="00980BEC">
            <w:pPr>
              <w:pStyle w:val="FrontCoverSubtitle"/>
              <w:framePr w:hSpace="0" w:wrap="auto" w:vAnchor="margin" w:hAnchor="text" w:yAlign="inline"/>
              <w:ind w:left="1080"/>
              <w:jc w:val="both"/>
              <w:rPr>
                <w:b w:val="0"/>
                <w:color w:val="auto"/>
                <w:sz w:val="24"/>
                <w:szCs w:val="24"/>
              </w:rPr>
            </w:pPr>
          </w:p>
          <w:p w14:paraId="76B7ACA2" w14:textId="6C7D9294" w:rsidR="00994EDC" w:rsidRPr="006B47EB" w:rsidRDefault="00DC107A" w:rsidP="006B47EB">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ACC Nick McLain</w:t>
            </w:r>
          </w:p>
          <w:p w14:paraId="18E42262" w14:textId="500B5B60" w:rsidR="00994EDC" w:rsidRPr="006B47EB" w:rsidRDefault="00994EDC" w:rsidP="00994EDC">
            <w:pPr>
              <w:pStyle w:val="FrontCoverSubtitle"/>
              <w:framePr w:hSpace="0" w:wrap="auto" w:vAnchor="margin" w:hAnchor="text" w:yAlign="inline"/>
              <w:jc w:val="both"/>
              <w:rPr>
                <w:b w:val="0"/>
                <w:color w:val="auto"/>
                <w:sz w:val="32"/>
                <w:szCs w:val="32"/>
              </w:rPr>
            </w:pPr>
          </w:p>
          <w:p w14:paraId="218F8051" w14:textId="3C94B742" w:rsidR="00994EDC" w:rsidRPr="006B47EB" w:rsidRDefault="00994EDC" w:rsidP="006B47EB">
            <w:pPr>
              <w:pStyle w:val="FrontCoverSubtitle"/>
              <w:framePr w:hSpace="0" w:wrap="auto" w:vAnchor="margin" w:hAnchor="text" w:yAlign="inline"/>
              <w:numPr>
                <w:ilvl w:val="0"/>
                <w:numId w:val="16"/>
              </w:numPr>
              <w:rPr>
                <w:color w:val="auto"/>
                <w:sz w:val="32"/>
                <w:szCs w:val="32"/>
              </w:rPr>
            </w:pPr>
            <w:r w:rsidRPr="006B47EB">
              <w:rPr>
                <w:rStyle w:val="IntenseEmphasis"/>
                <w:rFonts w:eastAsiaTheme="majorEastAsia" w:cstheme="majorBidi"/>
                <w:i w:val="0"/>
                <w:color w:val="auto"/>
                <w:sz w:val="32"/>
                <w:szCs w:val="32"/>
              </w:rPr>
              <w:t>ANNEXES</w:t>
            </w:r>
          </w:p>
          <w:p w14:paraId="00967BD7" w14:textId="77777777" w:rsidR="00980BEC" w:rsidRPr="006B47EB" w:rsidRDefault="00980BEC" w:rsidP="00980BEC">
            <w:pPr>
              <w:pStyle w:val="FrontCoverSubtitle"/>
              <w:framePr w:hSpace="0" w:wrap="auto" w:vAnchor="margin" w:hAnchor="text" w:yAlign="inline"/>
              <w:ind w:left="1080"/>
              <w:jc w:val="both"/>
              <w:rPr>
                <w:b w:val="0"/>
                <w:color w:val="auto"/>
                <w:sz w:val="24"/>
                <w:szCs w:val="24"/>
              </w:rPr>
            </w:pPr>
          </w:p>
          <w:p w14:paraId="193A582E" w14:textId="0B5405E0" w:rsidR="00994EDC" w:rsidRPr="006B47EB" w:rsidRDefault="00797684" w:rsidP="006B47EB">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lastRenderedPageBreak/>
              <w:t>None.</w:t>
            </w:r>
          </w:p>
          <w:p w14:paraId="5EBD5C6C" w14:textId="30472569" w:rsidR="00994EDC" w:rsidRPr="006B47EB" w:rsidRDefault="00994EDC" w:rsidP="00994EDC">
            <w:pPr>
              <w:pStyle w:val="FrontCoverSubtitle"/>
              <w:framePr w:hSpace="0" w:wrap="auto" w:vAnchor="margin" w:hAnchor="text" w:yAlign="inline"/>
              <w:jc w:val="both"/>
              <w:rPr>
                <w:b w:val="0"/>
                <w:color w:val="auto"/>
                <w:sz w:val="32"/>
                <w:szCs w:val="32"/>
              </w:rPr>
            </w:pPr>
          </w:p>
          <w:p w14:paraId="1BC951EB" w14:textId="428B1681" w:rsidR="00A20B07" w:rsidRPr="00A27F97" w:rsidRDefault="00036001" w:rsidP="00A27F97">
            <w:pPr>
              <w:pStyle w:val="FrontCoverSubtitle"/>
              <w:framePr w:hSpace="0" w:wrap="auto" w:vAnchor="margin" w:hAnchor="text" w:yAlign="inline"/>
              <w:numPr>
                <w:ilvl w:val="0"/>
                <w:numId w:val="16"/>
              </w:numPr>
              <w:rPr>
                <w:color w:val="auto"/>
                <w:sz w:val="32"/>
                <w:szCs w:val="32"/>
              </w:rPr>
            </w:pPr>
            <w:r>
              <w:rPr>
                <w:rStyle w:val="IntenseEmphasis"/>
                <w:rFonts w:eastAsiaTheme="majorEastAsia" w:cstheme="majorBidi"/>
                <w:i w:val="0"/>
                <w:color w:val="auto"/>
                <w:sz w:val="32"/>
                <w:szCs w:val="32"/>
              </w:rPr>
              <w:t xml:space="preserve">GOVERNANCE BOARD AND </w:t>
            </w:r>
            <w:r w:rsidR="00994EDC" w:rsidRPr="006B47EB">
              <w:rPr>
                <w:rStyle w:val="IntenseEmphasis"/>
                <w:rFonts w:eastAsiaTheme="majorEastAsia" w:cstheme="majorBidi"/>
                <w:i w:val="0"/>
                <w:color w:val="auto"/>
                <w:sz w:val="32"/>
                <w:szCs w:val="32"/>
              </w:rPr>
              <w:t>CHIEF OFFICER APPROVAL</w:t>
            </w:r>
            <w:r w:rsidR="00A20B07" w:rsidRPr="00A27F97">
              <w:rPr>
                <w:rStyle w:val="eop"/>
                <w:rFonts w:eastAsiaTheme="majorEastAsia" w:cs="Arial"/>
              </w:rPr>
              <w:t> </w:t>
            </w:r>
          </w:p>
          <w:p w14:paraId="3E60C175" w14:textId="77777777" w:rsidR="00A20B07" w:rsidRPr="00A20B07" w:rsidRDefault="00A20B07" w:rsidP="00A20B07">
            <w:pPr>
              <w:pStyle w:val="paragraph"/>
              <w:spacing w:before="0" w:beforeAutospacing="0" w:after="0" w:afterAutospacing="0"/>
              <w:ind w:left="1080"/>
              <w:textAlignment w:val="baseline"/>
              <w:rPr>
                <w:rFonts w:ascii="Arial" w:hAnsi="Arial" w:cs="Arial"/>
              </w:rPr>
            </w:pPr>
          </w:p>
          <w:p w14:paraId="20EA8B42" w14:textId="77777777" w:rsidR="00A20B07" w:rsidRPr="00A20B07" w:rsidRDefault="00A20B07" w:rsidP="00A20B07">
            <w:pPr>
              <w:pStyle w:val="paragraph"/>
              <w:spacing w:before="0" w:beforeAutospacing="0" w:after="0" w:afterAutospacing="0"/>
              <w:textAlignment w:val="baseline"/>
              <w:rPr>
                <w:rFonts w:ascii="Arial" w:hAnsi="Arial" w:cs="Arial"/>
              </w:rPr>
            </w:pPr>
            <w:r w:rsidRPr="00A20B07">
              <w:rPr>
                <w:rStyle w:val="eop"/>
                <w:rFonts w:ascii="Arial" w:eastAsiaTheme="majorEastAsia" w:hAnsi="Arial" w:cs="Arial"/>
              </w:rPr>
              <w:t> </w:t>
            </w:r>
          </w:p>
          <w:p w14:paraId="1C188B85" w14:textId="3A698F8D" w:rsidR="005F6ABB" w:rsidRPr="005F6ABB" w:rsidRDefault="005F6ABB" w:rsidP="005F6ABB">
            <w:pPr>
              <w:pStyle w:val="paragraph"/>
              <w:spacing w:before="0" w:beforeAutospacing="0" w:after="0" w:afterAutospacing="0"/>
              <w:ind w:left="1080"/>
              <w:textAlignment w:val="baseline"/>
              <w:rPr>
                <w:rFonts w:ascii="Arial" w:hAnsi="Arial" w:cs="Arial"/>
              </w:rPr>
            </w:pPr>
            <w:r w:rsidRPr="005F6ABB">
              <w:rPr>
                <w:rStyle w:val="normaltextrun"/>
                <w:rFonts w:ascii="Arial" w:hAnsi="Arial" w:cs="Arial"/>
              </w:rPr>
              <w:t>This report has been presented to the following oversight board:</w:t>
            </w:r>
            <w:r w:rsidRPr="005F6ABB">
              <w:rPr>
                <w:rStyle w:val="eop"/>
                <w:rFonts w:ascii="Arial" w:eastAsiaTheme="majorEastAsia" w:hAnsi="Arial" w:cs="Arial"/>
              </w:rPr>
              <w:t> </w:t>
            </w:r>
          </w:p>
          <w:p w14:paraId="74AD3CD0" w14:textId="77777777" w:rsidR="005F6ABB" w:rsidRPr="005F6ABB" w:rsidRDefault="005F6ABB" w:rsidP="005F6ABB">
            <w:pPr>
              <w:pStyle w:val="paragraph"/>
              <w:spacing w:before="0" w:beforeAutospacing="0" w:after="0" w:afterAutospacing="0"/>
              <w:ind w:left="1080"/>
              <w:rPr>
                <w:rStyle w:val="eop"/>
                <w:rFonts w:ascii="Arial" w:eastAsia="Arial" w:hAnsi="Arial" w:cs="Arial"/>
                <w:b/>
                <w:bCs/>
              </w:rPr>
            </w:pPr>
            <w:r w:rsidRPr="005F6ABB">
              <w:rPr>
                <w:rStyle w:val="eop"/>
                <w:rFonts w:ascii="Arial" w:eastAsia="Arial" w:hAnsi="Arial" w:cs="Arial"/>
                <w:b/>
                <w:bCs/>
              </w:rPr>
              <w:t>Strategic Force Performance Board</w:t>
            </w:r>
          </w:p>
          <w:p w14:paraId="3502ED0D" w14:textId="77777777" w:rsidR="005F6ABB" w:rsidRPr="005F6ABB" w:rsidRDefault="005F6ABB" w:rsidP="005F6ABB">
            <w:pPr>
              <w:pStyle w:val="paragraph"/>
              <w:spacing w:before="0" w:beforeAutospacing="0" w:after="0" w:afterAutospacing="0"/>
              <w:textAlignment w:val="baseline"/>
              <w:rPr>
                <w:rFonts w:ascii="Arial" w:hAnsi="Arial" w:cs="Arial"/>
              </w:rPr>
            </w:pPr>
            <w:r w:rsidRPr="005F6ABB">
              <w:rPr>
                <w:rStyle w:val="eop"/>
                <w:rFonts w:ascii="Arial" w:eastAsiaTheme="majorEastAsia" w:hAnsi="Arial" w:cs="Arial"/>
              </w:rPr>
              <w:t> </w:t>
            </w:r>
          </w:p>
          <w:p w14:paraId="4C4CDE5E" w14:textId="77777777" w:rsidR="005F6ABB" w:rsidRPr="005F6ABB" w:rsidRDefault="005F6ABB" w:rsidP="005F6ABB">
            <w:pPr>
              <w:pStyle w:val="paragraph"/>
              <w:spacing w:before="0" w:beforeAutospacing="0" w:after="0" w:afterAutospacing="0"/>
              <w:ind w:left="1080"/>
              <w:textAlignment w:val="baseline"/>
              <w:rPr>
                <w:rFonts w:ascii="Arial" w:hAnsi="Arial" w:cs="Arial"/>
              </w:rPr>
            </w:pPr>
            <w:r w:rsidRPr="005F6ABB">
              <w:rPr>
                <w:rStyle w:val="normaltextrun"/>
                <w:rFonts w:ascii="Arial" w:hAnsi="Arial" w:cs="Arial"/>
              </w:rPr>
              <w:t>Meeting chaired by:</w:t>
            </w:r>
            <w:r w:rsidRPr="005F6ABB">
              <w:rPr>
                <w:rStyle w:val="eop"/>
                <w:rFonts w:ascii="Arial" w:eastAsiaTheme="majorEastAsia" w:hAnsi="Arial" w:cs="Arial"/>
              </w:rPr>
              <w:t> </w:t>
            </w:r>
          </w:p>
          <w:p w14:paraId="3BFBA366" w14:textId="77777777" w:rsidR="005F6ABB" w:rsidRPr="005F6ABB" w:rsidRDefault="005F6ABB" w:rsidP="005F6ABB">
            <w:pPr>
              <w:pStyle w:val="paragraph"/>
              <w:spacing w:before="0" w:beforeAutospacing="0" w:after="0" w:afterAutospacing="0"/>
              <w:ind w:left="1080"/>
              <w:rPr>
                <w:rStyle w:val="eop"/>
                <w:rFonts w:ascii="Arial" w:eastAsia="Arial" w:hAnsi="Arial" w:cs="Arial"/>
                <w:b/>
                <w:bCs/>
              </w:rPr>
            </w:pPr>
            <w:r w:rsidRPr="005F6ABB">
              <w:rPr>
                <w:rStyle w:val="eop"/>
                <w:rFonts w:ascii="Arial" w:eastAsia="Arial" w:hAnsi="Arial" w:cs="Arial"/>
                <w:b/>
                <w:bCs/>
              </w:rPr>
              <w:t>DCC Mark Hobrough</w:t>
            </w:r>
          </w:p>
          <w:p w14:paraId="3FB8656F" w14:textId="77777777" w:rsidR="005F6ABB" w:rsidRPr="005F6ABB" w:rsidRDefault="005F6ABB" w:rsidP="005F6ABB">
            <w:pPr>
              <w:pStyle w:val="paragraph"/>
              <w:spacing w:before="0" w:beforeAutospacing="0" w:after="0" w:afterAutospacing="0"/>
              <w:textAlignment w:val="baseline"/>
              <w:rPr>
                <w:rFonts w:ascii="Arial" w:hAnsi="Arial" w:cs="Arial"/>
              </w:rPr>
            </w:pPr>
            <w:r w:rsidRPr="005F6ABB">
              <w:rPr>
                <w:rStyle w:val="eop"/>
                <w:rFonts w:ascii="Arial" w:eastAsiaTheme="majorEastAsia" w:hAnsi="Arial" w:cs="Arial"/>
              </w:rPr>
              <w:t> </w:t>
            </w:r>
          </w:p>
          <w:p w14:paraId="201823F3" w14:textId="77777777" w:rsidR="005F6ABB" w:rsidRPr="005F6ABB" w:rsidRDefault="005F6ABB" w:rsidP="005F6ABB">
            <w:pPr>
              <w:pStyle w:val="paragraph"/>
              <w:spacing w:before="0" w:beforeAutospacing="0" w:after="0" w:afterAutospacing="0"/>
              <w:ind w:left="1080"/>
              <w:textAlignment w:val="baseline"/>
              <w:rPr>
                <w:rFonts w:ascii="Arial" w:hAnsi="Arial" w:cs="Arial"/>
              </w:rPr>
            </w:pPr>
            <w:r w:rsidRPr="005F6ABB">
              <w:rPr>
                <w:rStyle w:val="normaltextrun"/>
                <w:rFonts w:ascii="Arial" w:hAnsi="Arial" w:cs="Arial"/>
              </w:rPr>
              <w:t>Meeting date:</w:t>
            </w:r>
            <w:r w:rsidRPr="005F6ABB">
              <w:rPr>
                <w:rStyle w:val="eop"/>
                <w:rFonts w:ascii="Arial" w:eastAsiaTheme="majorEastAsia" w:hAnsi="Arial" w:cs="Arial"/>
              </w:rPr>
              <w:t> </w:t>
            </w:r>
          </w:p>
          <w:p w14:paraId="5927E5D6" w14:textId="77777777" w:rsidR="005F6ABB" w:rsidRPr="005F6ABB" w:rsidRDefault="005F6ABB" w:rsidP="005F6ABB">
            <w:pPr>
              <w:pStyle w:val="paragraph"/>
              <w:spacing w:before="0" w:beforeAutospacing="0" w:after="0" w:afterAutospacing="0"/>
              <w:ind w:left="1080"/>
              <w:rPr>
                <w:rStyle w:val="eop"/>
                <w:rFonts w:ascii="Arial" w:eastAsia="Arial" w:hAnsi="Arial" w:cs="Arial"/>
                <w:b/>
                <w:bCs/>
              </w:rPr>
            </w:pPr>
            <w:r w:rsidRPr="005F6ABB">
              <w:rPr>
                <w:rStyle w:val="eop"/>
                <w:rFonts w:ascii="Arial" w:eastAsia="Arial" w:hAnsi="Arial" w:cs="Arial"/>
                <w:b/>
                <w:bCs/>
              </w:rPr>
              <w:t>24.05.2024</w:t>
            </w:r>
          </w:p>
          <w:p w14:paraId="6AA9244C" w14:textId="77777777" w:rsidR="005F6ABB" w:rsidRPr="005F6ABB" w:rsidRDefault="005F6ABB" w:rsidP="005F6ABB">
            <w:pPr>
              <w:pStyle w:val="paragraph"/>
              <w:spacing w:before="0" w:beforeAutospacing="0" w:after="0" w:afterAutospacing="0"/>
              <w:textAlignment w:val="baseline"/>
              <w:rPr>
                <w:rFonts w:ascii="Arial" w:hAnsi="Arial" w:cs="Arial"/>
              </w:rPr>
            </w:pPr>
            <w:r w:rsidRPr="005F6ABB">
              <w:rPr>
                <w:rStyle w:val="eop"/>
                <w:rFonts w:ascii="Arial" w:eastAsiaTheme="majorEastAsia" w:hAnsi="Arial" w:cs="Arial"/>
              </w:rPr>
              <w:t> </w:t>
            </w:r>
          </w:p>
          <w:p w14:paraId="75E2647A" w14:textId="77777777" w:rsidR="005F6ABB" w:rsidRPr="005F6ABB" w:rsidRDefault="005F6ABB" w:rsidP="005F6ABB">
            <w:pPr>
              <w:pStyle w:val="paragraph"/>
              <w:spacing w:before="0" w:beforeAutospacing="0" w:after="0" w:afterAutospacing="0"/>
              <w:ind w:left="1080"/>
              <w:textAlignment w:val="baseline"/>
              <w:rPr>
                <w:rFonts w:ascii="Arial" w:hAnsi="Arial" w:cs="Arial"/>
              </w:rPr>
            </w:pPr>
            <w:r w:rsidRPr="005F6ABB">
              <w:rPr>
                <w:rStyle w:val="normaltextrun"/>
                <w:rFonts w:ascii="Arial" w:hAnsi="Arial" w:cs="Arial"/>
              </w:rPr>
              <w:t>Actions and amendments arising from meeting:</w:t>
            </w:r>
            <w:r w:rsidRPr="005F6ABB">
              <w:rPr>
                <w:rStyle w:val="eop"/>
                <w:rFonts w:ascii="Arial" w:eastAsiaTheme="majorEastAsia" w:hAnsi="Arial" w:cs="Arial"/>
              </w:rPr>
              <w:t> </w:t>
            </w:r>
          </w:p>
          <w:p w14:paraId="0935999B" w14:textId="77777777" w:rsidR="005F6ABB" w:rsidRPr="005F6ABB" w:rsidRDefault="005F6ABB" w:rsidP="005F6ABB">
            <w:pPr>
              <w:pStyle w:val="paragraph"/>
              <w:spacing w:before="0" w:beforeAutospacing="0" w:after="0" w:afterAutospacing="0"/>
              <w:ind w:left="1080"/>
              <w:rPr>
                <w:rStyle w:val="eop"/>
                <w:rFonts w:ascii="Arial" w:eastAsia="Arial" w:hAnsi="Arial" w:cs="Arial"/>
                <w:b/>
                <w:bCs/>
              </w:rPr>
            </w:pPr>
            <w:r w:rsidRPr="005F6ABB">
              <w:rPr>
                <w:rStyle w:val="eop"/>
                <w:rFonts w:ascii="Arial" w:eastAsia="Arial" w:hAnsi="Arial" w:cs="Arial"/>
                <w:b/>
                <w:bCs/>
              </w:rPr>
              <w:t>N/A.</w:t>
            </w:r>
          </w:p>
          <w:p w14:paraId="3B118DAB" w14:textId="77777777" w:rsidR="005F6ABB" w:rsidRDefault="005F6ABB" w:rsidP="005F6ABB">
            <w:pPr>
              <w:pStyle w:val="FrontCoverSubtitle"/>
              <w:framePr w:hSpace="0" w:wrap="auto" w:vAnchor="margin" w:hAnchor="text" w:yAlign="inline"/>
              <w:ind w:left="1080"/>
              <w:jc w:val="both"/>
              <w:rPr>
                <w:b w:val="0"/>
                <w:color w:val="auto"/>
                <w:sz w:val="24"/>
                <w:szCs w:val="24"/>
              </w:rPr>
            </w:pPr>
          </w:p>
          <w:p w14:paraId="36027B2B" w14:textId="134E39F1" w:rsidR="00994EDC" w:rsidRPr="005F6ABB" w:rsidRDefault="00994EDC" w:rsidP="005F6ABB">
            <w:pPr>
              <w:pStyle w:val="FrontCoverSubtitle"/>
              <w:framePr w:hSpace="0" w:wrap="auto" w:vAnchor="margin" w:hAnchor="text" w:yAlign="inline"/>
              <w:ind w:left="1080"/>
              <w:jc w:val="both"/>
              <w:rPr>
                <w:b w:val="0"/>
                <w:color w:val="auto"/>
                <w:sz w:val="24"/>
                <w:szCs w:val="24"/>
              </w:rPr>
            </w:pPr>
            <w:r w:rsidRPr="005F6ABB">
              <w:rPr>
                <w:b w:val="0"/>
                <w:color w:val="auto"/>
                <w:sz w:val="24"/>
                <w:szCs w:val="24"/>
              </w:rPr>
              <w:t>I confirm this report has been discussed and approved at a formal Chief Officers’ meeting.</w:t>
            </w:r>
          </w:p>
          <w:p w14:paraId="2F57E2C6" w14:textId="77777777" w:rsidR="00994EDC" w:rsidRPr="006B47EB" w:rsidRDefault="00994EDC" w:rsidP="001B2B8D">
            <w:pPr>
              <w:pStyle w:val="FrontCoverSubtitle"/>
              <w:framePr w:hSpace="0" w:wrap="auto" w:vAnchor="margin" w:hAnchor="text" w:yAlign="inline"/>
              <w:jc w:val="both"/>
              <w:rPr>
                <w:b w:val="0"/>
                <w:color w:val="auto"/>
                <w:sz w:val="24"/>
                <w:szCs w:val="24"/>
              </w:rPr>
            </w:pPr>
          </w:p>
          <w:p w14:paraId="3472FD18" w14:textId="53C01A22" w:rsidR="00994EDC" w:rsidRPr="00F925CC" w:rsidRDefault="00994EDC" w:rsidP="005F6ABB">
            <w:pPr>
              <w:pStyle w:val="FrontCoverSubtitle"/>
              <w:framePr w:hSpace="0" w:wrap="auto" w:vAnchor="margin" w:hAnchor="text" w:yAlign="inline"/>
              <w:ind w:left="1080"/>
              <w:jc w:val="both"/>
              <w:rPr>
                <w:b w:val="0"/>
                <w:color w:val="auto"/>
                <w:sz w:val="32"/>
                <w:szCs w:val="32"/>
              </w:rPr>
            </w:pPr>
            <w:r w:rsidRPr="00F925CC">
              <w:rPr>
                <w:b w:val="0"/>
                <w:color w:val="auto"/>
                <w:sz w:val="24"/>
                <w:szCs w:val="24"/>
              </w:rPr>
              <w:t>I confirm this report is suitable for the public domain</w:t>
            </w:r>
            <w:r w:rsidR="00F925CC">
              <w:rPr>
                <w:b w:val="0"/>
                <w:color w:val="auto"/>
                <w:sz w:val="24"/>
                <w:szCs w:val="24"/>
              </w:rPr>
              <w:t>.</w:t>
            </w:r>
          </w:p>
          <w:p w14:paraId="17AAC508" w14:textId="77777777" w:rsidR="00F925CC" w:rsidRPr="00F925CC" w:rsidRDefault="00F925CC" w:rsidP="00F925CC">
            <w:pPr>
              <w:pStyle w:val="FrontCoverSubtitle"/>
              <w:framePr w:hSpace="0" w:wrap="auto" w:vAnchor="margin" w:hAnchor="text" w:yAlign="inline"/>
              <w:ind w:left="1080"/>
              <w:jc w:val="both"/>
              <w:rPr>
                <w:b w:val="0"/>
                <w:color w:val="auto"/>
                <w:sz w:val="32"/>
                <w:szCs w:val="32"/>
              </w:rPr>
            </w:pPr>
          </w:p>
          <w:p w14:paraId="266D7E02" w14:textId="3BBEF7EC" w:rsidR="00994EDC" w:rsidRPr="006B47EB" w:rsidRDefault="00994EDC" w:rsidP="00DC107A">
            <w:pPr>
              <w:pStyle w:val="FrontCoverSubtitle"/>
              <w:framePr w:hSpace="0" w:wrap="auto" w:vAnchor="margin" w:hAnchor="text" w:yAlign="inline"/>
              <w:ind w:left="1080"/>
              <w:rPr>
                <w:b w:val="0"/>
                <w:color w:val="auto"/>
                <w:sz w:val="32"/>
                <w:szCs w:val="32"/>
              </w:rPr>
            </w:pPr>
            <w:r w:rsidRPr="006B47EB">
              <w:rPr>
                <w:rFonts w:eastAsiaTheme="majorEastAsia" w:cstheme="majorBidi"/>
                <w:color w:val="auto"/>
                <w:sz w:val="24"/>
                <w:szCs w:val="24"/>
              </w:rPr>
              <w:t xml:space="preserve">Signature: </w:t>
            </w:r>
            <w:r w:rsidR="00FA7856">
              <w:rPr>
                <w:noProof/>
              </w:rPr>
              <w:t xml:space="preserve"> </w:t>
            </w:r>
            <w:r w:rsidR="00FA7856">
              <w:rPr>
                <w:noProof/>
              </w:rPr>
              <w:drawing>
                <wp:inline distT="0" distB="0" distL="0" distR="0" wp14:anchorId="3D4052B6" wp14:editId="67B1F0C6">
                  <wp:extent cx="1285875" cy="733425"/>
                  <wp:effectExtent l="0" t="0" r="9525" b="9525"/>
                  <wp:docPr id="1846540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40217" name=""/>
                          <pic:cNvPicPr/>
                        </pic:nvPicPr>
                        <pic:blipFill>
                          <a:blip r:embed="rId11"/>
                          <a:stretch>
                            <a:fillRect/>
                          </a:stretch>
                        </pic:blipFill>
                        <pic:spPr>
                          <a:xfrm>
                            <a:off x="0" y="0"/>
                            <a:ext cx="1285875" cy="733425"/>
                          </a:xfrm>
                          <a:prstGeom prst="rect">
                            <a:avLst/>
                          </a:prstGeom>
                        </pic:spPr>
                      </pic:pic>
                    </a:graphicData>
                  </a:graphic>
                </wp:inline>
              </w:drawing>
            </w:r>
            <w:r w:rsidRPr="006B47EB">
              <w:rPr>
                <w:rFonts w:eastAsiaTheme="majorEastAsia" w:cstheme="majorBidi"/>
                <w:color w:val="auto"/>
                <w:sz w:val="24"/>
                <w:szCs w:val="24"/>
              </w:rPr>
              <w:t xml:space="preserve"> Date:</w:t>
            </w:r>
            <w:r w:rsidR="00F925CC">
              <w:rPr>
                <w:rFonts w:eastAsiaTheme="majorEastAsia" w:cstheme="majorBidi"/>
                <w:color w:val="auto"/>
                <w:sz w:val="24"/>
                <w:szCs w:val="24"/>
              </w:rPr>
              <w:t xml:space="preserve"> </w:t>
            </w:r>
            <w:r w:rsidR="00FA7856">
              <w:rPr>
                <w:rFonts w:eastAsiaTheme="majorEastAsia" w:cstheme="majorBidi"/>
                <w:color w:val="auto"/>
                <w:sz w:val="24"/>
                <w:szCs w:val="24"/>
              </w:rPr>
              <w:t>2</w:t>
            </w:r>
            <w:r w:rsidR="001B2B8D">
              <w:rPr>
                <w:rFonts w:eastAsiaTheme="majorEastAsia" w:cstheme="majorBidi"/>
                <w:color w:val="auto"/>
                <w:sz w:val="24"/>
                <w:szCs w:val="24"/>
              </w:rPr>
              <w:t>4</w:t>
            </w:r>
            <w:r w:rsidR="00FA7856">
              <w:rPr>
                <w:sz w:val="24"/>
                <w:szCs w:val="24"/>
              </w:rPr>
              <w:t>.05.2024</w:t>
            </w:r>
          </w:p>
          <w:p w14:paraId="0A102AED" w14:textId="6AC544BF" w:rsidR="00E37324" w:rsidRPr="006B47EB" w:rsidRDefault="00E37324" w:rsidP="00994EDC">
            <w:pPr>
              <w:pStyle w:val="FrontCoverSubtitle"/>
              <w:framePr w:hSpace="0" w:wrap="auto" w:vAnchor="margin" w:hAnchor="text" w:yAlign="inline"/>
              <w:jc w:val="both"/>
              <w:rPr>
                <w:color w:val="auto"/>
              </w:rPr>
            </w:pPr>
          </w:p>
        </w:tc>
      </w:tr>
      <w:bookmarkEnd w:id="0"/>
    </w:tbl>
    <w:p w14:paraId="4813B915" w14:textId="77777777" w:rsidR="009D526E" w:rsidRDefault="009D526E" w:rsidP="00B64996">
      <w:pPr>
        <w:rPr>
          <w:rStyle w:val="IntenseEmphasis"/>
          <w:rFonts w:cs="Arial"/>
          <w:i w:val="0"/>
          <w:iCs w:val="0"/>
        </w:rPr>
      </w:pPr>
    </w:p>
    <w:sectPr w:rsidR="009D526E" w:rsidSect="005A5C9D">
      <w:headerReference w:type="default" r:id="rId12"/>
      <w:footerReference w:type="even" r:id="rId13"/>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2C33B" w14:textId="77777777" w:rsidR="00353B55" w:rsidRDefault="00353B55" w:rsidP="00B01161">
      <w:pPr>
        <w:spacing w:after="0" w:line="240" w:lineRule="auto"/>
      </w:pPr>
      <w:r>
        <w:separator/>
      </w:r>
    </w:p>
  </w:endnote>
  <w:endnote w:type="continuationSeparator" w:id="0">
    <w:p w14:paraId="255D2958" w14:textId="77777777" w:rsidR="00353B55" w:rsidRDefault="00353B55"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34FCEB2C">
          <wp:simplePos x="0" y="0"/>
          <wp:positionH relativeFrom="column">
            <wp:posOffset>-915035</wp:posOffset>
          </wp:positionH>
          <wp:positionV relativeFrom="page">
            <wp:posOffset>10160</wp:posOffset>
          </wp:positionV>
          <wp:extent cx="7555865" cy="10680700"/>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CD5A9" w14:textId="77777777" w:rsidR="00353B55" w:rsidRDefault="00353B55" w:rsidP="00B01161">
      <w:pPr>
        <w:spacing w:after="0" w:line="240" w:lineRule="auto"/>
      </w:pPr>
      <w:r>
        <w:separator/>
      </w:r>
    </w:p>
  </w:footnote>
  <w:footnote w:type="continuationSeparator" w:id="0">
    <w:p w14:paraId="7085668F" w14:textId="77777777" w:rsidR="00353B55" w:rsidRDefault="00353B55"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65408" behindDoc="1" locked="0" layoutInCell="1" allowOverlap="1" wp14:anchorId="2A55A682" wp14:editId="51368E46">
          <wp:simplePos x="0" y="0"/>
          <wp:positionH relativeFrom="column">
            <wp:posOffset>-915035</wp:posOffset>
          </wp:positionH>
          <wp:positionV relativeFrom="paragraph">
            <wp:posOffset>-459740</wp:posOffset>
          </wp:positionV>
          <wp:extent cx="7571232" cy="1070129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5B8C4FBE">
          <wp:simplePos x="0" y="0"/>
          <wp:positionH relativeFrom="page">
            <wp:align>right</wp:align>
          </wp:positionH>
          <wp:positionV relativeFrom="paragraph">
            <wp:posOffset>-445135</wp:posOffset>
          </wp:positionV>
          <wp:extent cx="7558190" cy="10683089"/>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E74E27"/>
    <w:multiLevelType w:val="hybridMultilevel"/>
    <w:tmpl w:val="015ED3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4" w15:restartNumberingAfterBreak="0">
    <w:nsid w:val="55E742E2"/>
    <w:multiLevelType w:val="hybridMultilevel"/>
    <w:tmpl w:val="9D9C1094"/>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4CB07D9"/>
    <w:multiLevelType w:val="hybridMultilevel"/>
    <w:tmpl w:val="75663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B948C6"/>
    <w:multiLevelType w:val="hybridMultilevel"/>
    <w:tmpl w:val="1D78FB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757141674">
    <w:abstractNumId w:val="0"/>
  </w:num>
  <w:num w:numId="2" w16cid:durableId="1166897047">
    <w:abstractNumId w:val="1"/>
  </w:num>
  <w:num w:numId="3" w16cid:durableId="1276713911">
    <w:abstractNumId w:val="2"/>
  </w:num>
  <w:num w:numId="4" w16cid:durableId="969674166">
    <w:abstractNumId w:val="3"/>
  </w:num>
  <w:num w:numId="5" w16cid:durableId="586504698">
    <w:abstractNumId w:val="8"/>
  </w:num>
  <w:num w:numId="6" w16cid:durableId="1499274641">
    <w:abstractNumId w:val="4"/>
  </w:num>
  <w:num w:numId="7" w16cid:durableId="604728135">
    <w:abstractNumId w:val="5"/>
  </w:num>
  <w:num w:numId="8" w16cid:durableId="1594976145">
    <w:abstractNumId w:val="6"/>
  </w:num>
  <w:num w:numId="9" w16cid:durableId="560291846">
    <w:abstractNumId w:val="7"/>
  </w:num>
  <w:num w:numId="10" w16cid:durableId="582881584">
    <w:abstractNumId w:val="9"/>
  </w:num>
  <w:num w:numId="11" w16cid:durableId="227233365">
    <w:abstractNumId w:val="10"/>
  </w:num>
  <w:num w:numId="12" w16cid:durableId="445317925">
    <w:abstractNumId w:val="15"/>
  </w:num>
  <w:num w:numId="13" w16cid:durableId="876548057">
    <w:abstractNumId w:val="11"/>
  </w:num>
  <w:num w:numId="14" w16cid:durableId="1469055026">
    <w:abstractNumId w:val="16"/>
  </w:num>
  <w:num w:numId="15" w16cid:durableId="814876218">
    <w:abstractNumId w:val="16"/>
  </w:num>
  <w:num w:numId="16" w16cid:durableId="1088117620">
    <w:abstractNumId w:val="13"/>
  </w:num>
  <w:num w:numId="17" w16cid:durableId="1671833922">
    <w:abstractNumId w:val="17"/>
  </w:num>
  <w:num w:numId="18" w16cid:durableId="639844348">
    <w:abstractNumId w:val="18"/>
  </w:num>
  <w:num w:numId="19" w16cid:durableId="1162235240">
    <w:abstractNumId w:val="14"/>
  </w:num>
  <w:num w:numId="20" w16cid:durableId="12743671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34E14"/>
    <w:rsid w:val="00036001"/>
    <w:rsid w:val="00045255"/>
    <w:rsid w:val="00105AFA"/>
    <w:rsid w:val="00116315"/>
    <w:rsid w:val="0012099E"/>
    <w:rsid w:val="00185654"/>
    <w:rsid w:val="001A2B4A"/>
    <w:rsid w:val="001B240B"/>
    <w:rsid w:val="001B2B8D"/>
    <w:rsid w:val="001C1BFB"/>
    <w:rsid w:val="0029507A"/>
    <w:rsid w:val="002B43C6"/>
    <w:rsid w:val="002D0E9C"/>
    <w:rsid w:val="002D1552"/>
    <w:rsid w:val="002E3E98"/>
    <w:rsid w:val="0031521D"/>
    <w:rsid w:val="00321429"/>
    <w:rsid w:val="00341082"/>
    <w:rsid w:val="00353B55"/>
    <w:rsid w:val="003554C2"/>
    <w:rsid w:val="00355899"/>
    <w:rsid w:val="0035790F"/>
    <w:rsid w:val="00375DCF"/>
    <w:rsid w:val="00377EDE"/>
    <w:rsid w:val="0038009C"/>
    <w:rsid w:val="00437C25"/>
    <w:rsid w:val="00485859"/>
    <w:rsid w:val="004A5521"/>
    <w:rsid w:val="00513AE2"/>
    <w:rsid w:val="005351F0"/>
    <w:rsid w:val="005649CC"/>
    <w:rsid w:val="00593EFC"/>
    <w:rsid w:val="00594643"/>
    <w:rsid w:val="005A5C9D"/>
    <w:rsid w:val="005F6ABB"/>
    <w:rsid w:val="00625F42"/>
    <w:rsid w:val="00634015"/>
    <w:rsid w:val="006470BA"/>
    <w:rsid w:val="00665ED2"/>
    <w:rsid w:val="00675B8B"/>
    <w:rsid w:val="00692675"/>
    <w:rsid w:val="006A7DAA"/>
    <w:rsid w:val="006B47EB"/>
    <w:rsid w:val="006F141D"/>
    <w:rsid w:val="007317E8"/>
    <w:rsid w:val="0074757A"/>
    <w:rsid w:val="00754ABB"/>
    <w:rsid w:val="007578C9"/>
    <w:rsid w:val="00797684"/>
    <w:rsid w:val="007C5ABE"/>
    <w:rsid w:val="008F25A8"/>
    <w:rsid w:val="00980BEC"/>
    <w:rsid w:val="00994EDC"/>
    <w:rsid w:val="009D526E"/>
    <w:rsid w:val="009E3F9B"/>
    <w:rsid w:val="00A06834"/>
    <w:rsid w:val="00A20B07"/>
    <w:rsid w:val="00A27F97"/>
    <w:rsid w:val="00A31BA6"/>
    <w:rsid w:val="00A541C2"/>
    <w:rsid w:val="00A612CB"/>
    <w:rsid w:val="00AD60EA"/>
    <w:rsid w:val="00B01161"/>
    <w:rsid w:val="00B64996"/>
    <w:rsid w:val="00B81DA2"/>
    <w:rsid w:val="00B9557E"/>
    <w:rsid w:val="00C50235"/>
    <w:rsid w:val="00C84729"/>
    <w:rsid w:val="00CB553F"/>
    <w:rsid w:val="00CD4F0C"/>
    <w:rsid w:val="00D01425"/>
    <w:rsid w:val="00D0278E"/>
    <w:rsid w:val="00D13A2D"/>
    <w:rsid w:val="00D359A4"/>
    <w:rsid w:val="00D55F0A"/>
    <w:rsid w:val="00DC065C"/>
    <w:rsid w:val="00DC107A"/>
    <w:rsid w:val="00DF114D"/>
    <w:rsid w:val="00E37324"/>
    <w:rsid w:val="00E56169"/>
    <w:rsid w:val="00E83639"/>
    <w:rsid w:val="00E91BED"/>
    <w:rsid w:val="00F21ABB"/>
    <w:rsid w:val="00F2481B"/>
    <w:rsid w:val="00F82859"/>
    <w:rsid w:val="00F925CC"/>
    <w:rsid w:val="00F93E5F"/>
    <w:rsid w:val="00FA7856"/>
    <w:rsid w:val="00FC2F53"/>
    <w:rsid w:val="00FD3684"/>
    <w:rsid w:val="00FD598E"/>
    <w:rsid w:val="00FE4406"/>
    <w:rsid w:val="00FF0E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NormalWeb">
    <w:name w:val="Normal (Web)"/>
    <w:basedOn w:val="Normal"/>
    <w:uiPriority w:val="99"/>
    <w:unhideWhenUsed/>
    <w:rsid w:val="006B47E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3">
    <w:name w:val="Body Text Indent 3"/>
    <w:basedOn w:val="Normal"/>
    <w:link w:val="BodyTextIndent3Char"/>
    <w:semiHidden/>
    <w:rsid w:val="006B47EB"/>
    <w:pPr>
      <w:pBdr>
        <w:bottom w:val="single" w:sz="12" w:space="1" w:color="auto"/>
      </w:pBdr>
      <w:spacing w:after="0" w:line="240" w:lineRule="auto"/>
      <w:ind w:left="709" w:hanging="709"/>
      <w:jc w:val="both"/>
    </w:pPr>
    <w:rPr>
      <w:rFonts w:eastAsia="Times New Roman" w:cs="Times New Roman"/>
      <w:sz w:val="24"/>
      <w:szCs w:val="20"/>
      <w:lang w:eastAsia="en-GB"/>
    </w:rPr>
  </w:style>
  <w:style w:type="character" w:customStyle="1" w:styleId="BodyTextIndent3Char">
    <w:name w:val="Body Text Indent 3 Char"/>
    <w:basedOn w:val="DefaultParagraphFont"/>
    <w:link w:val="BodyTextIndent3"/>
    <w:semiHidden/>
    <w:rsid w:val="006B47EB"/>
    <w:rPr>
      <w:rFonts w:ascii="Arial" w:eastAsia="Times New Roman" w:hAnsi="Arial" w:cs="Times New Roman"/>
      <w:sz w:val="24"/>
      <w:szCs w:val="20"/>
      <w:lang w:eastAsia="en-GB"/>
    </w:rPr>
  </w:style>
  <w:style w:type="paragraph" w:customStyle="1" w:styleId="paragraph">
    <w:name w:val="paragraph"/>
    <w:basedOn w:val="Normal"/>
    <w:rsid w:val="00A20B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20B07"/>
  </w:style>
  <w:style w:type="character" w:customStyle="1" w:styleId="eop">
    <w:name w:val="eop"/>
    <w:basedOn w:val="DefaultParagraphFont"/>
    <w:rsid w:val="00A20B07"/>
  </w:style>
  <w:style w:type="character" w:customStyle="1" w:styleId="scxw190229503">
    <w:name w:val="scxw190229503"/>
    <w:basedOn w:val="DefaultParagraphFont"/>
    <w:rsid w:val="00A20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29094">
      <w:bodyDiv w:val="1"/>
      <w:marLeft w:val="0"/>
      <w:marRight w:val="0"/>
      <w:marTop w:val="0"/>
      <w:marBottom w:val="0"/>
      <w:divBdr>
        <w:top w:val="none" w:sz="0" w:space="0" w:color="auto"/>
        <w:left w:val="none" w:sz="0" w:space="0" w:color="auto"/>
        <w:bottom w:val="none" w:sz="0" w:space="0" w:color="auto"/>
        <w:right w:val="none" w:sz="0" w:space="0" w:color="auto"/>
      </w:divBdr>
    </w:div>
    <w:div w:id="1756396037">
      <w:bodyDiv w:val="1"/>
      <w:marLeft w:val="0"/>
      <w:marRight w:val="0"/>
      <w:marTop w:val="0"/>
      <w:marBottom w:val="0"/>
      <w:divBdr>
        <w:top w:val="none" w:sz="0" w:space="0" w:color="auto"/>
        <w:left w:val="none" w:sz="0" w:space="0" w:color="auto"/>
        <w:bottom w:val="none" w:sz="0" w:space="0" w:color="auto"/>
        <w:right w:val="none" w:sz="0" w:space="0" w:color="auto"/>
      </w:divBdr>
      <w:divsChild>
        <w:div w:id="696350731">
          <w:marLeft w:val="0"/>
          <w:marRight w:val="0"/>
          <w:marTop w:val="0"/>
          <w:marBottom w:val="0"/>
          <w:divBdr>
            <w:top w:val="none" w:sz="0" w:space="0" w:color="auto"/>
            <w:left w:val="none" w:sz="0" w:space="0" w:color="auto"/>
            <w:bottom w:val="none" w:sz="0" w:space="0" w:color="auto"/>
            <w:right w:val="none" w:sz="0" w:space="0" w:color="auto"/>
          </w:divBdr>
        </w:div>
        <w:div w:id="2022271147">
          <w:marLeft w:val="0"/>
          <w:marRight w:val="0"/>
          <w:marTop w:val="0"/>
          <w:marBottom w:val="0"/>
          <w:divBdr>
            <w:top w:val="none" w:sz="0" w:space="0" w:color="auto"/>
            <w:left w:val="none" w:sz="0" w:space="0" w:color="auto"/>
            <w:bottom w:val="none" w:sz="0" w:space="0" w:color="auto"/>
            <w:right w:val="none" w:sz="0" w:space="0" w:color="auto"/>
          </w:divBdr>
        </w:div>
        <w:div w:id="247660626">
          <w:marLeft w:val="0"/>
          <w:marRight w:val="0"/>
          <w:marTop w:val="0"/>
          <w:marBottom w:val="0"/>
          <w:divBdr>
            <w:top w:val="none" w:sz="0" w:space="0" w:color="auto"/>
            <w:left w:val="none" w:sz="0" w:space="0" w:color="auto"/>
            <w:bottom w:val="none" w:sz="0" w:space="0" w:color="auto"/>
            <w:right w:val="none" w:sz="0" w:space="0" w:color="auto"/>
          </w:divBdr>
        </w:div>
        <w:div w:id="1418673937">
          <w:marLeft w:val="0"/>
          <w:marRight w:val="0"/>
          <w:marTop w:val="0"/>
          <w:marBottom w:val="0"/>
          <w:divBdr>
            <w:top w:val="none" w:sz="0" w:space="0" w:color="auto"/>
            <w:left w:val="none" w:sz="0" w:space="0" w:color="auto"/>
            <w:bottom w:val="none" w:sz="0" w:space="0" w:color="auto"/>
            <w:right w:val="none" w:sz="0" w:space="0" w:color="auto"/>
          </w:divBdr>
        </w:div>
        <w:div w:id="209389248">
          <w:marLeft w:val="0"/>
          <w:marRight w:val="0"/>
          <w:marTop w:val="0"/>
          <w:marBottom w:val="0"/>
          <w:divBdr>
            <w:top w:val="none" w:sz="0" w:space="0" w:color="auto"/>
            <w:left w:val="none" w:sz="0" w:space="0" w:color="auto"/>
            <w:bottom w:val="none" w:sz="0" w:space="0" w:color="auto"/>
            <w:right w:val="none" w:sz="0" w:space="0" w:color="auto"/>
          </w:divBdr>
        </w:div>
        <w:div w:id="73430413">
          <w:marLeft w:val="0"/>
          <w:marRight w:val="0"/>
          <w:marTop w:val="0"/>
          <w:marBottom w:val="0"/>
          <w:divBdr>
            <w:top w:val="none" w:sz="0" w:space="0" w:color="auto"/>
            <w:left w:val="none" w:sz="0" w:space="0" w:color="auto"/>
            <w:bottom w:val="none" w:sz="0" w:space="0" w:color="auto"/>
            <w:right w:val="none" w:sz="0" w:space="0" w:color="auto"/>
          </w:divBdr>
        </w:div>
        <w:div w:id="1273320878">
          <w:marLeft w:val="0"/>
          <w:marRight w:val="0"/>
          <w:marTop w:val="0"/>
          <w:marBottom w:val="0"/>
          <w:divBdr>
            <w:top w:val="none" w:sz="0" w:space="0" w:color="auto"/>
            <w:left w:val="none" w:sz="0" w:space="0" w:color="auto"/>
            <w:bottom w:val="none" w:sz="0" w:space="0" w:color="auto"/>
            <w:right w:val="none" w:sz="0" w:space="0" w:color="auto"/>
          </w:divBdr>
        </w:div>
        <w:div w:id="451285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4410C092A19234C9818BC9A0144A0AC" ma:contentTypeVersion="17" ma:contentTypeDescription="Create a new document." ma:contentTypeScope="" ma:versionID="29f039393843456d2e3ff34654f33eae">
  <xsd:schema xmlns:xsd="http://www.w3.org/2001/XMLSchema" xmlns:xs="http://www.w3.org/2001/XMLSchema" xmlns:p="http://schemas.microsoft.com/office/2006/metadata/properties" xmlns:ns2="040931f7-e1aa-4e84-879c-580689d01546" xmlns:ns3="d7504cff-f0d5-4d51-a07e-6dc518c68690" targetNamespace="http://schemas.microsoft.com/office/2006/metadata/properties" ma:root="true" ma:fieldsID="e4e8882771db1aa24073a753154326b9" ns2:_="" ns3:_="">
    <xsd:import namespace="040931f7-e1aa-4e84-879c-580689d01546"/>
    <xsd:import namespace="d7504cff-f0d5-4d51-a07e-6dc518c686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931f7-e1aa-4e84-879c-580689d015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504cff-f0d5-4d51-a07e-6dc518c686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4c8f33-8dca-4999-a5a1-a1e4cf299875}" ma:internalName="TaxCatchAll" ma:showField="CatchAllData" ma:web="d7504cff-f0d5-4d51-a07e-6dc518c686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40931f7-e1aa-4e84-879c-580689d01546">
      <Terms xmlns="http://schemas.microsoft.com/office/infopath/2007/PartnerControls"/>
    </lcf76f155ced4ddcb4097134ff3c332f>
    <TaxCatchAll xmlns="d7504cff-f0d5-4d51-a07e-6dc518c68690" xsi:nil="true"/>
    <MediaLengthInSeconds xmlns="040931f7-e1aa-4e84-879c-580689d01546" xsi:nil="true"/>
  </documentManagement>
</p:properties>
</file>

<file path=customXml/itemProps1.xml><?xml version="1.0" encoding="utf-8"?>
<ds:datastoreItem xmlns:ds="http://schemas.openxmlformats.org/officeDocument/2006/customXml" ds:itemID="{85C3210E-D727-4967-B66C-DE5F85A73C97}">
  <ds:schemaRefs>
    <ds:schemaRef ds:uri="http://schemas.microsoft.com/sharepoint/v3/contenttype/forms"/>
  </ds:schemaRefs>
</ds:datastoreItem>
</file>

<file path=customXml/itemProps2.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customXml/itemProps3.xml><?xml version="1.0" encoding="utf-8"?>
<ds:datastoreItem xmlns:ds="http://schemas.openxmlformats.org/officeDocument/2006/customXml" ds:itemID="{D92219A9-8BA6-4E93-883C-6C3348C25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931f7-e1aa-4e84-879c-580689d01546"/>
    <ds:schemaRef ds:uri="d7504cff-f0d5-4d51-a07e-6dc518c68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FF3523-C849-46ED-836B-FC40D49FAACD}">
  <ds:schemaRefs>
    <ds:schemaRef ds:uri="http://schemas.microsoft.com/office/2006/metadata/properties"/>
    <ds:schemaRef ds:uri="http://schemas.microsoft.com/office/infopath/2007/PartnerControls"/>
    <ds:schemaRef ds:uri="040931f7-e1aa-4e84-879c-580689d01546"/>
    <ds:schemaRef ds:uri="d7504cff-f0d5-4d51-a07e-6dc518c68690"/>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1180</Words>
  <Characters>6730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Barne, Bethan</cp:lastModifiedBy>
  <cp:revision>7</cp:revision>
  <cp:lastPrinted>2024-05-16T11:54:00Z</cp:lastPrinted>
  <dcterms:created xsi:type="dcterms:W3CDTF">2024-05-22T08:05:00Z</dcterms:created>
  <dcterms:modified xsi:type="dcterms:W3CDTF">2024-05-24T06:23:00Z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0x01010034410C092A19234C9818BC9A0144A0AC</vt:lpwstr>
  </property>
  <property fmtid="{D5CDD505-2E9C-101B-9397-08002B2CF9AE}" pid="10" name="MediaServiceImageTags">
    <vt:lpwstr/>
  </property>
  <property fmtid="{D5CDD505-2E9C-101B-9397-08002B2CF9AE}" pid="11" name="Order">
    <vt:r8>1167800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