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21"/>
      </w:tblGrid>
      <w:tr w:rsidR="00320095" w:rsidRPr="00933DD9" w14:paraId="6F40CB80"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6" w:type="dxa"/>
            <w:tcBorders>
              <w:bottom w:val="none" w:sz="0" w:space="0" w:color="auto"/>
              <w:right w:val="none" w:sz="0" w:space="0" w:color="auto"/>
            </w:tcBorders>
          </w:tcPr>
          <w:p w14:paraId="78C02DD6" w14:textId="02DDBF72" w:rsidR="00320095" w:rsidRPr="00933DD9" w:rsidRDefault="001E40CA" w:rsidP="0045799C">
            <w:pPr>
              <w:rPr>
                <w:rFonts w:ascii="Arial" w:hAnsi="Arial" w:cs="Arial"/>
                <w:sz w:val="24"/>
                <w:szCs w:val="24"/>
              </w:rPr>
            </w:pPr>
            <w:r w:rsidRPr="009F022D">
              <w:rPr>
                <w:rFonts w:ascii="Arial" w:hAnsi="Arial" w:cs="Arial"/>
                <w:sz w:val="24"/>
                <w:szCs w:val="24"/>
              </w:rPr>
              <w:t>PCCG-202</w:t>
            </w:r>
            <w:r w:rsidR="001D243C">
              <w:rPr>
                <w:rFonts w:ascii="Arial" w:hAnsi="Arial" w:cs="Arial"/>
                <w:sz w:val="24"/>
                <w:szCs w:val="24"/>
              </w:rPr>
              <w:t>5</w:t>
            </w:r>
            <w:r w:rsidRPr="009F022D">
              <w:rPr>
                <w:rFonts w:ascii="Arial" w:hAnsi="Arial" w:cs="Arial"/>
                <w:sz w:val="24"/>
                <w:szCs w:val="24"/>
              </w:rPr>
              <w:t>-0</w:t>
            </w:r>
            <w:r w:rsidR="00A404E7">
              <w:rPr>
                <w:rFonts w:ascii="Arial" w:hAnsi="Arial" w:cs="Arial"/>
                <w:sz w:val="24"/>
                <w:szCs w:val="24"/>
              </w:rPr>
              <w:t>18</w:t>
            </w:r>
          </w:p>
        </w:tc>
        <w:tc>
          <w:tcPr>
            <w:tcW w:w="7230" w:type="dxa"/>
            <w:tcBorders>
              <w:bottom w:val="none" w:sz="0" w:space="0" w:color="auto"/>
            </w:tcBorders>
          </w:tcPr>
          <w:p w14:paraId="7FAB71FC" w14:textId="77777777" w:rsidR="00320095" w:rsidRPr="00933DD9" w:rsidRDefault="002166BD">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33DD9">
              <w:rPr>
                <w:rFonts w:ascii="Arial" w:hAnsi="Arial" w:cs="Arial"/>
                <w:sz w:val="24"/>
                <w:szCs w:val="24"/>
              </w:rPr>
              <w:t>Police and Crime Commiss</w:t>
            </w:r>
            <w:r w:rsidR="002625E0">
              <w:rPr>
                <w:rFonts w:ascii="Arial" w:hAnsi="Arial" w:cs="Arial"/>
                <w:sz w:val="24"/>
                <w:szCs w:val="24"/>
              </w:rPr>
              <w:t>ioner for Gwent Decision</w:t>
            </w:r>
          </w:p>
        </w:tc>
      </w:tr>
      <w:tr w:rsidR="00320095" w:rsidRPr="00933DD9" w14:paraId="3B32AAEB"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3CBF08D"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230" w:type="dxa"/>
          </w:tcPr>
          <w:p w14:paraId="61D81F39" w14:textId="663ADEEA" w:rsidR="00320095" w:rsidRPr="00933DD9" w:rsidRDefault="001E40CA" w:rsidP="002918B1">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Complaints File Inspection for 1</w:t>
            </w:r>
            <w:r w:rsidRPr="009F022D">
              <w:rPr>
                <w:rFonts w:ascii="Arial" w:hAnsi="Arial" w:cs="Arial"/>
                <w:sz w:val="24"/>
                <w:szCs w:val="24"/>
                <w:vertAlign w:val="superscript"/>
              </w:rPr>
              <w:t>st</w:t>
            </w:r>
            <w:r w:rsidRPr="009F022D">
              <w:rPr>
                <w:rFonts w:ascii="Arial" w:hAnsi="Arial" w:cs="Arial"/>
                <w:sz w:val="24"/>
                <w:szCs w:val="24"/>
              </w:rPr>
              <w:t xml:space="preserve"> </w:t>
            </w:r>
            <w:r w:rsidR="00A404E7">
              <w:rPr>
                <w:rFonts w:ascii="Arial" w:hAnsi="Arial" w:cs="Arial"/>
                <w:sz w:val="24"/>
                <w:szCs w:val="24"/>
              </w:rPr>
              <w:t xml:space="preserve">April </w:t>
            </w:r>
            <w:r w:rsidRPr="009F022D">
              <w:rPr>
                <w:rFonts w:ascii="Arial" w:hAnsi="Arial" w:cs="Arial"/>
                <w:sz w:val="24"/>
                <w:szCs w:val="24"/>
              </w:rPr>
              <w:t>202</w:t>
            </w:r>
            <w:r w:rsidR="00A404E7">
              <w:rPr>
                <w:rFonts w:ascii="Arial" w:hAnsi="Arial" w:cs="Arial"/>
                <w:sz w:val="24"/>
                <w:szCs w:val="24"/>
              </w:rPr>
              <w:t>4</w:t>
            </w:r>
            <w:r w:rsidRPr="009F022D">
              <w:rPr>
                <w:rFonts w:ascii="Arial" w:hAnsi="Arial" w:cs="Arial"/>
                <w:sz w:val="24"/>
                <w:szCs w:val="24"/>
              </w:rPr>
              <w:t xml:space="preserve"> to </w:t>
            </w:r>
            <w:r w:rsidR="00A404E7">
              <w:rPr>
                <w:rFonts w:ascii="Arial" w:hAnsi="Arial" w:cs="Arial"/>
                <w:sz w:val="24"/>
                <w:szCs w:val="24"/>
              </w:rPr>
              <w:t>30</w:t>
            </w:r>
            <w:r w:rsidR="00A404E7" w:rsidRPr="00A404E7">
              <w:rPr>
                <w:rFonts w:ascii="Arial" w:hAnsi="Arial" w:cs="Arial"/>
                <w:sz w:val="24"/>
                <w:szCs w:val="24"/>
                <w:vertAlign w:val="superscript"/>
              </w:rPr>
              <w:t>th</w:t>
            </w:r>
            <w:r w:rsidR="00A404E7">
              <w:rPr>
                <w:rFonts w:ascii="Arial" w:hAnsi="Arial" w:cs="Arial"/>
                <w:sz w:val="24"/>
                <w:szCs w:val="24"/>
              </w:rPr>
              <w:t xml:space="preserve"> September </w:t>
            </w:r>
            <w:r w:rsidR="001D243C">
              <w:rPr>
                <w:rFonts w:ascii="Arial" w:hAnsi="Arial" w:cs="Arial"/>
                <w:sz w:val="24"/>
                <w:szCs w:val="24"/>
              </w:rPr>
              <w:t>2024</w:t>
            </w:r>
          </w:p>
        </w:tc>
      </w:tr>
      <w:tr w:rsidR="00320095" w:rsidRPr="00933DD9" w14:paraId="57DE4799" w14:textId="77777777" w:rsidTr="00DE0CDA">
        <w:tc>
          <w:tcPr>
            <w:cnfStyle w:val="001000000000" w:firstRow="0" w:lastRow="0" w:firstColumn="1" w:lastColumn="0" w:oddVBand="0" w:evenVBand="0" w:oddHBand="0" w:evenHBand="0" w:firstRowFirstColumn="0" w:firstRowLastColumn="0" w:lastRowFirstColumn="0" w:lastRowLastColumn="0"/>
            <w:tcW w:w="1796" w:type="dxa"/>
            <w:tcBorders>
              <w:right w:val="none" w:sz="0" w:space="0" w:color="auto"/>
            </w:tcBorders>
          </w:tcPr>
          <w:p w14:paraId="21D3D1B7"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230" w:type="dxa"/>
          </w:tcPr>
          <w:p w14:paraId="4DDDFA75" w14:textId="3119E45F" w:rsidR="002918B1" w:rsidRPr="00933DD9" w:rsidRDefault="001E40CA" w:rsidP="00DA2E4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022D">
              <w:rPr>
                <w:rFonts w:ascii="Arial" w:hAnsi="Arial" w:cs="Arial"/>
                <w:sz w:val="24"/>
                <w:szCs w:val="24"/>
              </w:rPr>
              <w:t>To record the decision of the Police and Crime Commissioner regarding the monitoring of complaints where Police Officers or Police Staff members have been subject of a complaint.</w:t>
            </w:r>
          </w:p>
        </w:tc>
      </w:tr>
    </w:tbl>
    <w:tbl>
      <w:tblPr>
        <w:tblStyle w:val="TableGrid"/>
        <w:tblpPr w:leftFromText="180" w:rightFromText="180" w:vertAnchor="text" w:horzAnchor="margin" w:tblpY="-3528"/>
        <w:tblW w:w="0" w:type="auto"/>
        <w:tblLook w:val="04A0" w:firstRow="1" w:lastRow="0" w:firstColumn="1" w:lastColumn="0" w:noHBand="0" w:noVBand="1"/>
      </w:tblPr>
      <w:tblGrid>
        <w:gridCol w:w="9016"/>
      </w:tblGrid>
      <w:tr w:rsidR="003C69D6" w14:paraId="15F1D175" w14:textId="77777777" w:rsidTr="003C69D6">
        <w:tc>
          <w:tcPr>
            <w:tcW w:w="9016" w:type="dxa"/>
          </w:tcPr>
          <w:p w14:paraId="0B59FAA9" w14:textId="1E13B724" w:rsidR="003C69D6" w:rsidRDefault="003C69D6" w:rsidP="003C69D6">
            <w:pPr>
              <w:rPr>
                <w:rFonts w:ascii="Arial" w:hAnsi="Arial" w:cs="Arial"/>
                <w:sz w:val="24"/>
                <w:szCs w:val="24"/>
              </w:rPr>
            </w:pPr>
            <w:r w:rsidRPr="00933DD9">
              <w:rPr>
                <w:rFonts w:ascii="Arial" w:hAnsi="Arial" w:cs="Arial"/>
                <w:b/>
                <w:sz w:val="24"/>
                <w:szCs w:val="24"/>
              </w:rPr>
              <w:t>Police and Crime Commiss</w:t>
            </w:r>
            <w:r>
              <w:rPr>
                <w:rFonts w:ascii="Arial" w:hAnsi="Arial" w:cs="Arial"/>
                <w:b/>
                <w:sz w:val="24"/>
                <w:szCs w:val="24"/>
              </w:rPr>
              <w:t>ioner for Gwent Decision</w:t>
            </w:r>
          </w:p>
        </w:tc>
      </w:tr>
    </w:tbl>
    <w:p w14:paraId="30E1928E" w14:textId="77777777" w:rsidR="003C69D6" w:rsidRPr="00D8752E" w:rsidRDefault="003C69D6">
      <w:pPr>
        <w:rPr>
          <w:rFonts w:ascii="Arial" w:hAnsi="Arial" w:cs="Arial"/>
          <w:sz w:val="24"/>
          <w:szCs w:val="24"/>
        </w:rPr>
      </w:pPr>
    </w:p>
    <w:p w14:paraId="5A48EBDE"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08"/>
      </w:tblGrid>
      <w:tr w:rsidR="00D8752E" w:rsidRPr="00933DD9" w14:paraId="7EFC356D" w14:textId="77777777" w:rsidTr="00DE0C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 w:type="dxa"/>
            <w:tcBorders>
              <w:bottom w:val="none" w:sz="0" w:space="0" w:color="auto"/>
              <w:right w:val="none" w:sz="0" w:space="0" w:color="auto"/>
            </w:tcBorders>
          </w:tcPr>
          <w:p w14:paraId="3A8D856E" w14:textId="77777777" w:rsidR="00D8752E" w:rsidRPr="005F2868" w:rsidRDefault="00D8752E" w:rsidP="00D8752E">
            <w:pPr>
              <w:rPr>
                <w:rFonts w:ascii="Arial" w:hAnsi="Arial" w:cs="Arial"/>
                <w:sz w:val="24"/>
                <w:szCs w:val="24"/>
              </w:rPr>
            </w:pPr>
            <w:r w:rsidRPr="005F2868">
              <w:rPr>
                <w:rFonts w:ascii="Arial" w:hAnsi="Arial" w:cs="Arial"/>
                <w:sz w:val="24"/>
                <w:szCs w:val="24"/>
              </w:rPr>
              <w:t>1.</w:t>
            </w:r>
          </w:p>
        </w:tc>
        <w:tc>
          <w:tcPr>
            <w:tcW w:w="8708" w:type="dxa"/>
            <w:tcBorders>
              <w:bottom w:val="none" w:sz="0" w:space="0" w:color="auto"/>
            </w:tcBorders>
          </w:tcPr>
          <w:p w14:paraId="6244A85F" w14:textId="1123D62E" w:rsidR="00D8752E" w:rsidRPr="005F2868" w:rsidRDefault="001E40CA" w:rsidP="001E40CA">
            <w:pPr>
              <w:cnfStyle w:val="100000000000" w:firstRow="1" w:lastRow="0" w:firstColumn="0" w:lastColumn="0" w:oddVBand="0" w:evenVBand="0" w:oddHBand="0" w:evenHBand="0" w:firstRowFirstColumn="0" w:firstRowLastColumn="0" w:lastRowFirstColumn="0" w:lastRowLastColumn="0"/>
              <w:rPr>
                <w:rFonts w:ascii="Arial" w:eastAsia="MS Mincho" w:hAnsi="Arial" w:cs="Arial"/>
                <w:b w:val="0"/>
                <w:bCs w:val="0"/>
                <w:sz w:val="24"/>
                <w:szCs w:val="24"/>
                <w:lang w:eastAsia="ja-JP"/>
              </w:rPr>
            </w:pPr>
            <w:r w:rsidRPr="005F2868">
              <w:rPr>
                <w:rFonts w:ascii="Arial" w:eastAsia="MS Mincho" w:hAnsi="Arial" w:cs="Arial"/>
                <w:b w:val="0"/>
                <w:bCs w:val="0"/>
                <w:caps w:val="0"/>
                <w:sz w:val="24"/>
                <w:szCs w:val="24"/>
                <w:lang w:eastAsia="ja-JP"/>
              </w:rPr>
              <w:t>There is a statutory requirement for police and crime commissioners (PCC) to monitor complaints against officers and staff within the force under the Police Reform and Social Responsibility Act (PRSRA) 2011.  The role of the PCC is to ensure the correct process has been followed in relation to complaints made; the PCC is not able to question or request amendment to the outcome of the complaint.</w:t>
            </w:r>
          </w:p>
        </w:tc>
      </w:tr>
      <w:tr w:rsidR="00D8752E" w:rsidRPr="00933DD9" w14:paraId="7AAF3D9A" w14:textId="77777777" w:rsidTr="00DE0CD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C9A8C89" w14:textId="77777777" w:rsidR="00D8752E" w:rsidRPr="00933DD9" w:rsidRDefault="003A0D05" w:rsidP="00D8752E">
            <w:pPr>
              <w:rPr>
                <w:rFonts w:ascii="Arial" w:hAnsi="Arial" w:cs="Arial"/>
                <w:sz w:val="24"/>
                <w:szCs w:val="24"/>
              </w:rPr>
            </w:pPr>
            <w:r>
              <w:rPr>
                <w:rFonts w:ascii="Arial" w:hAnsi="Arial" w:cs="Arial"/>
                <w:sz w:val="24"/>
                <w:szCs w:val="24"/>
              </w:rPr>
              <w:t>2.</w:t>
            </w:r>
          </w:p>
        </w:tc>
        <w:tc>
          <w:tcPr>
            <w:tcW w:w="8708" w:type="dxa"/>
          </w:tcPr>
          <w:p w14:paraId="08CA35C0" w14:textId="43A932D9" w:rsidR="001E40CA" w:rsidRPr="005F2868" w:rsidRDefault="001E40CA" w:rsidP="001E40C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r w:rsidRPr="005F2868">
              <w:rPr>
                <w:szCs w:val="20"/>
              </w:rPr>
              <w:t xml:space="preserve">An inspection of a random selection of Gwent Police’s Professional Standards Department (PSD) complaint files closed between the </w:t>
            </w:r>
            <w:proofErr w:type="gramStart"/>
            <w:r w:rsidRPr="005F2868">
              <w:t>1</w:t>
            </w:r>
            <w:r w:rsidRPr="005F2868">
              <w:rPr>
                <w:vertAlign w:val="superscript"/>
              </w:rPr>
              <w:t>st</w:t>
            </w:r>
            <w:proofErr w:type="gramEnd"/>
            <w:r w:rsidRPr="005F2868">
              <w:t xml:space="preserve"> </w:t>
            </w:r>
            <w:r w:rsidR="00A404E7">
              <w:t>April</w:t>
            </w:r>
            <w:r w:rsidR="005F2868" w:rsidRPr="005F2868">
              <w:t xml:space="preserve"> </w:t>
            </w:r>
            <w:r w:rsidRPr="005F2868">
              <w:t>202</w:t>
            </w:r>
            <w:r w:rsidR="00A404E7">
              <w:t>4</w:t>
            </w:r>
            <w:r w:rsidRPr="005F2868">
              <w:t xml:space="preserve"> and </w:t>
            </w:r>
            <w:r w:rsidR="00A404E7">
              <w:t>30</w:t>
            </w:r>
            <w:r w:rsidR="00A404E7" w:rsidRPr="00A404E7">
              <w:rPr>
                <w:vertAlign w:val="superscript"/>
              </w:rPr>
              <w:t>th</w:t>
            </w:r>
            <w:r w:rsidR="00A404E7">
              <w:t xml:space="preserve"> September</w:t>
            </w:r>
            <w:r w:rsidR="001D243C">
              <w:t xml:space="preserve"> 2024</w:t>
            </w:r>
            <w:r w:rsidR="00BA6B64" w:rsidRPr="005F2868">
              <w:t xml:space="preserve"> </w:t>
            </w:r>
            <w:r w:rsidRPr="005F2868">
              <w:rPr>
                <w:szCs w:val="20"/>
              </w:rPr>
              <w:t xml:space="preserve">was undertaken by the Head of Assurance and Compliance and the Governance Officer. The files were inspected in an electronic format on the Centurion System.  </w:t>
            </w:r>
          </w:p>
          <w:p w14:paraId="7CD4618C" w14:textId="77777777" w:rsidR="00542CB1" w:rsidRPr="005F2868" w:rsidRDefault="00542CB1" w:rsidP="002625E0">
            <w:pPr>
              <w:pStyle w:val="Default"/>
              <w:jc w:val="both"/>
              <w:cnfStyle w:val="000000100000" w:firstRow="0" w:lastRow="0" w:firstColumn="0" w:lastColumn="0" w:oddVBand="0" w:evenVBand="0" w:oddHBand="1" w:evenHBand="0" w:firstRowFirstColumn="0" w:firstRowLastColumn="0" w:lastRowFirstColumn="0" w:lastRowLastColumn="0"/>
              <w:rPr>
                <w:szCs w:val="20"/>
                <w:highlight w:val="yellow"/>
              </w:rPr>
            </w:pPr>
          </w:p>
        </w:tc>
      </w:tr>
      <w:tr w:rsidR="00D8752E" w:rsidRPr="00933DD9" w14:paraId="76EE4CAD" w14:textId="77777777" w:rsidTr="00DE0CDA">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FDB45FE" w14:textId="77777777" w:rsidR="00D8752E" w:rsidRPr="00933DD9" w:rsidRDefault="009D678F" w:rsidP="00D8752E">
            <w:pPr>
              <w:rPr>
                <w:rFonts w:ascii="Arial" w:hAnsi="Arial" w:cs="Arial"/>
                <w:sz w:val="24"/>
                <w:szCs w:val="24"/>
              </w:rPr>
            </w:pPr>
            <w:r w:rsidRPr="00933DD9">
              <w:rPr>
                <w:rFonts w:ascii="Arial" w:hAnsi="Arial" w:cs="Arial"/>
                <w:sz w:val="24"/>
                <w:szCs w:val="24"/>
              </w:rPr>
              <w:t>3.</w:t>
            </w:r>
          </w:p>
        </w:tc>
        <w:tc>
          <w:tcPr>
            <w:tcW w:w="8708" w:type="dxa"/>
          </w:tcPr>
          <w:p w14:paraId="611E5DC2" w14:textId="77777777" w:rsidR="00E86516" w:rsidRDefault="0073396A" w:rsidP="00B53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The dip sample highlighted</w:t>
            </w:r>
            <w:r w:rsidR="00E86516">
              <w:rPr>
                <w:rFonts w:ascii="Arial" w:hAnsi="Arial" w:cs="Arial"/>
                <w:sz w:val="24"/>
                <w:szCs w:val="24"/>
              </w:rPr>
              <w:t xml:space="preserve"> that </w:t>
            </w:r>
            <w:proofErr w:type="gramStart"/>
            <w:r w:rsidR="00E86516">
              <w:rPr>
                <w:rFonts w:ascii="Arial" w:hAnsi="Arial" w:cs="Arial"/>
                <w:sz w:val="24"/>
                <w:szCs w:val="24"/>
              </w:rPr>
              <w:t>the majority of</w:t>
            </w:r>
            <w:proofErr w:type="gramEnd"/>
            <w:r w:rsidR="00E86516">
              <w:rPr>
                <w:rFonts w:ascii="Arial" w:hAnsi="Arial" w:cs="Arial"/>
                <w:sz w:val="24"/>
                <w:szCs w:val="24"/>
              </w:rPr>
              <w:t xml:space="preserve"> complaints were being handled appropriately and in line with legislation, however there were some areas of improvement identified and fed back to PSD.</w:t>
            </w:r>
          </w:p>
          <w:p w14:paraId="194FB796" w14:textId="4F7ACF69" w:rsidR="0073396A" w:rsidRDefault="00E86516" w:rsidP="00B53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We observed that</w:t>
            </w:r>
            <w:r w:rsidR="0073396A">
              <w:rPr>
                <w:rFonts w:ascii="Arial" w:hAnsi="Arial" w:cs="Arial"/>
                <w:sz w:val="24"/>
                <w:szCs w:val="24"/>
              </w:rPr>
              <w:t xml:space="preserve"> the way some comments within the complaint logging forms were written could be improved.  PSD agreed and circulated an email to all complaint handlers reminding them that documents could be provided under data protection legislation and to ensure any recorded information was appropriate.</w:t>
            </w:r>
          </w:p>
          <w:p w14:paraId="5616E701" w14:textId="5FA7F1E9" w:rsidR="0073396A" w:rsidRDefault="0073396A" w:rsidP="00B53DC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We noted that record keeping in relation to complaints could be improved.  This has been addressed by the Public Complaints and Dissatisfaction Inspector with all complaint handlers</w:t>
            </w:r>
            <w:r w:rsidR="005714B8">
              <w:rPr>
                <w:rFonts w:ascii="Arial" w:hAnsi="Arial" w:cs="Arial"/>
                <w:sz w:val="24"/>
                <w:szCs w:val="24"/>
              </w:rPr>
              <w:t>.  Checks were also taking place</w:t>
            </w:r>
            <w:r>
              <w:rPr>
                <w:rFonts w:ascii="Arial" w:hAnsi="Arial" w:cs="Arial"/>
                <w:sz w:val="24"/>
                <w:szCs w:val="24"/>
              </w:rPr>
              <w:t xml:space="preserve"> to ensure all relevant documentation is being saved.</w:t>
            </w:r>
          </w:p>
          <w:p w14:paraId="74D7058C" w14:textId="45F89169" w:rsidR="0073396A" w:rsidRDefault="0073396A" w:rsidP="007339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Discussions also took place</w:t>
            </w:r>
            <w:r w:rsidR="005714B8">
              <w:rPr>
                <w:rFonts w:ascii="Arial" w:hAnsi="Arial" w:cs="Arial"/>
                <w:sz w:val="24"/>
                <w:szCs w:val="24"/>
              </w:rPr>
              <w:t xml:space="preserve"> between the HoAC and Inspector to </w:t>
            </w:r>
            <w:r>
              <w:rPr>
                <w:rFonts w:ascii="Arial" w:hAnsi="Arial" w:cs="Arial"/>
                <w:sz w:val="24"/>
                <w:szCs w:val="24"/>
              </w:rPr>
              <w:t>ensur</w:t>
            </w:r>
            <w:r w:rsidR="005714B8">
              <w:rPr>
                <w:rFonts w:ascii="Arial" w:hAnsi="Arial" w:cs="Arial"/>
                <w:sz w:val="24"/>
                <w:szCs w:val="24"/>
              </w:rPr>
              <w:t>e</w:t>
            </w:r>
            <w:r>
              <w:rPr>
                <w:rFonts w:ascii="Arial" w:hAnsi="Arial" w:cs="Arial"/>
                <w:sz w:val="24"/>
                <w:szCs w:val="24"/>
              </w:rPr>
              <w:t xml:space="preserve"> there was an audit trail between the complaint handler and complainant regarding the</w:t>
            </w:r>
            <w:r w:rsidR="005714B8">
              <w:rPr>
                <w:rFonts w:ascii="Arial" w:hAnsi="Arial" w:cs="Arial"/>
                <w:sz w:val="24"/>
                <w:szCs w:val="24"/>
              </w:rPr>
              <w:t xml:space="preserve"> </w:t>
            </w:r>
            <w:r>
              <w:rPr>
                <w:rFonts w:ascii="Arial" w:hAnsi="Arial" w:cs="Arial"/>
                <w:sz w:val="24"/>
                <w:szCs w:val="24"/>
              </w:rPr>
              <w:t>wording of the complaint.  It was agree</w:t>
            </w:r>
            <w:r w:rsidR="005714B8">
              <w:rPr>
                <w:rFonts w:ascii="Arial" w:hAnsi="Arial" w:cs="Arial"/>
                <w:sz w:val="24"/>
                <w:szCs w:val="24"/>
              </w:rPr>
              <w:t>d</w:t>
            </w:r>
            <w:r>
              <w:rPr>
                <w:rFonts w:ascii="Arial" w:hAnsi="Arial" w:cs="Arial"/>
                <w:sz w:val="24"/>
                <w:szCs w:val="24"/>
              </w:rPr>
              <w:t xml:space="preserve"> that best practice would be </w:t>
            </w:r>
            <w:r w:rsidR="005714B8">
              <w:rPr>
                <w:rFonts w:ascii="Arial" w:hAnsi="Arial" w:cs="Arial"/>
                <w:sz w:val="24"/>
                <w:szCs w:val="24"/>
              </w:rPr>
              <w:t xml:space="preserve">to </w:t>
            </w:r>
            <w:r>
              <w:rPr>
                <w:rFonts w:ascii="Arial" w:hAnsi="Arial" w:cs="Arial"/>
                <w:sz w:val="24"/>
                <w:szCs w:val="24"/>
              </w:rPr>
              <w:t xml:space="preserve">provide </w:t>
            </w:r>
            <w:r>
              <w:rPr>
                <w:rFonts w:ascii="Arial" w:hAnsi="Arial" w:cs="Arial"/>
                <w:sz w:val="24"/>
                <w:szCs w:val="24"/>
              </w:rPr>
              <w:lastRenderedPageBreak/>
              <w:t xml:space="preserve">confirmation of the wording in an email to the complainant.  </w:t>
            </w:r>
            <w:r w:rsidRPr="0073396A">
              <w:rPr>
                <w:rFonts w:ascii="Arial" w:hAnsi="Arial" w:cs="Arial"/>
                <w:sz w:val="24"/>
                <w:szCs w:val="24"/>
              </w:rPr>
              <w:t>If that</w:t>
            </w:r>
            <w:r>
              <w:rPr>
                <w:rFonts w:ascii="Arial" w:hAnsi="Arial" w:cs="Arial"/>
                <w:sz w:val="24"/>
                <w:szCs w:val="24"/>
              </w:rPr>
              <w:t xml:space="preserve"> wa</w:t>
            </w:r>
            <w:r w:rsidRPr="0073396A">
              <w:rPr>
                <w:rFonts w:ascii="Arial" w:hAnsi="Arial" w:cs="Arial"/>
                <w:sz w:val="24"/>
                <w:szCs w:val="24"/>
              </w:rPr>
              <w:t>s not possible</w:t>
            </w:r>
            <w:r>
              <w:rPr>
                <w:rFonts w:ascii="Arial" w:hAnsi="Arial" w:cs="Arial"/>
                <w:sz w:val="24"/>
                <w:szCs w:val="24"/>
              </w:rPr>
              <w:t>, it would be recorded in detail in the complaint logging form.</w:t>
            </w:r>
            <w:r w:rsidRPr="0073396A">
              <w:rPr>
                <w:rFonts w:ascii="Arial" w:hAnsi="Arial" w:cs="Arial"/>
                <w:sz w:val="24"/>
                <w:szCs w:val="24"/>
              </w:rPr>
              <w:t xml:space="preserve"> </w:t>
            </w:r>
          </w:p>
          <w:p w14:paraId="1F2E476F" w14:textId="54FEA161" w:rsidR="0073396A" w:rsidRPr="0073396A" w:rsidRDefault="0073396A" w:rsidP="0073396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We raised concern that evidence such as body worn video may not be available to help deal with complaints due to the backlog waiting to be dealt with.  We were assured that this was no longer a concern and that the backlog had reduced significantly.</w:t>
            </w:r>
          </w:p>
          <w:p w14:paraId="0A18DD4B" w14:textId="4B3BACC7" w:rsidR="003928CC" w:rsidRPr="005714B8" w:rsidRDefault="005714B8" w:rsidP="005714B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We also queried if further enquiries should have been made by a complaint handler in relation to the release of a young offender from custody.  PSD acknowledged that more documentation should be attached to the complaint file and have worked with Custody to implement a process for the handling of complaints from detainees, or from relevant parties, on their behalf.</w:t>
            </w:r>
          </w:p>
        </w:tc>
      </w:tr>
      <w:tr w:rsidR="00D8752E" w:rsidRPr="00933DD9" w14:paraId="47D60762" w14:textId="77777777" w:rsidTr="00DE0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none" w:sz="0" w:space="0" w:color="auto"/>
            </w:tcBorders>
          </w:tcPr>
          <w:p w14:paraId="2F007F29" w14:textId="6F0AABC5" w:rsidR="00D8752E" w:rsidRPr="00933DD9" w:rsidRDefault="001003EC" w:rsidP="00D8752E">
            <w:pPr>
              <w:rPr>
                <w:rFonts w:ascii="Arial" w:hAnsi="Arial" w:cs="Arial"/>
                <w:sz w:val="24"/>
                <w:szCs w:val="24"/>
              </w:rPr>
            </w:pPr>
            <w:r>
              <w:rPr>
                <w:rFonts w:ascii="Arial" w:hAnsi="Arial" w:cs="Arial"/>
                <w:sz w:val="24"/>
                <w:szCs w:val="24"/>
              </w:rPr>
              <w:lastRenderedPageBreak/>
              <w:t>4.</w:t>
            </w:r>
          </w:p>
        </w:tc>
        <w:tc>
          <w:tcPr>
            <w:tcW w:w="8708" w:type="dxa"/>
          </w:tcPr>
          <w:p w14:paraId="2C0CF1E5" w14:textId="77777777" w:rsidR="004D12E8" w:rsidRDefault="001E40CA" w:rsidP="00B033BE">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r w:rsidRPr="005F2868">
              <w:rPr>
                <w:szCs w:val="20"/>
              </w:rPr>
              <w:t xml:space="preserve">I am satisfied that the complaints examined from members of the public against Police Officers or Staff Members of Gwent Police have been properly dealt with by the Chief Constable.  </w:t>
            </w:r>
          </w:p>
          <w:p w14:paraId="411B1A8A" w14:textId="0D58F83B" w:rsidR="003928CC" w:rsidRPr="00B033BE" w:rsidRDefault="003928CC" w:rsidP="00B033BE">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szCs w:val="20"/>
              </w:rPr>
            </w:pPr>
          </w:p>
        </w:tc>
      </w:tr>
    </w:tbl>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095" w:rsidRPr="00933DD9" w14:paraId="6B3CB9C2" w14:textId="77777777" w:rsidTr="00B03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65B0CF" w14:textId="564B7E52" w:rsidR="00320095" w:rsidRPr="005F2868" w:rsidRDefault="00092B35" w:rsidP="008A6228">
            <w:pPr>
              <w:rPr>
                <w:rFonts w:ascii="Arial" w:hAnsi="Arial" w:cs="Arial"/>
                <w:b w:val="0"/>
                <w:sz w:val="24"/>
                <w:szCs w:val="24"/>
                <w:highlight w:val="yellow"/>
              </w:rPr>
            </w:pPr>
            <w:r w:rsidRPr="00092B35">
              <w:rPr>
                <w:rFonts w:ascii="Arial" w:hAnsi="Arial" w:cs="Arial"/>
                <w:sz w:val="24"/>
                <w:szCs w:val="24"/>
              </w:rPr>
              <w:t>Jane Mudd, Police and Crime Commissioner for Gwent</w:t>
            </w:r>
          </w:p>
        </w:tc>
      </w:tr>
      <w:tr w:rsidR="00320095" w:rsidRPr="00933DD9" w14:paraId="64B7DCF3" w14:textId="77777777" w:rsidTr="00B0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63AB7EF" w14:textId="77777777" w:rsidR="001003EC" w:rsidRDefault="0067439C">
            <w:pPr>
              <w:rPr>
                <w:rFonts w:ascii="Arial" w:hAnsi="Arial" w:cs="Arial"/>
                <w:b w:val="0"/>
                <w:bCs w:val="0"/>
                <w:sz w:val="24"/>
                <w:szCs w:val="24"/>
              </w:rPr>
            </w:pPr>
            <w:r>
              <w:rPr>
                <w:rFonts w:ascii="Arial" w:hAnsi="Arial" w:cs="Arial"/>
                <w:sz w:val="24"/>
                <w:szCs w:val="24"/>
              </w:rPr>
              <w:t xml:space="preserve">I confirm I have considered </w:t>
            </w:r>
            <w:proofErr w:type="gramStart"/>
            <w:r>
              <w:rPr>
                <w:rFonts w:ascii="Arial" w:hAnsi="Arial" w:cs="Arial"/>
                <w:sz w:val="24"/>
                <w:szCs w:val="24"/>
              </w:rPr>
              <w:t>whether or not</w:t>
            </w:r>
            <w:proofErr w:type="gramEnd"/>
            <w:r>
              <w:rPr>
                <w:rFonts w:ascii="Arial" w:hAnsi="Arial" w:cs="Arial"/>
                <w:sz w:val="24"/>
                <w:szCs w:val="24"/>
              </w:rPr>
              <w:t xml:space="preserve"> I have any personal or prejudicial interest in this matter and take the proposed decision in compliance with my code of conduct.  </w:t>
            </w:r>
          </w:p>
          <w:p w14:paraId="13AF2909" w14:textId="25AF28F6" w:rsidR="00320095" w:rsidRDefault="0067439C">
            <w:pPr>
              <w:rPr>
                <w:rFonts w:ascii="Arial" w:hAnsi="Arial" w:cs="Arial"/>
                <w:sz w:val="24"/>
                <w:szCs w:val="24"/>
              </w:rPr>
            </w:pPr>
            <w:r>
              <w:rPr>
                <w:rFonts w:ascii="Arial" w:hAnsi="Arial" w:cs="Arial"/>
                <w:sz w:val="24"/>
                <w:szCs w:val="24"/>
              </w:rPr>
              <w:t>Any such interests are recorded below.</w:t>
            </w:r>
          </w:p>
          <w:p w14:paraId="41C604ED"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9D4C75" w:rsidRPr="00933DD9" w14:paraId="1769E319" w14:textId="77777777" w:rsidTr="00B033BE">
        <w:tc>
          <w:tcPr>
            <w:cnfStyle w:val="001000000000" w:firstRow="0" w:lastRow="0" w:firstColumn="1" w:lastColumn="0" w:oddVBand="0" w:evenVBand="0" w:oddHBand="0" w:evenHBand="0" w:firstRowFirstColumn="0" w:firstRowLastColumn="0" w:lastRowFirstColumn="0" w:lastRowLastColumn="0"/>
            <w:tcW w:w="9016" w:type="dxa"/>
          </w:tcPr>
          <w:p w14:paraId="239AC23F" w14:textId="77777777" w:rsidR="009D4C75" w:rsidRDefault="009D4C75">
            <w:pPr>
              <w:rPr>
                <w:rFonts w:ascii="Arial" w:hAnsi="Arial" w:cs="Arial"/>
                <w:b w:val="0"/>
                <w:bCs w:val="0"/>
                <w:sz w:val="24"/>
                <w:szCs w:val="24"/>
              </w:rPr>
            </w:pPr>
            <w:r w:rsidRPr="00933DD9">
              <w:rPr>
                <w:rFonts w:ascii="Arial" w:hAnsi="Arial" w:cs="Arial"/>
                <w:sz w:val="24"/>
                <w:szCs w:val="24"/>
              </w:rPr>
              <w:t>Signed</w:t>
            </w:r>
          </w:p>
          <w:p w14:paraId="44A5603D" w14:textId="031AAF9A" w:rsidR="005C20BC" w:rsidRPr="00933DD9" w:rsidRDefault="005C20BC">
            <w:pPr>
              <w:rPr>
                <w:rFonts w:ascii="Arial" w:hAnsi="Arial" w:cs="Arial"/>
                <w:sz w:val="24"/>
                <w:szCs w:val="24"/>
              </w:rPr>
            </w:pPr>
            <w:r>
              <w:rPr>
                <w:noProof/>
              </w:rPr>
              <w:drawing>
                <wp:inline distT="0" distB="0" distL="0" distR="0" wp14:anchorId="31CF49B7" wp14:editId="784BAFBF">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676400" cy="490855"/>
                          </a:xfrm>
                          <a:prstGeom prst="rect">
                            <a:avLst/>
                          </a:prstGeom>
                        </pic:spPr>
                      </pic:pic>
                    </a:graphicData>
                  </a:graphic>
                </wp:inline>
              </w:drawing>
            </w:r>
          </w:p>
        </w:tc>
      </w:tr>
      <w:tr w:rsidR="009D4C75" w:rsidRPr="00933DD9" w14:paraId="07DDE9D2" w14:textId="77777777" w:rsidTr="00B03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62C57B3" w14:textId="77777777" w:rsidR="009D4C75" w:rsidRDefault="009D4C75">
            <w:pPr>
              <w:rPr>
                <w:rFonts w:ascii="Arial" w:hAnsi="Arial" w:cs="Arial"/>
                <w:b w:val="0"/>
                <w:bCs w:val="0"/>
                <w:sz w:val="24"/>
                <w:szCs w:val="24"/>
              </w:rPr>
            </w:pPr>
            <w:r w:rsidRPr="009D4C75">
              <w:rPr>
                <w:rFonts w:ascii="Arial" w:hAnsi="Arial" w:cs="Arial"/>
                <w:sz w:val="24"/>
                <w:szCs w:val="24"/>
              </w:rPr>
              <w:t>Date</w:t>
            </w:r>
          </w:p>
          <w:p w14:paraId="6BAA85DA" w14:textId="73AE5CB6" w:rsidR="005C20BC" w:rsidRPr="00933DD9" w:rsidRDefault="005C20BC">
            <w:pPr>
              <w:rPr>
                <w:rFonts w:ascii="Arial" w:hAnsi="Arial" w:cs="Arial"/>
                <w:sz w:val="24"/>
                <w:szCs w:val="24"/>
              </w:rPr>
            </w:pPr>
            <w:r>
              <w:rPr>
                <w:rFonts w:ascii="Arial" w:hAnsi="Arial" w:cs="Arial"/>
                <w:sz w:val="24"/>
                <w:szCs w:val="24"/>
              </w:rPr>
              <w:t>07.10.2025</w:t>
            </w:r>
          </w:p>
        </w:tc>
      </w:tr>
    </w:tbl>
    <w:p w14:paraId="5439EEE0" w14:textId="77777777" w:rsidR="00320095" w:rsidRPr="00D8752E" w:rsidRDefault="00320095">
      <w:pPr>
        <w:rPr>
          <w:rFonts w:ascii="Arial" w:hAnsi="Arial" w:cs="Arial"/>
          <w:sz w:val="24"/>
          <w:szCs w:val="24"/>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487"/>
      </w:tblGrid>
      <w:tr w:rsidR="00320095" w:rsidRPr="00933DD9" w14:paraId="58CDC1CA" w14:textId="77777777" w:rsidTr="001E4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4D8DFB70" w14:textId="77777777" w:rsidR="00320095" w:rsidRPr="00933DD9" w:rsidRDefault="00320095">
            <w:pPr>
              <w:rPr>
                <w:rFonts w:ascii="Arial" w:hAnsi="Arial" w:cs="Arial"/>
                <w:b w:val="0"/>
                <w:sz w:val="24"/>
                <w:szCs w:val="24"/>
              </w:rPr>
            </w:pPr>
            <w:r w:rsidRPr="00933DD9">
              <w:rPr>
                <w:rFonts w:ascii="Arial" w:hAnsi="Arial" w:cs="Arial"/>
                <w:sz w:val="24"/>
                <w:szCs w:val="24"/>
              </w:rPr>
              <w:t>Contact Officer</w:t>
            </w:r>
          </w:p>
        </w:tc>
        <w:tc>
          <w:tcPr>
            <w:tcW w:w="4487" w:type="dxa"/>
          </w:tcPr>
          <w:p w14:paraId="5AF3DF63" w14:textId="77777777" w:rsidR="00320095" w:rsidRPr="00933DD9" w:rsidRDefault="00320095">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1E40CA" w:rsidRPr="00933DD9" w14:paraId="614B522D"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689040A4" w14:textId="77777777" w:rsidR="001E40CA" w:rsidRPr="00933DD9" w:rsidRDefault="001E40CA" w:rsidP="001E40CA">
            <w:pPr>
              <w:rPr>
                <w:rFonts w:ascii="Arial" w:hAnsi="Arial" w:cs="Arial"/>
                <w:sz w:val="24"/>
                <w:szCs w:val="24"/>
              </w:rPr>
            </w:pPr>
            <w:r w:rsidRPr="00933DD9">
              <w:rPr>
                <w:rFonts w:ascii="Arial" w:hAnsi="Arial" w:cs="Arial"/>
                <w:sz w:val="24"/>
                <w:szCs w:val="24"/>
              </w:rPr>
              <w:t>Name</w:t>
            </w:r>
          </w:p>
        </w:tc>
        <w:tc>
          <w:tcPr>
            <w:tcW w:w="4487" w:type="dxa"/>
          </w:tcPr>
          <w:p w14:paraId="010CC0C1" w14:textId="326D3960"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Joanne Regan</w:t>
            </w:r>
          </w:p>
        </w:tc>
      </w:tr>
      <w:tr w:rsidR="001E40CA" w:rsidRPr="00933DD9" w14:paraId="3024C978" w14:textId="77777777" w:rsidTr="001E40CA">
        <w:tc>
          <w:tcPr>
            <w:cnfStyle w:val="001000000000" w:firstRow="0" w:lastRow="0" w:firstColumn="1" w:lastColumn="0" w:oddVBand="0" w:evenVBand="0" w:oddHBand="0" w:evenHBand="0" w:firstRowFirstColumn="0" w:firstRowLastColumn="0" w:lastRowFirstColumn="0" w:lastRowLastColumn="0"/>
            <w:tcW w:w="4529" w:type="dxa"/>
          </w:tcPr>
          <w:p w14:paraId="219C6CAE" w14:textId="77777777" w:rsidR="001E40CA" w:rsidRPr="00933DD9" w:rsidRDefault="001E40CA" w:rsidP="001E40CA">
            <w:pPr>
              <w:rPr>
                <w:rFonts w:ascii="Arial" w:hAnsi="Arial" w:cs="Arial"/>
                <w:sz w:val="24"/>
                <w:szCs w:val="24"/>
              </w:rPr>
            </w:pPr>
            <w:r w:rsidRPr="00933DD9">
              <w:rPr>
                <w:rFonts w:ascii="Arial" w:hAnsi="Arial" w:cs="Arial"/>
                <w:sz w:val="24"/>
                <w:szCs w:val="24"/>
              </w:rPr>
              <w:t>Position</w:t>
            </w:r>
          </w:p>
        </w:tc>
        <w:tc>
          <w:tcPr>
            <w:tcW w:w="4487" w:type="dxa"/>
          </w:tcPr>
          <w:p w14:paraId="09021679" w14:textId="233EEABF" w:rsidR="001E40CA" w:rsidRPr="00933DD9" w:rsidRDefault="001E40CA" w:rsidP="001E40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F022D">
              <w:rPr>
                <w:rFonts w:ascii="Arial" w:hAnsi="Arial" w:cs="Arial"/>
                <w:sz w:val="24"/>
                <w:szCs w:val="24"/>
              </w:rPr>
              <w:t xml:space="preserve">Head of Assurance and Compliance </w:t>
            </w:r>
          </w:p>
        </w:tc>
      </w:tr>
      <w:tr w:rsidR="001E40CA" w:rsidRPr="00933DD9" w14:paraId="4DEB69CD"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0E51CC33" w14:textId="77777777" w:rsidR="001E40CA" w:rsidRPr="00933DD9" w:rsidRDefault="001E40CA" w:rsidP="001E40CA">
            <w:pPr>
              <w:rPr>
                <w:rFonts w:ascii="Arial" w:hAnsi="Arial" w:cs="Arial"/>
                <w:sz w:val="24"/>
                <w:szCs w:val="24"/>
              </w:rPr>
            </w:pPr>
            <w:r w:rsidRPr="00933DD9">
              <w:rPr>
                <w:rFonts w:ascii="Arial" w:hAnsi="Arial" w:cs="Arial"/>
                <w:sz w:val="24"/>
                <w:szCs w:val="24"/>
              </w:rPr>
              <w:t>Telephone</w:t>
            </w:r>
          </w:p>
        </w:tc>
        <w:tc>
          <w:tcPr>
            <w:tcW w:w="4487" w:type="dxa"/>
          </w:tcPr>
          <w:p w14:paraId="73137E91" w14:textId="3FC0772E"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01633 642200</w:t>
            </w:r>
          </w:p>
        </w:tc>
      </w:tr>
      <w:tr w:rsidR="001E40CA" w:rsidRPr="00933DD9" w14:paraId="145F7370" w14:textId="77777777" w:rsidTr="001E40CA">
        <w:tc>
          <w:tcPr>
            <w:cnfStyle w:val="001000000000" w:firstRow="0" w:lastRow="0" w:firstColumn="1" w:lastColumn="0" w:oddVBand="0" w:evenVBand="0" w:oddHBand="0" w:evenHBand="0" w:firstRowFirstColumn="0" w:firstRowLastColumn="0" w:lastRowFirstColumn="0" w:lastRowLastColumn="0"/>
            <w:tcW w:w="4529" w:type="dxa"/>
          </w:tcPr>
          <w:p w14:paraId="5B46B151" w14:textId="77777777" w:rsidR="001E40CA" w:rsidRPr="00933DD9" w:rsidRDefault="001E40CA" w:rsidP="001E40CA">
            <w:pPr>
              <w:rPr>
                <w:rFonts w:ascii="Arial" w:hAnsi="Arial" w:cs="Arial"/>
                <w:sz w:val="24"/>
                <w:szCs w:val="24"/>
              </w:rPr>
            </w:pPr>
            <w:r w:rsidRPr="00933DD9">
              <w:rPr>
                <w:rFonts w:ascii="Arial" w:hAnsi="Arial" w:cs="Arial"/>
                <w:sz w:val="24"/>
                <w:szCs w:val="24"/>
              </w:rPr>
              <w:t>Email</w:t>
            </w:r>
          </w:p>
        </w:tc>
        <w:tc>
          <w:tcPr>
            <w:tcW w:w="4487" w:type="dxa"/>
          </w:tcPr>
          <w:p w14:paraId="420D5415" w14:textId="5512E618" w:rsidR="001E40CA" w:rsidRPr="00933DD9" w:rsidRDefault="00B033BE" w:rsidP="001E40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w:t>
            </w:r>
            <w:r w:rsidR="001003EC">
              <w:rPr>
                <w:rFonts w:ascii="Arial" w:hAnsi="Arial" w:cs="Arial"/>
                <w:sz w:val="24"/>
                <w:szCs w:val="24"/>
              </w:rPr>
              <w:t>ommissioner</w:t>
            </w:r>
            <w:r w:rsidR="001E40CA" w:rsidRPr="009F022D">
              <w:rPr>
                <w:rFonts w:ascii="Arial" w:hAnsi="Arial" w:cs="Arial"/>
                <w:sz w:val="24"/>
                <w:szCs w:val="24"/>
              </w:rPr>
              <w:t>@gwent.police.uk</w:t>
            </w:r>
          </w:p>
        </w:tc>
      </w:tr>
      <w:tr w:rsidR="001E40CA" w:rsidRPr="00933DD9" w14:paraId="14DD818E" w14:textId="77777777" w:rsidTr="001E4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9" w:type="dxa"/>
          </w:tcPr>
          <w:p w14:paraId="2CDC3FF1" w14:textId="77777777" w:rsidR="001E40CA" w:rsidRPr="00933DD9" w:rsidRDefault="001E40CA" w:rsidP="001E40CA">
            <w:pPr>
              <w:rPr>
                <w:rFonts w:ascii="Arial" w:hAnsi="Arial" w:cs="Arial"/>
                <w:b w:val="0"/>
                <w:sz w:val="24"/>
                <w:szCs w:val="24"/>
              </w:rPr>
            </w:pPr>
            <w:r w:rsidRPr="00933DD9">
              <w:rPr>
                <w:rFonts w:ascii="Arial" w:hAnsi="Arial" w:cs="Arial"/>
                <w:sz w:val="24"/>
                <w:szCs w:val="24"/>
              </w:rPr>
              <w:lastRenderedPageBreak/>
              <w:t>Background papers</w:t>
            </w:r>
          </w:p>
        </w:tc>
        <w:tc>
          <w:tcPr>
            <w:tcW w:w="4487" w:type="dxa"/>
          </w:tcPr>
          <w:p w14:paraId="188DD97E" w14:textId="4E5AC951" w:rsidR="001E40CA" w:rsidRPr="00933DD9" w:rsidRDefault="001E40CA" w:rsidP="001E40CA">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F022D">
              <w:rPr>
                <w:rFonts w:ascii="Arial" w:hAnsi="Arial" w:cs="Arial"/>
                <w:sz w:val="24"/>
                <w:szCs w:val="24"/>
              </w:rPr>
              <w:t>None</w:t>
            </w:r>
          </w:p>
        </w:tc>
      </w:tr>
    </w:tbl>
    <w:p w14:paraId="10BFE2B4" w14:textId="77777777" w:rsidR="00320095" w:rsidRPr="00D8752E" w:rsidRDefault="00320095">
      <w:pPr>
        <w:rPr>
          <w:rFonts w:ascii="Arial" w:hAnsi="Arial" w:cs="Arial"/>
          <w:sz w:val="24"/>
          <w:szCs w:val="24"/>
        </w:rPr>
      </w:pPr>
    </w:p>
    <w:sectPr w:rsidR="00320095" w:rsidRPr="00D875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4AF2" w14:textId="77777777" w:rsidR="003C69D6" w:rsidRDefault="003C69D6" w:rsidP="003C69D6">
      <w:pPr>
        <w:spacing w:after="0" w:line="240" w:lineRule="auto"/>
      </w:pPr>
      <w:r>
        <w:separator/>
      </w:r>
    </w:p>
  </w:endnote>
  <w:endnote w:type="continuationSeparator" w:id="0">
    <w:p w14:paraId="029D482A" w14:textId="77777777" w:rsidR="003C69D6" w:rsidRDefault="003C69D6" w:rsidP="003C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3772" w14:textId="77777777" w:rsidR="003C69D6" w:rsidRDefault="003C69D6" w:rsidP="003C69D6">
      <w:pPr>
        <w:spacing w:after="0" w:line="240" w:lineRule="auto"/>
      </w:pPr>
      <w:r>
        <w:separator/>
      </w:r>
    </w:p>
  </w:footnote>
  <w:footnote w:type="continuationSeparator" w:id="0">
    <w:p w14:paraId="3BE81E64" w14:textId="77777777" w:rsidR="003C69D6" w:rsidRDefault="003C69D6" w:rsidP="003C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D4698"/>
    <w:multiLevelType w:val="hybridMultilevel"/>
    <w:tmpl w:val="EC866A4A"/>
    <w:lvl w:ilvl="0" w:tplc="2F52C81A">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F3CE1"/>
    <w:multiLevelType w:val="hybridMultilevel"/>
    <w:tmpl w:val="B15A3A9C"/>
    <w:lvl w:ilvl="0" w:tplc="7A06D8AA">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47831"/>
    <w:multiLevelType w:val="hybridMultilevel"/>
    <w:tmpl w:val="963AB230"/>
    <w:lvl w:ilvl="0" w:tplc="0809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4" w15:restartNumberingAfterBreak="0">
    <w:nsid w:val="45F912A3"/>
    <w:multiLevelType w:val="hybridMultilevel"/>
    <w:tmpl w:val="2D00DE46"/>
    <w:lvl w:ilvl="0" w:tplc="6DEEBCBC">
      <w:start w:val="1"/>
      <w:numFmt w:val="decimal"/>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434174">
    <w:abstractNumId w:val="6"/>
  </w:num>
  <w:num w:numId="2" w16cid:durableId="404642596">
    <w:abstractNumId w:val="7"/>
  </w:num>
  <w:num w:numId="3" w16cid:durableId="1087919308">
    <w:abstractNumId w:val="5"/>
  </w:num>
  <w:num w:numId="4" w16cid:durableId="881093175">
    <w:abstractNumId w:val="0"/>
  </w:num>
  <w:num w:numId="5" w16cid:durableId="514656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3259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744029">
    <w:abstractNumId w:val="1"/>
  </w:num>
  <w:num w:numId="8" w16cid:durableId="88375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267FF"/>
    <w:rsid w:val="0008452F"/>
    <w:rsid w:val="00092B35"/>
    <w:rsid w:val="001003EC"/>
    <w:rsid w:val="001450A2"/>
    <w:rsid w:val="0016488C"/>
    <w:rsid w:val="0017034C"/>
    <w:rsid w:val="001D243C"/>
    <w:rsid w:val="001E40CA"/>
    <w:rsid w:val="002166BD"/>
    <w:rsid w:val="00256846"/>
    <w:rsid w:val="002625E0"/>
    <w:rsid w:val="002918B1"/>
    <w:rsid w:val="002D39E9"/>
    <w:rsid w:val="00320095"/>
    <w:rsid w:val="003928CC"/>
    <w:rsid w:val="003A0D05"/>
    <w:rsid w:val="003C69D6"/>
    <w:rsid w:val="003F6D85"/>
    <w:rsid w:val="0045450A"/>
    <w:rsid w:val="0045799C"/>
    <w:rsid w:val="00482DB5"/>
    <w:rsid w:val="004B7FA8"/>
    <w:rsid w:val="004D12E8"/>
    <w:rsid w:val="005033D8"/>
    <w:rsid w:val="00523A31"/>
    <w:rsid w:val="00542CB1"/>
    <w:rsid w:val="00553A71"/>
    <w:rsid w:val="00555ACF"/>
    <w:rsid w:val="005714B8"/>
    <w:rsid w:val="005773C5"/>
    <w:rsid w:val="005C20BC"/>
    <w:rsid w:val="005C7C0B"/>
    <w:rsid w:val="005F2868"/>
    <w:rsid w:val="00621046"/>
    <w:rsid w:val="00632BD4"/>
    <w:rsid w:val="006607EA"/>
    <w:rsid w:val="006654C3"/>
    <w:rsid w:val="0067439C"/>
    <w:rsid w:val="006F64A2"/>
    <w:rsid w:val="0073396A"/>
    <w:rsid w:val="0086153F"/>
    <w:rsid w:val="0086705B"/>
    <w:rsid w:val="008A51F6"/>
    <w:rsid w:val="008A6228"/>
    <w:rsid w:val="008F17DC"/>
    <w:rsid w:val="00923CB9"/>
    <w:rsid w:val="00933DD9"/>
    <w:rsid w:val="00955FEF"/>
    <w:rsid w:val="00997DD7"/>
    <w:rsid w:val="009D4C75"/>
    <w:rsid w:val="009D678F"/>
    <w:rsid w:val="00A12C14"/>
    <w:rsid w:val="00A23C5E"/>
    <w:rsid w:val="00A404E7"/>
    <w:rsid w:val="00AA0D85"/>
    <w:rsid w:val="00AF02C6"/>
    <w:rsid w:val="00AF5AF4"/>
    <w:rsid w:val="00AF7FDB"/>
    <w:rsid w:val="00B033BE"/>
    <w:rsid w:val="00B17EB3"/>
    <w:rsid w:val="00B53DC6"/>
    <w:rsid w:val="00BA6B64"/>
    <w:rsid w:val="00C221C6"/>
    <w:rsid w:val="00C6659C"/>
    <w:rsid w:val="00C8383B"/>
    <w:rsid w:val="00C95234"/>
    <w:rsid w:val="00CA4FA6"/>
    <w:rsid w:val="00CF39D5"/>
    <w:rsid w:val="00D152B6"/>
    <w:rsid w:val="00D2453A"/>
    <w:rsid w:val="00D31CC3"/>
    <w:rsid w:val="00D64822"/>
    <w:rsid w:val="00D8752E"/>
    <w:rsid w:val="00DA1053"/>
    <w:rsid w:val="00DA2E4B"/>
    <w:rsid w:val="00DE0CDA"/>
    <w:rsid w:val="00E3356F"/>
    <w:rsid w:val="00E43A2C"/>
    <w:rsid w:val="00E45340"/>
    <w:rsid w:val="00E56EE4"/>
    <w:rsid w:val="00E86516"/>
    <w:rsid w:val="00ED773A"/>
    <w:rsid w:val="00EE2FAB"/>
    <w:rsid w:val="00F004C4"/>
    <w:rsid w:val="00F02E65"/>
    <w:rsid w:val="00F22A16"/>
    <w:rsid w:val="00F4741F"/>
    <w:rsid w:val="00F5743B"/>
    <w:rsid w:val="00F66EE6"/>
    <w:rsid w:val="00F71528"/>
    <w:rsid w:val="00F97772"/>
    <w:rsid w:val="00FB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DF7BDE9"/>
  <w15:chartTrackingRefBased/>
  <w15:docId w15:val="{9C168A3B-F9AC-42D4-92E7-B13EEB42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2CB1"/>
    <w:pPr>
      <w:autoSpaceDE w:val="0"/>
      <w:autoSpaceDN w:val="0"/>
      <w:adjustRightInd w:val="0"/>
    </w:pPr>
    <w:rPr>
      <w:rFonts w:ascii="Arial" w:eastAsia="Times New Roman" w:hAnsi="Arial" w:cs="Arial"/>
      <w:color w:val="000000"/>
      <w:sz w:val="24"/>
      <w:szCs w:val="24"/>
    </w:rPr>
  </w:style>
  <w:style w:type="paragraph" w:styleId="NoSpacing">
    <w:name w:val="No Spacing"/>
    <w:autoRedefine/>
    <w:uiPriority w:val="1"/>
    <w:qFormat/>
    <w:rsid w:val="002625E0"/>
    <w:pPr>
      <w:numPr>
        <w:numId w:val="7"/>
      </w:numPr>
    </w:pPr>
    <w:rPr>
      <w:sz w:val="24"/>
      <w:szCs w:val="24"/>
      <w:lang w:eastAsia="en-US"/>
    </w:rPr>
  </w:style>
  <w:style w:type="table" w:styleId="PlainTable3">
    <w:name w:val="Plain Table 3"/>
    <w:basedOn w:val="TableNormal"/>
    <w:uiPriority w:val="43"/>
    <w:rsid w:val="00AF02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2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C6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9D6"/>
    <w:rPr>
      <w:sz w:val="22"/>
      <w:szCs w:val="22"/>
      <w:lang w:eastAsia="en-US"/>
    </w:rPr>
  </w:style>
  <w:style w:type="paragraph" w:styleId="Footer">
    <w:name w:val="footer"/>
    <w:basedOn w:val="Normal"/>
    <w:link w:val="FooterChar"/>
    <w:uiPriority w:val="99"/>
    <w:unhideWhenUsed/>
    <w:rsid w:val="003C6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9D6"/>
    <w:rPr>
      <w:sz w:val="22"/>
      <w:szCs w:val="22"/>
      <w:lang w:eastAsia="en-US"/>
    </w:rPr>
  </w:style>
  <w:style w:type="paragraph" w:styleId="ListParagraph">
    <w:name w:val="List Paragraph"/>
    <w:basedOn w:val="Normal"/>
    <w:uiPriority w:val="34"/>
    <w:qFormat/>
    <w:rsid w:val="001E40CA"/>
    <w:pPr>
      <w:ind w:left="720"/>
    </w:pPr>
  </w:style>
  <w:style w:type="character" w:styleId="CommentReference">
    <w:name w:val="annotation reference"/>
    <w:basedOn w:val="DefaultParagraphFont"/>
    <w:uiPriority w:val="99"/>
    <w:semiHidden/>
    <w:unhideWhenUsed/>
    <w:rsid w:val="00256846"/>
    <w:rPr>
      <w:sz w:val="16"/>
      <w:szCs w:val="16"/>
    </w:rPr>
  </w:style>
  <w:style w:type="paragraph" w:styleId="CommentText">
    <w:name w:val="annotation text"/>
    <w:basedOn w:val="Normal"/>
    <w:link w:val="CommentTextChar"/>
    <w:uiPriority w:val="99"/>
    <w:unhideWhenUsed/>
    <w:rsid w:val="00256846"/>
    <w:pPr>
      <w:spacing w:line="240" w:lineRule="auto"/>
    </w:pPr>
    <w:rPr>
      <w:sz w:val="20"/>
      <w:szCs w:val="20"/>
    </w:rPr>
  </w:style>
  <w:style w:type="character" w:customStyle="1" w:styleId="CommentTextChar">
    <w:name w:val="Comment Text Char"/>
    <w:basedOn w:val="DefaultParagraphFont"/>
    <w:link w:val="CommentText"/>
    <w:uiPriority w:val="99"/>
    <w:rsid w:val="00256846"/>
    <w:rPr>
      <w:lang w:eastAsia="en-US"/>
    </w:rPr>
  </w:style>
  <w:style w:type="paragraph" w:styleId="CommentSubject">
    <w:name w:val="annotation subject"/>
    <w:basedOn w:val="CommentText"/>
    <w:next w:val="CommentText"/>
    <w:link w:val="CommentSubjectChar"/>
    <w:uiPriority w:val="99"/>
    <w:semiHidden/>
    <w:unhideWhenUsed/>
    <w:rsid w:val="00256846"/>
    <w:rPr>
      <w:b/>
      <w:bCs/>
    </w:rPr>
  </w:style>
  <w:style w:type="character" w:customStyle="1" w:styleId="CommentSubjectChar">
    <w:name w:val="Comment Subject Char"/>
    <w:basedOn w:val="CommentTextChar"/>
    <w:link w:val="CommentSubject"/>
    <w:uiPriority w:val="99"/>
    <w:semiHidden/>
    <w:rsid w:val="0025684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4109">
      <w:bodyDiv w:val="1"/>
      <w:marLeft w:val="0"/>
      <w:marRight w:val="0"/>
      <w:marTop w:val="0"/>
      <w:marBottom w:val="0"/>
      <w:divBdr>
        <w:top w:val="none" w:sz="0" w:space="0" w:color="auto"/>
        <w:left w:val="none" w:sz="0" w:space="0" w:color="auto"/>
        <w:bottom w:val="none" w:sz="0" w:space="0" w:color="auto"/>
        <w:right w:val="none" w:sz="0" w:space="0" w:color="auto"/>
      </w:divBdr>
    </w:div>
    <w:div w:id="437797688">
      <w:bodyDiv w:val="1"/>
      <w:marLeft w:val="0"/>
      <w:marRight w:val="0"/>
      <w:marTop w:val="0"/>
      <w:marBottom w:val="0"/>
      <w:divBdr>
        <w:top w:val="none" w:sz="0" w:space="0" w:color="auto"/>
        <w:left w:val="none" w:sz="0" w:space="0" w:color="auto"/>
        <w:bottom w:val="none" w:sz="0" w:space="0" w:color="auto"/>
        <w:right w:val="none" w:sz="0" w:space="0" w:color="auto"/>
      </w:divBdr>
    </w:div>
    <w:div w:id="492068804">
      <w:bodyDiv w:val="1"/>
      <w:marLeft w:val="0"/>
      <w:marRight w:val="0"/>
      <w:marTop w:val="0"/>
      <w:marBottom w:val="0"/>
      <w:divBdr>
        <w:top w:val="none" w:sz="0" w:space="0" w:color="auto"/>
        <w:left w:val="none" w:sz="0" w:space="0" w:color="auto"/>
        <w:bottom w:val="none" w:sz="0" w:space="0" w:color="auto"/>
        <w:right w:val="none" w:sz="0" w:space="0" w:color="auto"/>
      </w:divBdr>
    </w:div>
    <w:div w:id="547954792">
      <w:bodyDiv w:val="1"/>
      <w:marLeft w:val="0"/>
      <w:marRight w:val="0"/>
      <w:marTop w:val="0"/>
      <w:marBottom w:val="0"/>
      <w:divBdr>
        <w:top w:val="none" w:sz="0" w:space="0" w:color="auto"/>
        <w:left w:val="none" w:sz="0" w:space="0" w:color="auto"/>
        <w:bottom w:val="none" w:sz="0" w:space="0" w:color="auto"/>
        <w:right w:val="none" w:sz="0" w:space="0" w:color="auto"/>
      </w:divBdr>
    </w:div>
    <w:div w:id="606618525">
      <w:bodyDiv w:val="1"/>
      <w:marLeft w:val="0"/>
      <w:marRight w:val="0"/>
      <w:marTop w:val="0"/>
      <w:marBottom w:val="0"/>
      <w:divBdr>
        <w:top w:val="none" w:sz="0" w:space="0" w:color="auto"/>
        <w:left w:val="none" w:sz="0" w:space="0" w:color="auto"/>
        <w:bottom w:val="none" w:sz="0" w:space="0" w:color="auto"/>
        <w:right w:val="none" w:sz="0" w:space="0" w:color="auto"/>
      </w:divBdr>
    </w:div>
    <w:div w:id="11625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2979</Characters>
  <Application>Microsoft Office Word</Application>
  <DocSecurity>4</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- 02/09/2013 14:01:00</dc:description>
  <cp:lastModifiedBy>Warren, Nicola</cp:lastModifiedBy>
  <cp:revision>2</cp:revision>
  <dcterms:created xsi:type="dcterms:W3CDTF">2025-10-17T09:39:00Z</dcterms:created>
  <dcterms:modified xsi:type="dcterms:W3CDTF">2025-10-17T09:39:00Z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2021-10-27T15:16:49Z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2197d105-16b2-4cce-a6e4-6738b72d92d6</vt:lpwstr>
  </property>
  <property fmtid="{D5CDD505-2E9C-101B-9397-08002B2CF9AE}" pid="14" name="MSIP_Label_f2acd28b-79a3-4a0f-b0ff-4b75658b1549_ContentBits">
    <vt:lpwstr>0</vt:lpwstr>
  </property>
</Properties>
</file>