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9B254" w14:textId="0DE927A2" w:rsidR="00B01161" w:rsidRDefault="00B01161" w:rsidP="009D526E"/>
    <w:tbl>
      <w:tblPr>
        <w:tblStyle w:val="TableGrid"/>
        <w:tblpPr w:leftFromText="180" w:rightFromText="180" w:vertAnchor="text" w:horzAnchor="margin" w:tblpY="875"/>
        <w:tblW w:w="0" w:type="auto"/>
        <w:tblLook w:val="04A0" w:firstRow="1" w:lastRow="0" w:firstColumn="1" w:lastColumn="0" w:noHBand="0" w:noVBand="1"/>
      </w:tblPr>
      <w:tblGrid>
        <w:gridCol w:w="7225"/>
      </w:tblGrid>
      <w:tr w:rsidR="00B01161" w14:paraId="10E9DBF3" w14:textId="77777777" w:rsidTr="00B01161">
        <w:tc>
          <w:tcPr>
            <w:tcW w:w="7225" w:type="dxa"/>
            <w:tcBorders>
              <w:top w:val="nil"/>
              <w:left w:val="single" w:sz="36" w:space="0" w:color="243569"/>
              <w:bottom w:val="nil"/>
              <w:right w:val="nil"/>
            </w:tcBorders>
          </w:tcPr>
          <w:p w14:paraId="7B1933EC" w14:textId="1724E014" w:rsidR="00B01161" w:rsidRPr="00061985" w:rsidRDefault="00932BD3" w:rsidP="00B01161">
            <w:pPr>
              <w:pStyle w:val="FrontCoverTitle"/>
              <w:framePr w:hSpace="0" w:wrap="auto" w:vAnchor="margin" w:hAnchor="text" w:yAlign="inline"/>
            </w:pPr>
            <w:bookmarkStart w:id="0" w:name="_Hlk51517586"/>
            <w:r>
              <w:t>Outstanding Audit Recommendations</w:t>
            </w:r>
          </w:p>
        </w:tc>
      </w:tr>
      <w:tr w:rsidR="00B01161" w14:paraId="39EB05FF" w14:textId="77777777" w:rsidTr="00B01161">
        <w:trPr>
          <w:trHeight w:val="907"/>
        </w:trPr>
        <w:tc>
          <w:tcPr>
            <w:tcW w:w="7225" w:type="dxa"/>
            <w:tcBorders>
              <w:top w:val="nil"/>
              <w:left w:val="nil"/>
              <w:bottom w:val="nil"/>
              <w:right w:val="nil"/>
            </w:tcBorders>
          </w:tcPr>
          <w:p w14:paraId="76A7AC73" w14:textId="77777777" w:rsidR="00B01161" w:rsidRDefault="00B01161" w:rsidP="00B01161">
            <w:pPr>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B01161">
            <w:pPr>
              <w:rPr>
                <w:rFonts w:cs="Arial"/>
                <w:b/>
                <w:bCs/>
                <w:color w:val="243569"/>
                <w:sz w:val="52"/>
                <w:szCs w:val="52"/>
                <w14:textOutline w14:w="9525" w14:cap="rnd" w14:cmpd="sng" w14:algn="ctr">
                  <w14:noFill/>
                  <w14:prstDash w14:val="solid"/>
                  <w14:bevel/>
                </w14:textOutline>
              </w:rPr>
            </w:pPr>
          </w:p>
        </w:tc>
      </w:tr>
      <w:tr w:rsidR="00B01161" w14:paraId="2AA23476" w14:textId="77777777" w:rsidTr="00B01161">
        <w:trPr>
          <w:trHeight w:val="841"/>
        </w:trPr>
        <w:tc>
          <w:tcPr>
            <w:tcW w:w="7225" w:type="dxa"/>
            <w:tcBorders>
              <w:top w:val="nil"/>
              <w:left w:val="single" w:sz="36" w:space="0" w:color="243569"/>
              <w:bottom w:val="nil"/>
              <w:right w:val="nil"/>
            </w:tcBorders>
          </w:tcPr>
          <w:p w14:paraId="48637592" w14:textId="67C22E55" w:rsidR="00B01161" w:rsidRPr="00801555" w:rsidRDefault="00932BD3" w:rsidP="00B01161">
            <w:pPr>
              <w:pStyle w:val="FrontCoverSubtitle"/>
              <w:framePr w:hSpace="0" w:wrap="auto" w:vAnchor="margin" w:hAnchor="text" w:yAlign="inline"/>
            </w:pPr>
            <w:r>
              <w:t>Quarterly Report</w:t>
            </w:r>
          </w:p>
        </w:tc>
      </w:tr>
      <w:tr w:rsidR="00B01161" w14:paraId="294B6EDD" w14:textId="77777777" w:rsidTr="00B01161">
        <w:trPr>
          <w:trHeight w:val="1515"/>
        </w:trPr>
        <w:tc>
          <w:tcPr>
            <w:tcW w:w="7225" w:type="dxa"/>
            <w:tcBorders>
              <w:top w:val="nil"/>
              <w:left w:val="nil"/>
              <w:bottom w:val="nil"/>
              <w:right w:val="nil"/>
            </w:tcBorders>
          </w:tcPr>
          <w:p w14:paraId="495B4E1C" w14:textId="77777777" w:rsidR="003B5514" w:rsidRDefault="003B5514" w:rsidP="00B01161">
            <w:pPr>
              <w:pStyle w:val="FrontCoverSubtitle"/>
              <w:framePr w:hSpace="0" w:wrap="auto" w:vAnchor="margin" w:hAnchor="text" w:yAlign="inline"/>
            </w:pPr>
            <w:bookmarkStart w:id="1" w:name="_Toc51517306"/>
          </w:p>
          <w:p w14:paraId="0A102AED" w14:textId="5936B427" w:rsidR="007E3D3D" w:rsidRDefault="002E2724" w:rsidP="00B01161">
            <w:pPr>
              <w:pStyle w:val="FrontCoverSubtitle"/>
              <w:framePr w:hSpace="0" w:wrap="auto" w:vAnchor="margin" w:hAnchor="text" w:yAlign="inline"/>
            </w:pPr>
            <w:r>
              <w:t>December</w:t>
            </w:r>
            <w:r w:rsidR="00B01161">
              <w:t xml:space="preserve"> | 202</w:t>
            </w:r>
            <w:bookmarkEnd w:id="1"/>
            <w:r w:rsidR="00116EC8">
              <w:t>3</w:t>
            </w:r>
          </w:p>
        </w:tc>
      </w:tr>
      <w:bookmarkEnd w:id="0"/>
    </w:tbl>
    <w:p w14:paraId="12E95B51" w14:textId="2234615D" w:rsidR="00754ABB" w:rsidRDefault="00754ABB" w:rsidP="005649CC"/>
    <w:p w14:paraId="4E87E4FB" w14:textId="77777777" w:rsidR="00754ABB" w:rsidRDefault="00754ABB">
      <w:r>
        <w:br w:type="page"/>
      </w:r>
    </w:p>
    <w:tbl>
      <w:tblPr>
        <w:tblW w:w="8798" w:type="dxa"/>
        <w:tblInd w:w="133" w:type="dxa"/>
        <w:tblLook w:val="04A0" w:firstRow="1" w:lastRow="0" w:firstColumn="1" w:lastColumn="0" w:noHBand="0" w:noVBand="1"/>
      </w:tblPr>
      <w:tblGrid>
        <w:gridCol w:w="750"/>
        <w:gridCol w:w="5373"/>
        <w:gridCol w:w="2675"/>
      </w:tblGrid>
      <w:tr w:rsidR="008B5821" w:rsidRPr="00A5505D" w14:paraId="40E932D8" w14:textId="77777777" w:rsidTr="00A21C75">
        <w:tc>
          <w:tcPr>
            <w:tcW w:w="750" w:type="dxa"/>
            <w:shd w:val="clear" w:color="auto" w:fill="auto"/>
          </w:tcPr>
          <w:p w14:paraId="7BB96D87" w14:textId="77777777" w:rsidR="0074757A" w:rsidRPr="00E77CCD" w:rsidRDefault="0074757A" w:rsidP="00EC4ACF">
            <w:pPr>
              <w:spacing w:before="120" w:after="120" w:line="240" w:lineRule="auto"/>
              <w:rPr>
                <w:rFonts w:cs="Arial"/>
                <w:b/>
                <w:i/>
                <w:sz w:val="24"/>
                <w:szCs w:val="24"/>
              </w:rPr>
            </w:pPr>
            <w:r w:rsidRPr="00E77CCD">
              <w:rPr>
                <w:rStyle w:val="IntenseEmphasis"/>
                <w:rFonts w:eastAsiaTheme="majorEastAsia" w:cstheme="majorBidi"/>
                <w:b/>
                <w:i w:val="0"/>
                <w:sz w:val="32"/>
                <w:szCs w:val="32"/>
              </w:rPr>
              <w:lastRenderedPageBreak/>
              <w:t>1.</w:t>
            </w:r>
          </w:p>
        </w:tc>
        <w:tc>
          <w:tcPr>
            <w:tcW w:w="8048" w:type="dxa"/>
            <w:gridSpan w:val="2"/>
            <w:shd w:val="clear" w:color="auto" w:fill="auto"/>
          </w:tcPr>
          <w:p w14:paraId="13ABCD21" w14:textId="3D3AC82C" w:rsidR="0074757A" w:rsidRPr="00A5505D" w:rsidRDefault="00C84729" w:rsidP="00EC4ACF">
            <w:pPr>
              <w:spacing w:before="120" w:after="120" w:line="240" w:lineRule="auto"/>
              <w:ind w:firstLine="14"/>
              <w:rPr>
                <w:rFonts w:cs="Arial"/>
                <w:b/>
                <w:sz w:val="24"/>
                <w:szCs w:val="24"/>
              </w:rPr>
            </w:pPr>
            <w:r>
              <w:rPr>
                <w:rStyle w:val="IntenseEmphasis"/>
                <w:rFonts w:eastAsiaTheme="majorEastAsia" w:cstheme="majorBidi"/>
                <w:b/>
                <w:i w:val="0"/>
                <w:iCs w:val="0"/>
                <w:sz w:val="32"/>
                <w:szCs w:val="32"/>
              </w:rPr>
              <w:t xml:space="preserve">PURPOSE AND </w:t>
            </w:r>
            <w:r w:rsidR="0074757A" w:rsidRPr="00E77CCD">
              <w:rPr>
                <w:rStyle w:val="IntenseEmphasis"/>
                <w:rFonts w:eastAsiaTheme="majorEastAsia" w:cstheme="majorBidi"/>
                <w:b/>
                <w:i w:val="0"/>
                <w:iCs w:val="0"/>
                <w:sz w:val="32"/>
                <w:szCs w:val="32"/>
              </w:rPr>
              <w:t>RECOMMENDATION</w:t>
            </w:r>
          </w:p>
        </w:tc>
      </w:tr>
      <w:tr w:rsidR="008B5821" w:rsidRPr="00F62753" w14:paraId="6BB20313" w14:textId="77777777" w:rsidTr="00A21C75">
        <w:tc>
          <w:tcPr>
            <w:tcW w:w="750" w:type="dxa"/>
            <w:shd w:val="clear" w:color="auto" w:fill="auto"/>
          </w:tcPr>
          <w:p w14:paraId="4D5069BA" w14:textId="34C80AC2" w:rsidR="00C84729" w:rsidRPr="00A23564" w:rsidRDefault="0074757A" w:rsidP="00582C4F">
            <w:pPr>
              <w:spacing w:after="120" w:line="240" w:lineRule="auto"/>
              <w:rPr>
                <w:rFonts w:cs="Arial"/>
                <w:sz w:val="24"/>
                <w:szCs w:val="24"/>
              </w:rPr>
            </w:pPr>
            <w:r w:rsidRPr="00A23564">
              <w:rPr>
                <w:rFonts w:cs="Arial"/>
                <w:sz w:val="24"/>
                <w:szCs w:val="24"/>
              </w:rPr>
              <w:t>1.1</w:t>
            </w:r>
          </w:p>
        </w:tc>
        <w:tc>
          <w:tcPr>
            <w:tcW w:w="8048" w:type="dxa"/>
            <w:gridSpan w:val="2"/>
            <w:shd w:val="clear" w:color="auto" w:fill="auto"/>
          </w:tcPr>
          <w:p w14:paraId="6A7E2151" w14:textId="77777777" w:rsidR="00932BD3" w:rsidRPr="00254315" w:rsidRDefault="00932BD3" w:rsidP="00932BD3">
            <w:pPr>
              <w:jc w:val="both"/>
              <w:rPr>
                <w:rFonts w:cs="Arial"/>
              </w:rPr>
            </w:pPr>
            <w:r w:rsidRPr="00254315">
              <w:rPr>
                <w:rFonts w:cs="Arial"/>
              </w:rPr>
              <w:t>This report provides details of:</w:t>
            </w:r>
          </w:p>
          <w:p w14:paraId="03D11039" w14:textId="2D428B3B" w:rsidR="00932BD3" w:rsidRPr="00254315" w:rsidRDefault="00932BD3" w:rsidP="00932BD3">
            <w:pPr>
              <w:numPr>
                <w:ilvl w:val="0"/>
                <w:numId w:val="24"/>
              </w:numPr>
              <w:tabs>
                <w:tab w:val="clear" w:pos="1440"/>
                <w:tab w:val="num" w:pos="612"/>
              </w:tabs>
              <w:spacing w:after="0" w:line="240" w:lineRule="auto"/>
              <w:ind w:left="612" w:hanging="612"/>
              <w:jc w:val="both"/>
              <w:rPr>
                <w:rFonts w:cs="Arial"/>
              </w:rPr>
            </w:pPr>
            <w:r>
              <w:rPr>
                <w:rFonts w:cs="Arial"/>
              </w:rPr>
              <w:t>the status of all Priority 1</w:t>
            </w:r>
            <w:r w:rsidRPr="00254315">
              <w:rPr>
                <w:rFonts w:cs="Arial"/>
              </w:rPr>
              <w:t xml:space="preserve"> and </w:t>
            </w:r>
            <w:r>
              <w:rPr>
                <w:rFonts w:cs="Arial"/>
              </w:rPr>
              <w:t>Priority 2</w:t>
            </w:r>
            <w:r w:rsidRPr="00254315">
              <w:rPr>
                <w:rFonts w:cs="Arial"/>
              </w:rPr>
              <w:t xml:space="preserve"> outstanding audit recommendations where the agreed completion date has not been met and an extension of the completion date is </w:t>
            </w:r>
            <w:r w:rsidR="00136E2C" w:rsidRPr="00254315">
              <w:rPr>
                <w:rFonts w:cs="Arial"/>
              </w:rPr>
              <w:t>sought.</w:t>
            </w:r>
          </w:p>
          <w:p w14:paraId="06680E7C" w14:textId="77777777" w:rsidR="00932BD3" w:rsidRPr="00254315" w:rsidRDefault="00932BD3" w:rsidP="00932BD3">
            <w:pPr>
              <w:tabs>
                <w:tab w:val="num" w:pos="612"/>
              </w:tabs>
              <w:spacing w:after="0" w:line="240" w:lineRule="auto"/>
              <w:ind w:left="612"/>
              <w:jc w:val="both"/>
              <w:rPr>
                <w:rFonts w:cs="Arial"/>
              </w:rPr>
            </w:pPr>
          </w:p>
          <w:p w14:paraId="6100723A" w14:textId="77777777" w:rsidR="00932BD3" w:rsidRPr="00254315" w:rsidRDefault="00932BD3" w:rsidP="00932BD3">
            <w:pPr>
              <w:tabs>
                <w:tab w:val="num" w:pos="612"/>
              </w:tabs>
              <w:ind w:left="612" w:hanging="612"/>
              <w:jc w:val="both"/>
              <w:rPr>
                <w:rFonts w:cs="Arial"/>
              </w:rPr>
            </w:pPr>
            <w:r w:rsidRPr="00254315">
              <w:rPr>
                <w:rFonts w:cs="Arial"/>
              </w:rPr>
              <w:t>ii)</w:t>
            </w:r>
            <w:r w:rsidRPr="00254315">
              <w:rPr>
                <w:rFonts w:cs="Arial"/>
              </w:rPr>
              <w:tab/>
              <w:t xml:space="preserve">the status of all the </w:t>
            </w:r>
            <w:r>
              <w:rPr>
                <w:rFonts w:cs="Arial"/>
              </w:rPr>
              <w:t>other Priority 1 outstanding</w:t>
            </w:r>
            <w:r w:rsidRPr="00254315">
              <w:rPr>
                <w:rFonts w:cs="Arial"/>
              </w:rPr>
              <w:t xml:space="preserve"> audit recommendations; and</w:t>
            </w:r>
          </w:p>
          <w:p w14:paraId="20F4D592" w14:textId="3801495B" w:rsidR="0074757A" w:rsidRPr="00932BD3" w:rsidRDefault="00932BD3" w:rsidP="00932BD3">
            <w:pPr>
              <w:spacing w:after="120" w:line="240" w:lineRule="auto"/>
              <w:ind w:left="612" w:hanging="612"/>
              <w:jc w:val="both"/>
              <w:rPr>
                <w:rFonts w:cs="Arial"/>
              </w:rPr>
            </w:pPr>
            <w:r w:rsidRPr="00254315">
              <w:rPr>
                <w:rFonts w:cs="Arial"/>
              </w:rPr>
              <w:t>iii</w:t>
            </w:r>
            <w:r>
              <w:rPr>
                <w:rFonts w:cs="Arial"/>
              </w:rPr>
              <w:t>)</w:t>
            </w:r>
            <w:r w:rsidRPr="00254315">
              <w:rPr>
                <w:rFonts w:cs="Arial"/>
              </w:rPr>
              <w:tab/>
              <w:t>a list of all those audit recommendations that have been completed since</w:t>
            </w:r>
            <w:r>
              <w:rPr>
                <w:rFonts w:cs="Arial"/>
              </w:rPr>
              <w:t xml:space="preserve"> </w:t>
            </w:r>
            <w:r w:rsidRPr="00254315">
              <w:rPr>
                <w:rFonts w:cs="Arial"/>
              </w:rPr>
              <w:t>the last Joint Audit Committee. This is for information only.</w:t>
            </w:r>
          </w:p>
        </w:tc>
      </w:tr>
      <w:tr w:rsidR="008B5821" w:rsidRPr="00F62753" w14:paraId="6A76B080" w14:textId="77777777" w:rsidTr="00A21C75">
        <w:tc>
          <w:tcPr>
            <w:tcW w:w="750" w:type="dxa"/>
            <w:shd w:val="clear" w:color="auto" w:fill="auto"/>
          </w:tcPr>
          <w:p w14:paraId="2938EBEF" w14:textId="466EF4FA" w:rsidR="00A21C75" w:rsidRPr="00A23564" w:rsidRDefault="00A21C75" w:rsidP="00582C4F">
            <w:pPr>
              <w:spacing w:after="120" w:line="240" w:lineRule="auto"/>
              <w:rPr>
                <w:rFonts w:cs="Arial"/>
                <w:sz w:val="24"/>
                <w:szCs w:val="24"/>
              </w:rPr>
            </w:pPr>
            <w:r>
              <w:rPr>
                <w:rFonts w:cs="Arial"/>
                <w:sz w:val="24"/>
                <w:szCs w:val="24"/>
              </w:rPr>
              <w:t>1.2</w:t>
            </w:r>
          </w:p>
        </w:tc>
        <w:tc>
          <w:tcPr>
            <w:tcW w:w="8048" w:type="dxa"/>
            <w:gridSpan w:val="2"/>
            <w:shd w:val="clear" w:color="auto" w:fill="auto"/>
          </w:tcPr>
          <w:p w14:paraId="3DB6E210" w14:textId="34A13562" w:rsidR="00A21C75" w:rsidRDefault="00932BD3" w:rsidP="00582C4F">
            <w:pPr>
              <w:spacing w:after="120" w:line="240" w:lineRule="auto"/>
              <w:ind w:firstLine="14"/>
              <w:jc w:val="both"/>
              <w:rPr>
                <w:rFonts w:cs="Arial"/>
                <w:sz w:val="24"/>
                <w:szCs w:val="24"/>
              </w:rPr>
            </w:pPr>
            <w:r>
              <w:rPr>
                <w:rFonts w:cs="Arial"/>
                <w:sz w:val="24"/>
                <w:szCs w:val="24"/>
              </w:rPr>
              <w:t xml:space="preserve">It is recommended that </w:t>
            </w:r>
            <w:r w:rsidRPr="00254315">
              <w:rPr>
                <w:rFonts w:cs="Arial"/>
              </w:rPr>
              <w:t>the Joint Audit Committee monitor</w:t>
            </w:r>
            <w:r>
              <w:rPr>
                <w:rFonts w:cs="Arial"/>
              </w:rPr>
              <w:t>s</w:t>
            </w:r>
            <w:r w:rsidRPr="00254315">
              <w:rPr>
                <w:rFonts w:cs="Arial"/>
              </w:rPr>
              <w:t xml:space="preserve"> the implementation of recommendations arising from reviews undertaken by </w:t>
            </w:r>
            <w:r>
              <w:rPr>
                <w:rFonts w:cs="Arial"/>
              </w:rPr>
              <w:t xml:space="preserve">External and </w:t>
            </w:r>
            <w:r w:rsidRPr="00254315">
              <w:rPr>
                <w:rFonts w:cs="Arial"/>
              </w:rPr>
              <w:t>Internal Audit as set out in the annual internal audit plan.</w:t>
            </w:r>
          </w:p>
          <w:p w14:paraId="07BFF716" w14:textId="75684F4B" w:rsidR="00A21C75" w:rsidRPr="00582C4F" w:rsidRDefault="00A21C75" w:rsidP="00582C4F">
            <w:pPr>
              <w:spacing w:after="120" w:line="240" w:lineRule="auto"/>
              <w:ind w:firstLine="14"/>
              <w:jc w:val="both"/>
              <w:rPr>
                <w:rFonts w:cs="Arial"/>
                <w:sz w:val="24"/>
                <w:szCs w:val="24"/>
              </w:rPr>
            </w:pPr>
          </w:p>
        </w:tc>
      </w:tr>
      <w:tr w:rsidR="008B5821" w:rsidRPr="00E77CCD" w14:paraId="5939BBC0" w14:textId="77777777" w:rsidTr="00A21C75">
        <w:tc>
          <w:tcPr>
            <w:tcW w:w="750" w:type="dxa"/>
            <w:shd w:val="clear" w:color="auto" w:fill="auto"/>
          </w:tcPr>
          <w:p w14:paraId="272CE338" w14:textId="77777777" w:rsidR="0074757A" w:rsidRPr="00E77CCD" w:rsidRDefault="0074757A" w:rsidP="00EC4ACF">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2.</w:t>
            </w:r>
          </w:p>
        </w:tc>
        <w:tc>
          <w:tcPr>
            <w:tcW w:w="8048" w:type="dxa"/>
            <w:gridSpan w:val="2"/>
            <w:shd w:val="clear" w:color="auto" w:fill="auto"/>
          </w:tcPr>
          <w:p w14:paraId="0015A3CE" w14:textId="77777777" w:rsidR="0074757A" w:rsidRPr="00E77CCD" w:rsidRDefault="0074757A" w:rsidP="00EC4ACF">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INTRODUCTION &amp; BACKGROUND</w:t>
            </w:r>
          </w:p>
        </w:tc>
      </w:tr>
      <w:tr w:rsidR="008B5821" w:rsidRPr="008016BA" w14:paraId="139B1DED" w14:textId="77777777" w:rsidTr="00A21C75">
        <w:tc>
          <w:tcPr>
            <w:tcW w:w="750" w:type="dxa"/>
            <w:shd w:val="clear" w:color="auto" w:fill="auto"/>
          </w:tcPr>
          <w:p w14:paraId="16E48B26" w14:textId="77777777" w:rsidR="00582C4F" w:rsidRPr="006C1214" w:rsidRDefault="00582C4F" w:rsidP="00582C4F">
            <w:pPr>
              <w:spacing w:after="0" w:line="240" w:lineRule="auto"/>
              <w:rPr>
                <w:rFonts w:cs="Arial"/>
                <w:sz w:val="24"/>
                <w:szCs w:val="24"/>
              </w:rPr>
            </w:pPr>
            <w:r w:rsidRPr="006C1214">
              <w:rPr>
                <w:rFonts w:cs="Arial"/>
                <w:sz w:val="24"/>
                <w:szCs w:val="24"/>
              </w:rPr>
              <w:t>2.</w:t>
            </w:r>
            <w:r>
              <w:rPr>
                <w:rFonts w:cs="Arial"/>
                <w:sz w:val="24"/>
                <w:szCs w:val="24"/>
              </w:rPr>
              <w:t>1</w:t>
            </w:r>
          </w:p>
        </w:tc>
        <w:tc>
          <w:tcPr>
            <w:tcW w:w="8048" w:type="dxa"/>
            <w:gridSpan w:val="2"/>
            <w:shd w:val="clear" w:color="auto" w:fill="auto"/>
          </w:tcPr>
          <w:p w14:paraId="5E56FD14" w14:textId="77777777" w:rsidR="003B5514" w:rsidRPr="002919E3" w:rsidRDefault="00932BD3" w:rsidP="00932BD3">
            <w:pPr>
              <w:spacing w:line="240" w:lineRule="auto"/>
              <w:jc w:val="both"/>
              <w:rPr>
                <w:rFonts w:cs="Arial"/>
                <w:bCs/>
              </w:rPr>
            </w:pPr>
            <w:r w:rsidRPr="002919E3">
              <w:rPr>
                <w:rFonts w:cs="Arial"/>
                <w:bCs/>
              </w:rPr>
              <w:t xml:space="preserve">Internal and External Audits form part of the governance structure for Gwent Police and provide an opportunity for scrutiny and continuous improvement activity. </w:t>
            </w:r>
          </w:p>
          <w:p w14:paraId="58BADC1D" w14:textId="4B678B47" w:rsidR="00932BD3" w:rsidRPr="008016BA" w:rsidRDefault="00932BD3" w:rsidP="00932BD3">
            <w:pPr>
              <w:spacing w:line="240" w:lineRule="auto"/>
              <w:jc w:val="both"/>
              <w:rPr>
                <w:rFonts w:cs="Arial"/>
                <w:bCs/>
                <w:sz w:val="24"/>
                <w:szCs w:val="24"/>
              </w:rPr>
            </w:pPr>
          </w:p>
        </w:tc>
      </w:tr>
      <w:tr w:rsidR="008B5821" w:rsidRPr="00E77CCD" w14:paraId="395E59BA" w14:textId="77777777" w:rsidTr="00A21C75">
        <w:tc>
          <w:tcPr>
            <w:tcW w:w="750" w:type="dxa"/>
            <w:shd w:val="clear" w:color="auto" w:fill="auto"/>
          </w:tcPr>
          <w:p w14:paraId="39AD60B1" w14:textId="77777777" w:rsidR="00582C4F" w:rsidRPr="00E77CCD" w:rsidRDefault="00582C4F" w:rsidP="00582C4F">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3.</w:t>
            </w:r>
          </w:p>
        </w:tc>
        <w:tc>
          <w:tcPr>
            <w:tcW w:w="8048" w:type="dxa"/>
            <w:gridSpan w:val="2"/>
            <w:shd w:val="clear" w:color="auto" w:fill="auto"/>
          </w:tcPr>
          <w:p w14:paraId="4B633E6B" w14:textId="77777777" w:rsidR="00582C4F" w:rsidRPr="00E77CCD" w:rsidRDefault="00582C4F" w:rsidP="00582C4F">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ISSUES FOR CONSIDERATION</w:t>
            </w:r>
          </w:p>
        </w:tc>
      </w:tr>
      <w:tr w:rsidR="00932BD3" w14:paraId="7936CEAC" w14:textId="77777777" w:rsidTr="00A21C75">
        <w:tc>
          <w:tcPr>
            <w:tcW w:w="750" w:type="dxa"/>
            <w:shd w:val="clear" w:color="auto" w:fill="auto"/>
          </w:tcPr>
          <w:p w14:paraId="73A4F9A7" w14:textId="77777777" w:rsidR="00932BD3" w:rsidRDefault="00932BD3" w:rsidP="00932BD3">
            <w:pPr>
              <w:spacing w:after="120" w:line="240" w:lineRule="auto"/>
              <w:rPr>
                <w:rFonts w:cs="Arial"/>
                <w:sz w:val="24"/>
                <w:szCs w:val="24"/>
              </w:rPr>
            </w:pPr>
            <w:r>
              <w:rPr>
                <w:rFonts w:cs="Arial"/>
                <w:sz w:val="24"/>
                <w:szCs w:val="24"/>
              </w:rPr>
              <w:t>3.1</w:t>
            </w:r>
          </w:p>
        </w:tc>
        <w:tc>
          <w:tcPr>
            <w:tcW w:w="8048" w:type="dxa"/>
            <w:gridSpan w:val="2"/>
            <w:shd w:val="clear" w:color="auto" w:fill="auto"/>
          </w:tcPr>
          <w:p w14:paraId="1B0A67A4" w14:textId="4629A9F9" w:rsidR="00932BD3" w:rsidRDefault="00932BD3" w:rsidP="00932BD3">
            <w:pPr>
              <w:spacing w:after="120" w:line="240" w:lineRule="auto"/>
              <w:ind w:firstLine="14"/>
              <w:jc w:val="both"/>
              <w:rPr>
                <w:rFonts w:cs="Arial"/>
                <w:sz w:val="24"/>
                <w:szCs w:val="24"/>
              </w:rPr>
            </w:pPr>
            <w:r>
              <w:rPr>
                <w:rFonts w:cs="Arial"/>
              </w:rPr>
              <w:t>Attached at Appendix</w:t>
            </w:r>
            <w:r w:rsidRPr="00254315">
              <w:rPr>
                <w:rFonts w:cs="Arial"/>
              </w:rPr>
              <w:t xml:space="preserve"> 1 </w:t>
            </w:r>
            <w:r>
              <w:rPr>
                <w:rFonts w:cs="Arial"/>
              </w:rPr>
              <w:t xml:space="preserve">is the </w:t>
            </w:r>
            <w:r w:rsidRPr="00254315">
              <w:rPr>
                <w:rFonts w:cs="Arial"/>
              </w:rPr>
              <w:t xml:space="preserve">status report of the outstanding recommendations from internal audit </w:t>
            </w:r>
            <w:r w:rsidRPr="00027206">
              <w:rPr>
                <w:rFonts w:cs="Arial"/>
              </w:rPr>
              <w:t xml:space="preserve">reports as </w:t>
            </w:r>
            <w:r w:rsidR="005C776D" w:rsidRPr="00027206">
              <w:rPr>
                <w:rFonts w:cs="Arial"/>
              </w:rPr>
              <w:t>of</w:t>
            </w:r>
            <w:r w:rsidRPr="00027206">
              <w:rPr>
                <w:rFonts w:cs="Arial"/>
              </w:rPr>
              <w:t xml:space="preserve"> </w:t>
            </w:r>
            <w:r w:rsidR="006B16DC">
              <w:rPr>
                <w:rFonts w:cs="Arial"/>
              </w:rPr>
              <w:t>23</w:t>
            </w:r>
            <w:r w:rsidR="006B16DC" w:rsidRPr="006B16DC">
              <w:rPr>
                <w:rFonts w:cs="Arial"/>
                <w:vertAlign w:val="superscript"/>
              </w:rPr>
              <w:t>rd</w:t>
            </w:r>
            <w:r w:rsidR="006B16DC">
              <w:rPr>
                <w:rFonts w:cs="Arial"/>
              </w:rPr>
              <w:t xml:space="preserve"> </w:t>
            </w:r>
            <w:r w:rsidR="00D01BBB">
              <w:rPr>
                <w:rFonts w:cs="Arial"/>
              </w:rPr>
              <w:t>November</w:t>
            </w:r>
            <w:r w:rsidR="00027206" w:rsidRPr="00027206">
              <w:rPr>
                <w:rFonts w:cs="Arial"/>
              </w:rPr>
              <w:t xml:space="preserve"> 202</w:t>
            </w:r>
            <w:r w:rsidR="00116EC8">
              <w:rPr>
                <w:rFonts w:cs="Arial"/>
              </w:rPr>
              <w:t>3</w:t>
            </w:r>
            <w:r w:rsidRPr="00027206">
              <w:rPr>
                <w:rFonts w:cs="Arial"/>
              </w:rPr>
              <w:t>.</w:t>
            </w:r>
            <w:r w:rsidR="002D75CE" w:rsidRPr="00027206">
              <w:rPr>
                <w:rFonts w:cs="Arial"/>
              </w:rPr>
              <w:t xml:space="preserve"> </w:t>
            </w:r>
            <w:r w:rsidRPr="00027206">
              <w:rPr>
                <w:rFonts w:cs="Arial"/>
              </w:rPr>
              <w:t xml:space="preserve"> Each appendix has been split into three sections in line with paragraph </w:t>
            </w:r>
            <w:r w:rsidR="00027206" w:rsidRPr="00027206">
              <w:rPr>
                <w:rFonts w:cs="Arial"/>
              </w:rPr>
              <w:t>1</w:t>
            </w:r>
            <w:r w:rsidRPr="00027206">
              <w:rPr>
                <w:rFonts w:cs="Arial"/>
              </w:rPr>
              <w:t>.1.</w:t>
            </w:r>
            <w:r>
              <w:rPr>
                <w:rFonts w:cs="Arial"/>
              </w:rPr>
              <w:t xml:space="preserve"> </w:t>
            </w:r>
          </w:p>
        </w:tc>
      </w:tr>
      <w:tr w:rsidR="00932BD3" w14:paraId="0591D930" w14:textId="77777777" w:rsidTr="00A21C75">
        <w:tc>
          <w:tcPr>
            <w:tcW w:w="750" w:type="dxa"/>
            <w:shd w:val="clear" w:color="auto" w:fill="auto"/>
          </w:tcPr>
          <w:p w14:paraId="491E999D" w14:textId="4C77D591" w:rsidR="00932BD3" w:rsidRDefault="00932BD3" w:rsidP="00932BD3">
            <w:pPr>
              <w:spacing w:after="120" w:line="240" w:lineRule="auto"/>
              <w:rPr>
                <w:rFonts w:cs="Arial"/>
                <w:sz w:val="24"/>
                <w:szCs w:val="24"/>
              </w:rPr>
            </w:pPr>
            <w:r>
              <w:rPr>
                <w:rFonts w:cs="Arial"/>
                <w:sz w:val="24"/>
                <w:szCs w:val="24"/>
              </w:rPr>
              <w:t>3.2</w:t>
            </w:r>
          </w:p>
        </w:tc>
        <w:tc>
          <w:tcPr>
            <w:tcW w:w="8048" w:type="dxa"/>
            <w:gridSpan w:val="2"/>
            <w:shd w:val="clear" w:color="auto" w:fill="auto"/>
          </w:tcPr>
          <w:p w14:paraId="35F7FC2B" w14:textId="0B10D6C3" w:rsidR="00932BD3" w:rsidRDefault="00932BD3" w:rsidP="00932BD3">
            <w:pPr>
              <w:spacing w:after="120" w:line="240" w:lineRule="auto"/>
              <w:ind w:firstLine="14"/>
              <w:jc w:val="both"/>
              <w:rPr>
                <w:rFonts w:cs="Arial"/>
              </w:rPr>
            </w:pPr>
            <w:r w:rsidRPr="00254315">
              <w:rPr>
                <w:rFonts w:cs="Arial"/>
              </w:rPr>
              <w:t>Each recommendation shows t</w:t>
            </w:r>
            <w:r>
              <w:rPr>
                <w:rFonts w:cs="Arial"/>
              </w:rPr>
              <w:t xml:space="preserve">he officer responsible for completing </w:t>
            </w:r>
            <w:r w:rsidRPr="00254315">
              <w:rPr>
                <w:rFonts w:cs="Arial"/>
              </w:rPr>
              <w:t>the re</w:t>
            </w:r>
            <w:r>
              <w:rPr>
                <w:rFonts w:cs="Arial"/>
              </w:rPr>
              <w:t>quired actions, the date by which</w:t>
            </w:r>
            <w:r w:rsidRPr="00254315">
              <w:rPr>
                <w:rFonts w:cs="Arial"/>
              </w:rPr>
              <w:t xml:space="preserve"> it is planned to complete the necessary work and the </w:t>
            </w:r>
            <w:r w:rsidR="007B3C47" w:rsidRPr="00254315">
              <w:rPr>
                <w:rFonts w:cs="Arial"/>
              </w:rPr>
              <w:t>status</w:t>
            </w:r>
            <w:r w:rsidRPr="00254315">
              <w:rPr>
                <w:rFonts w:cs="Arial"/>
              </w:rPr>
              <w:t xml:space="preserve"> of that work.</w:t>
            </w:r>
          </w:p>
        </w:tc>
      </w:tr>
      <w:tr w:rsidR="00932BD3" w14:paraId="16DC3877" w14:textId="77777777" w:rsidTr="00932BD3">
        <w:trPr>
          <w:trHeight w:val="3106"/>
        </w:trPr>
        <w:tc>
          <w:tcPr>
            <w:tcW w:w="750" w:type="dxa"/>
            <w:shd w:val="clear" w:color="auto" w:fill="auto"/>
          </w:tcPr>
          <w:p w14:paraId="62A6AB60" w14:textId="69C56B23" w:rsidR="00932BD3" w:rsidRDefault="00932BD3" w:rsidP="00932BD3">
            <w:pPr>
              <w:spacing w:after="120" w:line="240" w:lineRule="auto"/>
              <w:rPr>
                <w:rFonts w:cs="Arial"/>
                <w:sz w:val="24"/>
                <w:szCs w:val="24"/>
              </w:rPr>
            </w:pPr>
            <w:r>
              <w:rPr>
                <w:rFonts w:cs="Arial"/>
                <w:sz w:val="24"/>
                <w:szCs w:val="24"/>
              </w:rPr>
              <w:t>3.3</w:t>
            </w:r>
          </w:p>
        </w:tc>
        <w:tc>
          <w:tcPr>
            <w:tcW w:w="8048" w:type="dxa"/>
            <w:gridSpan w:val="2"/>
            <w:shd w:val="clear" w:color="auto" w:fill="auto"/>
          </w:tcPr>
          <w:p w14:paraId="74B87BBB" w14:textId="77777777" w:rsidR="00932BD3" w:rsidRPr="00BA3B0C" w:rsidRDefault="00932BD3" w:rsidP="00932BD3">
            <w:pPr>
              <w:jc w:val="both"/>
              <w:rPr>
                <w:rFonts w:cs="Arial"/>
              </w:rPr>
            </w:pPr>
            <w:r w:rsidRPr="00BA3B0C">
              <w:rPr>
                <w:rFonts w:cs="Arial"/>
              </w:rPr>
              <w:t>The following tables summarise the current implementation status of all outstanding audit recommendations to date:</w:t>
            </w:r>
          </w:p>
          <w:p w14:paraId="646F9930" w14:textId="77777777" w:rsidR="00932BD3" w:rsidRPr="001A2BE7" w:rsidRDefault="00932BD3" w:rsidP="00932BD3">
            <w:pPr>
              <w:pStyle w:val="Footer"/>
              <w:tabs>
                <w:tab w:val="left" w:pos="792"/>
              </w:tabs>
              <w:rPr>
                <w:rFonts w:cs="Arial"/>
                <w:b/>
              </w:rPr>
            </w:pPr>
            <w:r w:rsidRPr="001A2BE7">
              <w:rPr>
                <w:rFonts w:cs="Arial"/>
                <w:b/>
              </w:rPr>
              <w:t xml:space="preserve">          Internal Audit</w:t>
            </w:r>
          </w:p>
          <w:tbl>
            <w:tblPr>
              <w:tblW w:w="0" w:type="auto"/>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7"/>
              <w:gridCol w:w="1232"/>
              <w:gridCol w:w="1269"/>
              <w:gridCol w:w="1240"/>
              <w:gridCol w:w="880"/>
            </w:tblGrid>
            <w:tr w:rsidR="00932BD3" w:rsidRPr="005B09EB" w14:paraId="5D0606FF" w14:textId="77777777" w:rsidTr="00892D0E">
              <w:tc>
                <w:tcPr>
                  <w:tcW w:w="2694" w:type="dxa"/>
                  <w:shd w:val="clear" w:color="auto" w:fill="auto"/>
                </w:tcPr>
                <w:p w14:paraId="2854A1C7" w14:textId="77777777" w:rsidR="00932BD3" w:rsidRPr="001A2BE7" w:rsidRDefault="00932BD3" w:rsidP="00932BD3">
                  <w:pPr>
                    <w:spacing w:after="0"/>
                    <w:jc w:val="center"/>
                    <w:rPr>
                      <w:rFonts w:cs="Arial"/>
                      <w:b/>
                    </w:rPr>
                  </w:pPr>
                  <w:r w:rsidRPr="001A2BE7">
                    <w:rPr>
                      <w:rFonts w:cs="Arial"/>
                      <w:b/>
                    </w:rPr>
                    <w:t>Findings</w:t>
                  </w:r>
                </w:p>
              </w:tc>
              <w:tc>
                <w:tcPr>
                  <w:tcW w:w="1275" w:type="dxa"/>
                  <w:shd w:val="clear" w:color="auto" w:fill="auto"/>
                </w:tcPr>
                <w:p w14:paraId="51CF12E1" w14:textId="77777777" w:rsidR="00932BD3" w:rsidRPr="001A2BE7" w:rsidRDefault="00932BD3" w:rsidP="00932BD3">
                  <w:pPr>
                    <w:spacing w:after="0"/>
                    <w:jc w:val="center"/>
                    <w:rPr>
                      <w:rFonts w:cs="Arial"/>
                      <w:b/>
                    </w:rPr>
                  </w:pPr>
                  <w:r w:rsidRPr="001A2BE7">
                    <w:rPr>
                      <w:rFonts w:cs="Arial"/>
                      <w:b/>
                    </w:rPr>
                    <w:t>Urgent</w:t>
                  </w:r>
                </w:p>
                <w:p w14:paraId="10141570" w14:textId="77777777" w:rsidR="00932BD3" w:rsidRPr="001A2BE7" w:rsidRDefault="00932BD3" w:rsidP="00932BD3">
                  <w:pPr>
                    <w:spacing w:after="0"/>
                    <w:jc w:val="center"/>
                    <w:rPr>
                      <w:rFonts w:cs="Arial"/>
                      <w:b/>
                    </w:rPr>
                  </w:pPr>
                  <w:r w:rsidRPr="001A2BE7">
                    <w:rPr>
                      <w:rFonts w:cs="Arial"/>
                      <w:b/>
                    </w:rPr>
                    <w:t>Priority 1</w:t>
                  </w:r>
                </w:p>
              </w:tc>
              <w:tc>
                <w:tcPr>
                  <w:tcW w:w="1276" w:type="dxa"/>
                  <w:shd w:val="clear" w:color="auto" w:fill="auto"/>
                </w:tcPr>
                <w:p w14:paraId="6D87190A" w14:textId="77777777" w:rsidR="00932BD3" w:rsidRPr="001A2BE7" w:rsidRDefault="00932BD3" w:rsidP="00932BD3">
                  <w:pPr>
                    <w:spacing w:after="0"/>
                    <w:jc w:val="center"/>
                    <w:rPr>
                      <w:rFonts w:cs="Arial"/>
                      <w:b/>
                    </w:rPr>
                  </w:pPr>
                  <w:r w:rsidRPr="001A2BE7">
                    <w:rPr>
                      <w:rFonts w:cs="Arial"/>
                      <w:b/>
                    </w:rPr>
                    <w:t>Important</w:t>
                  </w:r>
                </w:p>
                <w:p w14:paraId="72D88D0A" w14:textId="77777777" w:rsidR="00932BD3" w:rsidRPr="001A2BE7" w:rsidRDefault="00932BD3" w:rsidP="00932BD3">
                  <w:pPr>
                    <w:spacing w:after="0"/>
                    <w:jc w:val="center"/>
                    <w:rPr>
                      <w:rFonts w:cs="Arial"/>
                      <w:b/>
                    </w:rPr>
                  </w:pPr>
                  <w:r w:rsidRPr="001A2BE7">
                    <w:rPr>
                      <w:rFonts w:cs="Arial"/>
                      <w:b/>
                    </w:rPr>
                    <w:t>Priority 2</w:t>
                  </w:r>
                </w:p>
              </w:tc>
              <w:tc>
                <w:tcPr>
                  <w:tcW w:w="1276" w:type="dxa"/>
                  <w:shd w:val="clear" w:color="auto" w:fill="auto"/>
                </w:tcPr>
                <w:p w14:paraId="78A7B4F0" w14:textId="77777777" w:rsidR="00932BD3" w:rsidRPr="001A2BE7" w:rsidRDefault="00932BD3" w:rsidP="00932BD3">
                  <w:pPr>
                    <w:spacing w:after="0"/>
                    <w:jc w:val="center"/>
                    <w:rPr>
                      <w:rFonts w:cs="Arial"/>
                      <w:b/>
                    </w:rPr>
                  </w:pPr>
                  <w:r w:rsidRPr="001A2BE7">
                    <w:rPr>
                      <w:rFonts w:cs="Arial"/>
                      <w:b/>
                    </w:rPr>
                    <w:t>Routine</w:t>
                  </w:r>
                </w:p>
                <w:p w14:paraId="54D54237" w14:textId="77777777" w:rsidR="00932BD3" w:rsidRPr="001A2BE7" w:rsidRDefault="00932BD3" w:rsidP="00932BD3">
                  <w:pPr>
                    <w:spacing w:after="0"/>
                    <w:jc w:val="center"/>
                    <w:rPr>
                      <w:rFonts w:cs="Arial"/>
                      <w:b/>
                    </w:rPr>
                  </w:pPr>
                  <w:r w:rsidRPr="001A2BE7">
                    <w:rPr>
                      <w:rFonts w:cs="Arial"/>
                      <w:b/>
                    </w:rPr>
                    <w:t>Priority 3</w:t>
                  </w:r>
                </w:p>
              </w:tc>
              <w:tc>
                <w:tcPr>
                  <w:tcW w:w="904" w:type="dxa"/>
                  <w:shd w:val="clear" w:color="auto" w:fill="auto"/>
                </w:tcPr>
                <w:p w14:paraId="145A0888" w14:textId="77777777" w:rsidR="00932BD3" w:rsidRPr="001A2BE7" w:rsidRDefault="00932BD3" w:rsidP="00932BD3">
                  <w:pPr>
                    <w:spacing w:after="0"/>
                    <w:jc w:val="center"/>
                    <w:rPr>
                      <w:rFonts w:cs="Arial"/>
                      <w:b/>
                    </w:rPr>
                  </w:pPr>
                  <w:r w:rsidRPr="001A2BE7">
                    <w:rPr>
                      <w:rFonts w:cs="Arial"/>
                      <w:b/>
                    </w:rPr>
                    <w:t>Total</w:t>
                  </w:r>
                </w:p>
              </w:tc>
            </w:tr>
            <w:tr w:rsidR="00932BD3" w:rsidRPr="005B09EB" w14:paraId="003BAF2C" w14:textId="77777777" w:rsidTr="00892D0E">
              <w:trPr>
                <w:trHeight w:hRule="exact" w:val="340"/>
              </w:trPr>
              <w:tc>
                <w:tcPr>
                  <w:tcW w:w="2694" w:type="dxa"/>
                  <w:shd w:val="clear" w:color="auto" w:fill="auto"/>
                </w:tcPr>
                <w:p w14:paraId="4B474A50" w14:textId="77777777" w:rsidR="00932BD3" w:rsidRPr="00F57216" w:rsidRDefault="00932BD3" w:rsidP="00932BD3">
                  <w:pPr>
                    <w:rPr>
                      <w:rFonts w:cs="Arial"/>
                    </w:rPr>
                  </w:pPr>
                  <w:r w:rsidRPr="00F57216">
                    <w:rPr>
                      <w:rFonts w:cs="Arial"/>
                    </w:rPr>
                    <w:t>B/Fwd</w:t>
                  </w:r>
                </w:p>
              </w:tc>
              <w:tc>
                <w:tcPr>
                  <w:tcW w:w="1275" w:type="dxa"/>
                  <w:shd w:val="clear" w:color="auto" w:fill="auto"/>
                </w:tcPr>
                <w:p w14:paraId="08FACB90" w14:textId="2BE2978C" w:rsidR="00932BD3" w:rsidRPr="00F57216" w:rsidRDefault="00E24052" w:rsidP="00932BD3">
                  <w:pPr>
                    <w:jc w:val="center"/>
                    <w:rPr>
                      <w:rFonts w:cs="Arial"/>
                    </w:rPr>
                  </w:pPr>
                  <w:r>
                    <w:rPr>
                      <w:rFonts w:cs="Arial"/>
                    </w:rPr>
                    <w:t>2</w:t>
                  </w:r>
                </w:p>
              </w:tc>
              <w:tc>
                <w:tcPr>
                  <w:tcW w:w="1276" w:type="dxa"/>
                  <w:shd w:val="clear" w:color="auto" w:fill="auto"/>
                </w:tcPr>
                <w:p w14:paraId="18600764" w14:textId="0A8E190E" w:rsidR="00932BD3" w:rsidRPr="00F57216" w:rsidRDefault="005D51C4" w:rsidP="00932BD3">
                  <w:pPr>
                    <w:jc w:val="center"/>
                    <w:rPr>
                      <w:rFonts w:cs="Arial"/>
                    </w:rPr>
                  </w:pPr>
                  <w:r>
                    <w:rPr>
                      <w:rFonts w:cs="Arial"/>
                    </w:rPr>
                    <w:t>7</w:t>
                  </w:r>
                </w:p>
              </w:tc>
              <w:tc>
                <w:tcPr>
                  <w:tcW w:w="1276" w:type="dxa"/>
                  <w:shd w:val="clear" w:color="auto" w:fill="auto"/>
                </w:tcPr>
                <w:p w14:paraId="37084405" w14:textId="2BA5246D" w:rsidR="00932BD3" w:rsidRPr="00F57216" w:rsidRDefault="00E24052" w:rsidP="00932BD3">
                  <w:pPr>
                    <w:jc w:val="center"/>
                    <w:rPr>
                      <w:rFonts w:cs="Arial"/>
                    </w:rPr>
                  </w:pPr>
                  <w:r>
                    <w:rPr>
                      <w:rFonts w:cs="Arial"/>
                    </w:rPr>
                    <w:t>0</w:t>
                  </w:r>
                </w:p>
              </w:tc>
              <w:tc>
                <w:tcPr>
                  <w:tcW w:w="904" w:type="dxa"/>
                  <w:shd w:val="clear" w:color="auto" w:fill="auto"/>
                </w:tcPr>
                <w:p w14:paraId="5326529A" w14:textId="3689034C" w:rsidR="00932BD3" w:rsidRPr="00F57216" w:rsidRDefault="00DB2BC0" w:rsidP="00932BD3">
                  <w:pPr>
                    <w:jc w:val="center"/>
                    <w:rPr>
                      <w:rFonts w:cs="Arial"/>
                      <w:b/>
                    </w:rPr>
                  </w:pPr>
                  <w:r>
                    <w:rPr>
                      <w:rFonts w:cs="Arial"/>
                      <w:b/>
                    </w:rPr>
                    <w:t>9</w:t>
                  </w:r>
                </w:p>
              </w:tc>
            </w:tr>
            <w:tr w:rsidR="00932BD3" w:rsidRPr="005B09EB" w14:paraId="4AB2D330" w14:textId="77777777" w:rsidTr="00892D0E">
              <w:trPr>
                <w:trHeight w:hRule="exact" w:val="340"/>
              </w:trPr>
              <w:tc>
                <w:tcPr>
                  <w:tcW w:w="2694" w:type="dxa"/>
                  <w:shd w:val="clear" w:color="auto" w:fill="auto"/>
                </w:tcPr>
                <w:p w14:paraId="0CBBDA91" w14:textId="77777777" w:rsidR="00932BD3" w:rsidRPr="00F57216" w:rsidRDefault="00932BD3" w:rsidP="00932BD3">
                  <w:pPr>
                    <w:rPr>
                      <w:rFonts w:cs="Arial"/>
                    </w:rPr>
                  </w:pPr>
                  <w:r w:rsidRPr="00F57216">
                    <w:rPr>
                      <w:rFonts w:cs="Arial"/>
                    </w:rPr>
                    <w:t>New Recommendations</w:t>
                  </w:r>
                </w:p>
              </w:tc>
              <w:tc>
                <w:tcPr>
                  <w:tcW w:w="1275" w:type="dxa"/>
                  <w:shd w:val="clear" w:color="auto" w:fill="auto"/>
                </w:tcPr>
                <w:p w14:paraId="1DBCAD45" w14:textId="12578826" w:rsidR="00932BD3" w:rsidRPr="00F57216" w:rsidRDefault="00AB2C27" w:rsidP="00932BD3">
                  <w:pPr>
                    <w:jc w:val="center"/>
                    <w:rPr>
                      <w:rFonts w:cs="Arial"/>
                    </w:rPr>
                  </w:pPr>
                  <w:r>
                    <w:rPr>
                      <w:rFonts w:cs="Arial"/>
                    </w:rPr>
                    <w:t>0</w:t>
                  </w:r>
                </w:p>
              </w:tc>
              <w:tc>
                <w:tcPr>
                  <w:tcW w:w="1276" w:type="dxa"/>
                  <w:shd w:val="clear" w:color="auto" w:fill="auto"/>
                </w:tcPr>
                <w:p w14:paraId="6A4FE195" w14:textId="38FC09A5" w:rsidR="00932BD3" w:rsidRPr="00F57216" w:rsidRDefault="00DB0F3D" w:rsidP="00932BD3">
                  <w:pPr>
                    <w:jc w:val="center"/>
                    <w:rPr>
                      <w:rFonts w:cs="Arial"/>
                    </w:rPr>
                  </w:pPr>
                  <w:r>
                    <w:rPr>
                      <w:rFonts w:cs="Arial"/>
                    </w:rPr>
                    <w:t>6</w:t>
                  </w:r>
                </w:p>
              </w:tc>
              <w:tc>
                <w:tcPr>
                  <w:tcW w:w="1276" w:type="dxa"/>
                  <w:shd w:val="clear" w:color="auto" w:fill="auto"/>
                </w:tcPr>
                <w:p w14:paraId="158E048F" w14:textId="44639532" w:rsidR="00932BD3" w:rsidRPr="00F57216" w:rsidRDefault="00651884" w:rsidP="00932BD3">
                  <w:pPr>
                    <w:jc w:val="center"/>
                    <w:rPr>
                      <w:rFonts w:cs="Arial"/>
                    </w:rPr>
                  </w:pPr>
                  <w:r>
                    <w:rPr>
                      <w:rFonts w:cs="Arial"/>
                    </w:rPr>
                    <w:t>9</w:t>
                  </w:r>
                </w:p>
              </w:tc>
              <w:tc>
                <w:tcPr>
                  <w:tcW w:w="904" w:type="dxa"/>
                  <w:shd w:val="clear" w:color="auto" w:fill="auto"/>
                </w:tcPr>
                <w:p w14:paraId="0451A1A4" w14:textId="456E2F17" w:rsidR="00932BD3" w:rsidRPr="00F57216" w:rsidRDefault="0048155A" w:rsidP="00932BD3">
                  <w:pPr>
                    <w:jc w:val="center"/>
                    <w:rPr>
                      <w:rFonts w:cs="Arial"/>
                      <w:b/>
                    </w:rPr>
                  </w:pPr>
                  <w:r>
                    <w:rPr>
                      <w:rFonts w:cs="Arial"/>
                      <w:b/>
                    </w:rPr>
                    <w:t>15</w:t>
                  </w:r>
                </w:p>
              </w:tc>
            </w:tr>
            <w:tr w:rsidR="00932BD3" w:rsidRPr="005B09EB" w14:paraId="58392CD0" w14:textId="77777777" w:rsidTr="00892D0E">
              <w:trPr>
                <w:trHeight w:hRule="exact" w:val="340"/>
              </w:trPr>
              <w:tc>
                <w:tcPr>
                  <w:tcW w:w="2694" w:type="dxa"/>
                  <w:shd w:val="clear" w:color="auto" w:fill="auto"/>
                </w:tcPr>
                <w:p w14:paraId="495CC4A2" w14:textId="77777777" w:rsidR="00932BD3" w:rsidRPr="00F57216" w:rsidRDefault="00932BD3" w:rsidP="00932BD3">
                  <w:pPr>
                    <w:rPr>
                      <w:rFonts w:cs="Arial"/>
                    </w:rPr>
                  </w:pPr>
                  <w:r w:rsidRPr="00F57216">
                    <w:rPr>
                      <w:rFonts w:cs="Arial"/>
                    </w:rPr>
                    <w:t>Completed</w:t>
                  </w:r>
                </w:p>
              </w:tc>
              <w:tc>
                <w:tcPr>
                  <w:tcW w:w="1275" w:type="dxa"/>
                  <w:shd w:val="clear" w:color="auto" w:fill="auto"/>
                </w:tcPr>
                <w:p w14:paraId="06F05FC9" w14:textId="737537F5" w:rsidR="00932BD3" w:rsidRPr="00F57216" w:rsidRDefault="00DA12EC" w:rsidP="00932BD3">
                  <w:pPr>
                    <w:jc w:val="center"/>
                    <w:rPr>
                      <w:rFonts w:cs="Arial"/>
                    </w:rPr>
                  </w:pPr>
                  <w:r>
                    <w:rPr>
                      <w:rFonts w:cs="Arial"/>
                    </w:rPr>
                    <w:t>2</w:t>
                  </w:r>
                </w:p>
              </w:tc>
              <w:tc>
                <w:tcPr>
                  <w:tcW w:w="1276" w:type="dxa"/>
                  <w:shd w:val="clear" w:color="auto" w:fill="auto"/>
                </w:tcPr>
                <w:p w14:paraId="4E9748D5" w14:textId="65574A75" w:rsidR="00932BD3" w:rsidRPr="00F57216" w:rsidRDefault="00F34679" w:rsidP="00932BD3">
                  <w:pPr>
                    <w:jc w:val="center"/>
                    <w:rPr>
                      <w:rFonts w:cs="Arial"/>
                    </w:rPr>
                  </w:pPr>
                  <w:r>
                    <w:rPr>
                      <w:rFonts w:cs="Arial"/>
                    </w:rPr>
                    <w:t>6</w:t>
                  </w:r>
                </w:p>
              </w:tc>
              <w:tc>
                <w:tcPr>
                  <w:tcW w:w="1276" w:type="dxa"/>
                  <w:shd w:val="clear" w:color="auto" w:fill="auto"/>
                </w:tcPr>
                <w:p w14:paraId="1CD1F0AB" w14:textId="60D052A7" w:rsidR="00932BD3" w:rsidRPr="00F57216" w:rsidRDefault="00F34679" w:rsidP="00932BD3">
                  <w:pPr>
                    <w:jc w:val="center"/>
                    <w:rPr>
                      <w:rFonts w:cs="Arial"/>
                    </w:rPr>
                  </w:pPr>
                  <w:r>
                    <w:rPr>
                      <w:rFonts w:cs="Arial"/>
                    </w:rPr>
                    <w:t>0</w:t>
                  </w:r>
                </w:p>
              </w:tc>
              <w:tc>
                <w:tcPr>
                  <w:tcW w:w="904" w:type="dxa"/>
                  <w:shd w:val="clear" w:color="auto" w:fill="auto"/>
                </w:tcPr>
                <w:p w14:paraId="3D0A8911" w14:textId="50381C59" w:rsidR="00932BD3" w:rsidRPr="00F57216" w:rsidRDefault="00EC3071" w:rsidP="00932BD3">
                  <w:pPr>
                    <w:jc w:val="center"/>
                    <w:rPr>
                      <w:rFonts w:cs="Arial"/>
                      <w:b/>
                    </w:rPr>
                  </w:pPr>
                  <w:r>
                    <w:rPr>
                      <w:rFonts w:cs="Arial"/>
                      <w:b/>
                    </w:rPr>
                    <w:t>8</w:t>
                  </w:r>
                </w:p>
              </w:tc>
            </w:tr>
            <w:tr w:rsidR="00932BD3" w:rsidRPr="005B09EB" w14:paraId="4F617F58" w14:textId="77777777" w:rsidTr="00892D0E">
              <w:trPr>
                <w:trHeight w:hRule="exact" w:val="340"/>
              </w:trPr>
              <w:tc>
                <w:tcPr>
                  <w:tcW w:w="2694" w:type="dxa"/>
                  <w:tcBorders>
                    <w:bottom w:val="single" w:sz="4" w:space="0" w:color="auto"/>
                  </w:tcBorders>
                  <w:shd w:val="clear" w:color="auto" w:fill="auto"/>
                </w:tcPr>
                <w:p w14:paraId="24790706" w14:textId="77777777" w:rsidR="00932BD3" w:rsidRPr="00F57216" w:rsidRDefault="00932BD3" w:rsidP="00932BD3">
                  <w:pPr>
                    <w:rPr>
                      <w:rFonts w:cs="Arial"/>
                    </w:rPr>
                  </w:pPr>
                  <w:r w:rsidRPr="00F57216">
                    <w:rPr>
                      <w:rFonts w:cs="Arial"/>
                    </w:rPr>
                    <w:t>Ongoing</w:t>
                  </w:r>
                </w:p>
              </w:tc>
              <w:tc>
                <w:tcPr>
                  <w:tcW w:w="1275" w:type="dxa"/>
                  <w:tcBorders>
                    <w:bottom w:val="single" w:sz="4" w:space="0" w:color="auto"/>
                  </w:tcBorders>
                  <w:shd w:val="clear" w:color="auto" w:fill="auto"/>
                </w:tcPr>
                <w:p w14:paraId="520F3464" w14:textId="139E9349" w:rsidR="00932BD3" w:rsidRPr="00F57216" w:rsidRDefault="00DA12EC" w:rsidP="00932BD3">
                  <w:pPr>
                    <w:jc w:val="center"/>
                    <w:rPr>
                      <w:rFonts w:cs="Arial"/>
                    </w:rPr>
                  </w:pPr>
                  <w:r>
                    <w:rPr>
                      <w:rFonts w:cs="Arial"/>
                    </w:rPr>
                    <w:t>0</w:t>
                  </w:r>
                </w:p>
              </w:tc>
              <w:tc>
                <w:tcPr>
                  <w:tcW w:w="1276" w:type="dxa"/>
                  <w:tcBorders>
                    <w:bottom w:val="single" w:sz="4" w:space="0" w:color="auto"/>
                  </w:tcBorders>
                  <w:shd w:val="clear" w:color="auto" w:fill="auto"/>
                </w:tcPr>
                <w:p w14:paraId="2C59B78C" w14:textId="1DAFFC05" w:rsidR="00932BD3" w:rsidRPr="00F57216" w:rsidRDefault="00DC73D3" w:rsidP="00932BD3">
                  <w:pPr>
                    <w:jc w:val="center"/>
                    <w:rPr>
                      <w:rFonts w:cs="Arial"/>
                    </w:rPr>
                  </w:pPr>
                  <w:r>
                    <w:rPr>
                      <w:rFonts w:cs="Arial"/>
                    </w:rPr>
                    <w:t>7</w:t>
                  </w:r>
                </w:p>
              </w:tc>
              <w:tc>
                <w:tcPr>
                  <w:tcW w:w="1276" w:type="dxa"/>
                  <w:tcBorders>
                    <w:bottom w:val="single" w:sz="4" w:space="0" w:color="auto"/>
                  </w:tcBorders>
                  <w:shd w:val="clear" w:color="auto" w:fill="auto"/>
                </w:tcPr>
                <w:p w14:paraId="08E339D3" w14:textId="72489C4B" w:rsidR="00932BD3" w:rsidRPr="00F57216" w:rsidRDefault="006D0B2A" w:rsidP="00932BD3">
                  <w:pPr>
                    <w:jc w:val="center"/>
                    <w:rPr>
                      <w:rFonts w:cs="Arial"/>
                    </w:rPr>
                  </w:pPr>
                  <w:r>
                    <w:rPr>
                      <w:rFonts w:cs="Arial"/>
                    </w:rPr>
                    <w:t>9</w:t>
                  </w:r>
                </w:p>
              </w:tc>
              <w:tc>
                <w:tcPr>
                  <w:tcW w:w="904" w:type="dxa"/>
                  <w:tcBorders>
                    <w:bottom w:val="single" w:sz="4" w:space="0" w:color="auto"/>
                  </w:tcBorders>
                  <w:shd w:val="clear" w:color="auto" w:fill="auto"/>
                </w:tcPr>
                <w:p w14:paraId="102DFD77" w14:textId="2E905916" w:rsidR="00932BD3" w:rsidRPr="00F57216" w:rsidRDefault="00DB2BC0" w:rsidP="00932BD3">
                  <w:pPr>
                    <w:jc w:val="center"/>
                    <w:rPr>
                      <w:rFonts w:cs="Arial"/>
                      <w:b/>
                    </w:rPr>
                  </w:pPr>
                  <w:r>
                    <w:rPr>
                      <w:rFonts w:cs="Arial"/>
                      <w:b/>
                    </w:rPr>
                    <w:t>1</w:t>
                  </w:r>
                  <w:r w:rsidR="00AC02E5">
                    <w:rPr>
                      <w:rFonts w:cs="Arial"/>
                      <w:b/>
                    </w:rPr>
                    <w:t>6</w:t>
                  </w:r>
                </w:p>
              </w:tc>
            </w:tr>
          </w:tbl>
          <w:p w14:paraId="2F0967B4" w14:textId="77777777" w:rsidR="00932BD3" w:rsidRPr="00254315" w:rsidRDefault="00932BD3" w:rsidP="00932BD3">
            <w:pPr>
              <w:spacing w:after="120" w:line="240" w:lineRule="auto"/>
              <w:ind w:firstLine="14"/>
              <w:jc w:val="both"/>
              <w:rPr>
                <w:rFonts w:cs="Arial"/>
              </w:rPr>
            </w:pPr>
          </w:p>
        </w:tc>
      </w:tr>
      <w:tr w:rsidR="00932BD3" w14:paraId="6941FC24" w14:textId="77777777" w:rsidTr="00A21C75">
        <w:tc>
          <w:tcPr>
            <w:tcW w:w="750" w:type="dxa"/>
            <w:shd w:val="clear" w:color="auto" w:fill="auto"/>
          </w:tcPr>
          <w:p w14:paraId="61DDC944" w14:textId="21BD92B2" w:rsidR="00932BD3" w:rsidRDefault="00932BD3" w:rsidP="00932BD3">
            <w:pPr>
              <w:spacing w:after="120" w:line="240" w:lineRule="auto"/>
              <w:rPr>
                <w:rFonts w:cs="Arial"/>
                <w:sz w:val="24"/>
                <w:szCs w:val="24"/>
              </w:rPr>
            </w:pPr>
            <w:r>
              <w:rPr>
                <w:rFonts w:cs="Arial"/>
                <w:sz w:val="24"/>
                <w:szCs w:val="24"/>
              </w:rPr>
              <w:t>3.4</w:t>
            </w:r>
          </w:p>
        </w:tc>
        <w:tc>
          <w:tcPr>
            <w:tcW w:w="8048" w:type="dxa"/>
            <w:gridSpan w:val="2"/>
            <w:shd w:val="clear" w:color="auto" w:fill="auto"/>
          </w:tcPr>
          <w:p w14:paraId="47D28E19" w14:textId="0B47B076" w:rsidR="00932BD3" w:rsidRPr="007A76F4" w:rsidRDefault="00932BD3" w:rsidP="00932BD3">
            <w:pPr>
              <w:spacing w:after="0" w:line="240" w:lineRule="auto"/>
              <w:jc w:val="both"/>
              <w:rPr>
                <w:rFonts w:cs="Arial"/>
              </w:rPr>
            </w:pPr>
            <w:r w:rsidRPr="007A76F4">
              <w:rPr>
                <w:rFonts w:cs="Arial"/>
              </w:rPr>
              <w:t xml:space="preserve">The following </w:t>
            </w:r>
            <w:r w:rsidR="00EC0A73">
              <w:rPr>
                <w:rFonts w:cs="Arial"/>
              </w:rPr>
              <w:t xml:space="preserve">internal </w:t>
            </w:r>
            <w:r w:rsidRPr="007A76F4">
              <w:rPr>
                <w:rFonts w:cs="Arial"/>
              </w:rPr>
              <w:t>audit reports have been produced since the previous report:</w:t>
            </w:r>
          </w:p>
          <w:p w14:paraId="74F7DCFD" w14:textId="77777777" w:rsidR="00730C9B" w:rsidRDefault="00243F1B" w:rsidP="000C67C8">
            <w:pPr>
              <w:pStyle w:val="ListParagraph"/>
              <w:numPr>
                <w:ilvl w:val="0"/>
                <w:numId w:val="27"/>
              </w:numPr>
              <w:spacing w:line="240" w:lineRule="auto"/>
              <w:jc w:val="both"/>
              <w:rPr>
                <w:rFonts w:cs="Arial"/>
              </w:rPr>
            </w:pPr>
            <w:r>
              <w:rPr>
                <w:rFonts w:cs="Arial"/>
              </w:rPr>
              <w:t>Collaborative – Joint Scientific Investigation Unit</w:t>
            </w:r>
          </w:p>
          <w:p w14:paraId="57409208" w14:textId="77777777" w:rsidR="00243F1B" w:rsidRDefault="00243F1B" w:rsidP="000C67C8">
            <w:pPr>
              <w:pStyle w:val="ListParagraph"/>
              <w:numPr>
                <w:ilvl w:val="0"/>
                <w:numId w:val="27"/>
              </w:numPr>
              <w:spacing w:line="240" w:lineRule="auto"/>
              <w:jc w:val="both"/>
              <w:rPr>
                <w:rFonts w:cs="Arial"/>
              </w:rPr>
            </w:pPr>
            <w:r>
              <w:rPr>
                <w:rFonts w:cs="Arial"/>
              </w:rPr>
              <w:t>Complaints handling (OPCC)</w:t>
            </w:r>
          </w:p>
          <w:p w14:paraId="7F0BBDFE" w14:textId="77777777" w:rsidR="00243F1B" w:rsidRDefault="00B4704C" w:rsidP="000C67C8">
            <w:pPr>
              <w:pStyle w:val="ListParagraph"/>
              <w:numPr>
                <w:ilvl w:val="0"/>
                <w:numId w:val="27"/>
              </w:numPr>
              <w:spacing w:line="240" w:lineRule="auto"/>
              <w:jc w:val="both"/>
              <w:rPr>
                <w:rFonts w:cs="Arial"/>
              </w:rPr>
            </w:pPr>
            <w:r>
              <w:rPr>
                <w:rFonts w:cs="Arial"/>
              </w:rPr>
              <w:t>Proceeds of crime Act 2002 (POCA)</w:t>
            </w:r>
          </w:p>
          <w:p w14:paraId="147F0DD2" w14:textId="61E29B58" w:rsidR="00B4704C" w:rsidRPr="00F312B1" w:rsidRDefault="00A57036" w:rsidP="000C67C8">
            <w:pPr>
              <w:pStyle w:val="ListParagraph"/>
              <w:numPr>
                <w:ilvl w:val="0"/>
                <w:numId w:val="27"/>
              </w:numPr>
              <w:spacing w:line="240" w:lineRule="auto"/>
              <w:jc w:val="both"/>
              <w:rPr>
                <w:rFonts w:cs="Arial"/>
              </w:rPr>
            </w:pPr>
            <w:r>
              <w:rPr>
                <w:rFonts w:cs="Arial"/>
              </w:rPr>
              <w:t>Strategic planning</w:t>
            </w:r>
          </w:p>
        </w:tc>
      </w:tr>
      <w:tr w:rsidR="00932BD3" w:rsidRPr="00E77CCD" w14:paraId="1FA794F2" w14:textId="77777777" w:rsidTr="00A21C75">
        <w:tc>
          <w:tcPr>
            <w:tcW w:w="750" w:type="dxa"/>
            <w:shd w:val="clear" w:color="auto" w:fill="auto"/>
          </w:tcPr>
          <w:p w14:paraId="494B9C01" w14:textId="64F835F2" w:rsidR="00932BD3" w:rsidRPr="00E77CCD" w:rsidRDefault="00932BD3" w:rsidP="00932BD3">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lastRenderedPageBreak/>
              <w:t>4</w:t>
            </w:r>
            <w:r w:rsidRPr="00E77CCD">
              <w:rPr>
                <w:rStyle w:val="IntenseEmphasis"/>
                <w:rFonts w:eastAsiaTheme="majorEastAsia" w:cstheme="majorBidi"/>
                <w:b/>
                <w:i w:val="0"/>
                <w:sz w:val="32"/>
                <w:szCs w:val="32"/>
              </w:rPr>
              <w:t>.</w:t>
            </w:r>
          </w:p>
        </w:tc>
        <w:tc>
          <w:tcPr>
            <w:tcW w:w="8048" w:type="dxa"/>
            <w:gridSpan w:val="2"/>
            <w:shd w:val="clear" w:color="auto" w:fill="auto"/>
          </w:tcPr>
          <w:p w14:paraId="74ACAE4C" w14:textId="3A456987" w:rsidR="00932BD3" w:rsidRPr="007A76F4" w:rsidRDefault="00932BD3" w:rsidP="00932BD3">
            <w:pPr>
              <w:spacing w:before="120" w:after="120" w:line="240" w:lineRule="auto"/>
              <w:rPr>
                <w:rStyle w:val="IntenseEmphasis"/>
                <w:rFonts w:eastAsiaTheme="majorEastAsia" w:cstheme="majorBidi"/>
                <w:b/>
                <w:i w:val="0"/>
                <w:sz w:val="32"/>
                <w:szCs w:val="32"/>
              </w:rPr>
            </w:pPr>
            <w:r w:rsidRPr="007A76F4">
              <w:rPr>
                <w:rStyle w:val="IntenseEmphasis"/>
                <w:rFonts w:eastAsiaTheme="majorEastAsia" w:cstheme="majorBidi"/>
                <w:b/>
                <w:i w:val="0"/>
                <w:sz w:val="32"/>
                <w:szCs w:val="32"/>
              </w:rPr>
              <w:t>COLLABORATION</w:t>
            </w:r>
          </w:p>
        </w:tc>
      </w:tr>
      <w:tr w:rsidR="00932BD3" w:rsidRPr="005E4795" w14:paraId="631767E7" w14:textId="77777777" w:rsidTr="00A21C75">
        <w:tc>
          <w:tcPr>
            <w:tcW w:w="750" w:type="dxa"/>
            <w:shd w:val="clear" w:color="auto" w:fill="auto"/>
          </w:tcPr>
          <w:p w14:paraId="7B717B88" w14:textId="62A82E79" w:rsidR="00932BD3" w:rsidRDefault="00932BD3" w:rsidP="00932BD3">
            <w:pPr>
              <w:spacing w:after="0" w:line="240" w:lineRule="auto"/>
              <w:rPr>
                <w:rFonts w:cs="Arial"/>
                <w:sz w:val="24"/>
                <w:szCs w:val="24"/>
              </w:rPr>
            </w:pPr>
            <w:r>
              <w:rPr>
                <w:rFonts w:cs="Arial"/>
                <w:sz w:val="24"/>
                <w:szCs w:val="24"/>
              </w:rPr>
              <w:t>4.1</w:t>
            </w:r>
          </w:p>
        </w:tc>
        <w:tc>
          <w:tcPr>
            <w:tcW w:w="8048" w:type="dxa"/>
            <w:gridSpan w:val="2"/>
            <w:shd w:val="clear" w:color="auto" w:fill="auto"/>
          </w:tcPr>
          <w:p w14:paraId="301AE365" w14:textId="77777777" w:rsidR="00932BD3" w:rsidRDefault="00932BD3" w:rsidP="00027206">
            <w:pPr>
              <w:spacing w:line="240" w:lineRule="auto"/>
              <w:jc w:val="both"/>
              <w:rPr>
                <w:rFonts w:cs="Arial"/>
                <w:bCs/>
                <w:sz w:val="24"/>
                <w:szCs w:val="24"/>
              </w:rPr>
            </w:pPr>
            <w:r>
              <w:rPr>
                <w:rFonts w:cs="Arial"/>
                <w:bCs/>
                <w:sz w:val="24"/>
                <w:szCs w:val="24"/>
              </w:rPr>
              <w:t xml:space="preserve">Assessment of collaborative activity is included with the Internal and External Audit schedule which supports continuous improvement for efficiency and effectiveness improvements in service delivery and </w:t>
            </w:r>
            <w:r w:rsidR="008745BA">
              <w:rPr>
                <w:rFonts w:cs="Arial"/>
                <w:bCs/>
                <w:sz w:val="24"/>
                <w:szCs w:val="24"/>
              </w:rPr>
              <w:t>best practice sharing.</w:t>
            </w:r>
          </w:p>
          <w:p w14:paraId="4B9D0D63" w14:textId="2679F78F" w:rsidR="00A45402" w:rsidRPr="005E4795" w:rsidRDefault="00A45402" w:rsidP="00027206">
            <w:pPr>
              <w:spacing w:line="240" w:lineRule="auto"/>
              <w:jc w:val="both"/>
              <w:rPr>
                <w:rFonts w:cs="Arial"/>
                <w:sz w:val="24"/>
                <w:szCs w:val="24"/>
              </w:rPr>
            </w:pPr>
          </w:p>
        </w:tc>
      </w:tr>
      <w:tr w:rsidR="00932BD3" w:rsidRPr="00E77CCD" w14:paraId="37249622" w14:textId="77777777" w:rsidTr="00A21C75">
        <w:tc>
          <w:tcPr>
            <w:tcW w:w="750" w:type="dxa"/>
            <w:shd w:val="clear" w:color="auto" w:fill="auto"/>
          </w:tcPr>
          <w:p w14:paraId="4449A218" w14:textId="581B7C11" w:rsidR="00932BD3" w:rsidRPr="00E77CCD" w:rsidRDefault="00932BD3" w:rsidP="00932BD3">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5.</w:t>
            </w:r>
          </w:p>
        </w:tc>
        <w:tc>
          <w:tcPr>
            <w:tcW w:w="8048" w:type="dxa"/>
            <w:gridSpan w:val="2"/>
            <w:shd w:val="clear" w:color="auto" w:fill="auto"/>
          </w:tcPr>
          <w:p w14:paraId="57DC3D32" w14:textId="21AA22E7" w:rsidR="00932BD3" w:rsidRPr="00E77CCD" w:rsidRDefault="00932BD3" w:rsidP="00932BD3">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NEXT STEPS</w:t>
            </w:r>
          </w:p>
        </w:tc>
      </w:tr>
      <w:tr w:rsidR="00932BD3" w:rsidRPr="007F1B93" w14:paraId="0B63AACC" w14:textId="77777777" w:rsidTr="00A21C75">
        <w:tc>
          <w:tcPr>
            <w:tcW w:w="750" w:type="dxa"/>
            <w:shd w:val="clear" w:color="auto" w:fill="auto"/>
          </w:tcPr>
          <w:p w14:paraId="24251C18" w14:textId="5AEBA661" w:rsidR="00932BD3" w:rsidRDefault="00932BD3" w:rsidP="00932BD3">
            <w:pPr>
              <w:spacing w:after="0" w:line="240" w:lineRule="auto"/>
              <w:rPr>
                <w:rFonts w:cs="Arial"/>
                <w:sz w:val="24"/>
                <w:szCs w:val="24"/>
              </w:rPr>
            </w:pPr>
            <w:r>
              <w:rPr>
                <w:rFonts w:cs="Arial"/>
                <w:sz w:val="24"/>
                <w:szCs w:val="24"/>
              </w:rPr>
              <w:t>5.1</w:t>
            </w:r>
          </w:p>
        </w:tc>
        <w:tc>
          <w:tcPr>
            <w:tcW w:w="8048" w:type="dxa"/>
            <w:gridSpan w:val="2"/>
            <w:shd w:val="clear" w:color="auto" w:fill="auto"/>
          </w:tcPr>
          <w:p w14:paraId="176172DD" w14:textId="77777777" w:rsidR="00932BD3" w:rsidRDefault="008745BA" w:rsidP="008745BA">
            <w:pPr>
              <w:spacing w:after="120" w:line="240" w:lineRule="auto"/>
              <w:jc w:val="both"/>
              <w:rPr>
                <w:rFonts w:cs="Arial"/>
              </w:rPr>
            </w:pPr>
            <w:r w:rsidRPr="008745BA">
              <w:rPr>
                <w:rFonts w:cs="Arial"/>
              </w:rPr>
              <w:t>Appropriate steps to implement the latest audit recommendations are being taken and progress is monitored on an ongoing basis.</w:t>
            </w:r>
          </w:p>
          <w:p w14:paraId="3EB39B90" w14:textId="57DEBF65" w:rsidR="008745BA" w:rsidRPr="0013647F" w:rsidRDefault="008745BA" w:rsidP="008745BA">
            <w:pPr>
              <w:spacing w:after="120" w:line="240" w:lineRule="auto"/>
              <w:jc w:val="both"/>
              <w:rPr>
                <w:rFonts w:cs="Arial"/>
                <w:b/>
                <w:bCs/>
                <w:sz w:val="24"/>
                <w:szCs w:val="24"/>
              </w:rPr>
            </w:pPr>
          </w:p>
        </w:tc>
      </w:tr>
      <w:tr w:rsidR="00932BD3" w:rsidRPr="00E77CCD" w14:paraId="7E7EE60A" w14:textId="77777777" w:rsidTr="00A21C75">
        <w:tc>
          <w:tcPr>
            <w:tcW w:w="750" w:type="dxa"/>
            <w:shd w:val="clear" w:color="auto" w:fill="auto"/>
          </w:tcPr>
          <w:p w14:paraId="3A06CD06"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6.</w:t>
            </w:r>
          </w:p>
        </w:tc>
        <w:tc>
          <w:tcPr>
            <w:tcW w:w="8048" w:type="dxa"/>
            <w:gridSpan w:val="2"/>
            <w:shd w:val="clear" w:color="auto" w:fill="auto"/>
          </w:tcPr>
          <w:p w14:paraId="31F426BD"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FINANCIAL CONSIDERATIONS</w:t>
            </w:r>
          </w:p>
        </w:tc>
      </w:tr>
      <w:tr w:rsidR="00932BD3" w:rsidRPr="004B79A9" w14:paraId="757D789D" w14:textId="77777777" w:rsidTr="00A21C75">
        <w:tc>
          <w:tcPr>
            <w:tcW w:w="750" w:type="dxa"/>
            <w:shd w:val="clear" w:color="auto" w:fill="auto"/>
          </w:tcPr>
          <w:p w14:paraId="654C157A" w14:textId="77777777" w:rsidR="00932BD3" w:rsidRPr="006C1214" w:rsidRDefault="00932BD3" w:rsidP="00932BD3">
            <w:pPr>
              <w:spacing w:after="0" w:line="240" w:lineRule="auto"/>
              <w:rPr>
                <w:rFonts w:cs="Arial"/>
                <w:sz w:val="24"/>
                <w:szCs w:val="24"/>
              </w:rPr>
            </w:pPr>
            <w:r>
              <w:rPr>
                <w:rFonts w:cs="Arial"/>
                <w:sz w:val="24"/>
                <w:szCs w:val="24"/>
              </w:rPr>
              <w:t>6.1</w:t>
            </w:r>
          </w:p>
        </w:tc>
        <w:tc>
          <w:tcPr>
            <w:tcW w:w="8048" w:type="dxa"/>
            <w:gridSpan w:val="2"/>
            <w:shd w:val="clear" w:color="auto" w:fill="auto"/>
          </w:tcPr>
          <w:p w14:paraId="0FE5DBCB" w14:textId="2B68D92C" w:rsidR="00932BD3" w:rsidRDefault="008745BA" w:rsidP="00932BD3">
            <w:pPr>
              <w:spacing w:after="120" w:line="240" w:lineRule="auto"/>
              <w:ind w:firstLine="14"/>
              <w:jc w:val="both"/>
              <w:rPr>
                <w:rFonts w:cs="Arial"/>
                <w:b/>
              </w:rPr>
            </w:pPr>
            <w:r w:rsidRPr="00254315">
              <w:rPr>
                <w:rFonts w:cs="Arial"/>
              </w:rPr>
              <w:t>There are no financial implications arising from this report.</w:t>
            </w:r>
          </w:p>
          <w:p w14:paraId="32E0CF4D" w14:textId="6D311B01" w:rsidR="00932BD3" w:rsidRPr="004B79A9" w:rsidRDefault="00932BD3" w:rsidP="00932BD3">
            <w:pPr>
              <w:spacing w:after="120" w:line="240" w:lineRule="auto"/>
              <w:ind w:firstLine="14"/>
              <w:jc w:val="both"/>
              <w:rPr>
                <w:rFonts w:cs="Arial"/>
                <w:b/>
              </w:rPr>
            </w:pPr>
          </w:p>
        </w:tc>
      </w:tr>
      <w:tr w:rsidR="00932BD3" w:rsidRPr="00E77CCD" w14:paraId="1BC44BD2" w14:textId="77777777" w:rsidTr="00A21C75">
        <w:tc>
          <w:tcPr>
            <w:tcW w:w="750" w:type="dxa"/>
            <w:shd w:val="clear" w:color="auto" w:fill="auto"/>
          </w:tcPr>
          <w:p w14:paraId="69890F5A"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7.</w:t>
            </w:r>
          </w:p>
        </w:tc>
        <w:tc>
          <w:tcPr>
            <w:tcW w:w="8048" w:type="dxa"/>
            <w:gridSpan w:val="2"/>
            <w:shd w:val="clear" w:color="auto" w:fill="auto"/>
          </w:tcPr>
          <w:p w14:paraId="4A1ED453"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PERSONNEL CONSIDERATIONS</w:t>
            </w:r>
          </w:p>
        </w:tc>
      </w:tr>
      <w:tr w:rsidR="00932BD3" w14:paraId="0EA61BAF" w14:textId="77777777" w:rsidTr="00A21C75">
        <w:tc>
          <w:tcPr>
            <w:tcW w:w="750" w:type="dxa"/>
            <w:shd w:val="clear" w:color="auto" w:fill="auto"/>
          </w:tcPr>
          <w:p w14:paraId="549D7EB2" w14:textId="77777777" w:rsidR="00932BD3" w:rsidRDefault="00932BD3" w:rsidP="00932BD3">
            <w:pPr>
              <w:spacing w:after="120" w:line="240" w:lineRule="auto"/>
              <w:rPr>
                <w:rFonts w:cs="Arial"/>
                <w:sz w:val="24"/>
                <w:szCs w:val="24"/>
              </w:rPr>
            </w:pPr>
            <w:r>
              <w:rPr>
                <w:rFonts w:cs="Arial"/>
                <w:sz w:val="24"/>
                <w:szCs w:val="24"/>
              </w:rPr>
              <w:t>7.1</w:t>
            </w:r>
          </w:p>
        </w:tc>
        <w:tc>
          <w:tcPr>
            <w:tcW w:w="8048" w:type="dxa"/>
            <w:gridSpan w:val="2"/>
            <w:shd w:val="clear" w:color="auto" w:fill="auto"/>
          </w:tcPr>
          <w:p w14:paraId="040536A3" w14:textId="77777777" w:rsidR="00932BD3" w:rsidRDefault="008745BA" w:rsidP="00932BD3">
            <w:pPr>
              <w:spacing w:after="120" w:line="240" w:lineRule="auto"/>
              <w:jc w:val="both"/>
              <w:rPr>
                <w:rFonts w:cs="Arial"/>
              </w:rPr>
            </w:pPr>
            <w:r w:rsidRPr="00254315">
              <w:rPr>
                <w:rFonts w:cs="Arial"/>
              </w:rPr>
              <w:t>There are no personnel implications arising from this report.</w:t>
            </w:r>
          </w:p>
          <w:p w14:paraId="3912507A" w14:textId="06CD10AB" w:rsidR="008745BA" w:rsidRDefault="008745BA" w:rsidP="00932BD3">
            <w:pPr>
              <w:spacing w:after="120" w:line="240" w:lineRule="auto"/>
              <w:jc w:val="both"/>
              <w:rPr>
                <w:rFonts w:cs="Arial"/>
                <w:sz w:val="24"/>
                <w:szCs w:val="24"/>
              </w:rPr>
            </w:pPr>
          </w:p>
        </w:tc>
      </w:tr>
      <w:tr w:rsidR="00932BD3" w:rsidRPr="00E77CCD" w14:paraId="5CF94192" w14:textId="77777777" w:rsidTr="00A21C75">
        <w:tc>
          <w:tcPr>
            <w:tcW w:w="750" w:type="dxa"/>
            <w:shd w:val="clear" w:color="auto" w:fill="auto"/>
          </w:tcPr>
          <w:p w14:paraId="1580C75E"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8.</w:t>
            </w:r>
          </w:p>
        </w:tc>
        <w:tc>
          <w:tcPr>
            <w:tcW w:w="8048" w:type="dxa"/>
            <w:gridSpan w:val="2"/>
            <w:shd w:val="clear" w:color="auto" w:fill="auto"/>
          </w:tcPr>
          <w:p w14:paraId="086D1CDF"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LEGAL IMPLICATIONS</w:t>
            </w:r>
          </w:p>
        </w:tc>
      </w:tr>
      <w:tr w:rsidR="00932BD3" w:rsidRPr="00F62753" w14:paraId="21CB0FEA" w14:textId="77777777" w:rsidTr="00A21C75">
        <w:tc>
          <w:tcPr>
            <w:tcW w:w="750" w:type="dxa"/>
            <w:shd w:val="clear" w:color="auto" w:fill="auto"/>
          </w:tcPr>
          <w:p w14:paraId="61555E78" w14:textId="77777777" w:rsidR="00932BD3" w:rsidRPr="006C1214" w:rsidRDefault="00932BD3" w:rsidP="00932BD3">
            <w:pPr>
              <w:spacing w:after="120" w:line="240" w:lineRule="auto"/>
              <w:rPr>
                <w:rFonts w:cs="Arial"/>
                <w:sz w:val="24"/>
                <w:szCs w:val="24"/>
              </w:rPr>
            </w:pPr>
            <w:r>
              <w:rPr>
                <w:rFonts w:cs="Arial"/>
                <w:sz w:val="24"/>
                <w:szCs w:val="24"/>
              </w:rPr>
              <w:t>8</w:t>
            </w:r>
            <w:r w:rsidRPr="006C1214">
              <w:rPr>
                <w:rFonts w:cs="Arial"/>
                <w:sz w:val="24"/>
                <w:szCs w:val="24"/>
              </w:rPr>
              <w:t>.1</w:t>
            </w:r>
          </w:p>
        </w:tc>
        <w:tc>
          <w:tcPr>
            <w:tcW w:w="8048" w:type="dxa"/>
            <w:gridSpan w:val="2"/>
            <w:shd w:val="clear" w:color="auto" w:fill="auto"/>
          </w:tcPr>
          <w:p w14:paraId="3B7D0AE9" w14:textId="77777777" w:rsidR="00932BD3" w:rsidRDefault="008745BA" w:rsidP="00932BD3">
            <w:pPr>
              <w:spacing w:after="120" w:line="240" w:lineRule="auto"/>
              <w:jc w:val="both"/>
              <w:rPr>
                <w:rFonts w:cs="Arial"/>
              </w:rPr>
            </w:pPr>
            <w:r w:rsidRPr="00254315">
              <w:rPr>
                <w:rFonts w:cs="Arial"/>
              </w:rPr>
              <w:t>There are no legal implications arising from this report.</w:t>
            </w:r>
          </w:p>
          <w:p w14:paraId="23161908" w14:textId="4D186239" w:rsidR="008745BA" w:rsidRPr="00F62753" w:rsidRDefault="008745BA" w:rsidP="00932BD3">
            <w:pPr>
              <w:spacing w:after="120" w:line="240" w:lineRule="auto"/>
              <w:jc w:val="both"/>
              <w:rPr>
                <w:rFonts w:cs="Arial"/>
                <w:sz w:val="24"/>
                <w:szCs w:val="24"/>
              </w:rPr>
            </w:pPr>
          </w:p>
        </w:tc>
      </w:tr>
      <w:tr w:rsidR="00932BD3" w:rsidRPr="00E77CCD" w14:paraId="64FC8C12" w14:textId="77777777" w:rsidTr="00A21C75">
        <w:tc>
          <w:tcPr>
            <w:tcW w:w="750" w:type="dxa"/>
            <w:shd w:val="clear" w:color="auto" w:fill="auto"/>
          </w:tcPr>
          <w:p w14:paraId="062E4CD8"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9.</w:t>
            </w:r>
          </w:p>
        </w:tc>
        <w:tc>
          <w:tcPr>
            <w:tcW w:w="8048" w:type="dxa"/>
            <w:gridSpan w:val="2"/>
            <w:shd w:val="clear" w:color="auto" w:fill="auto"/>
          </w:tcPr>
          <w:p w14:paraId="39469CDD" w14:textId="321D850C"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 xml:space="preserve">EQUALITIES </w:t>
            </w:r>
            <w:r>
              <w:rPr>
                <w:rStyle w:val="IntenseEmphasis"/>
                <w:rFonts w:eastAsiaTheme="majorEastAsia" w:cstheme="majorBidi"/>
                <w:b/>
                <w:i w:val="0"/>
                <w:sz w:val="32"/>
                <w:szCs w:val="32"/>
              </w:rPr>
              <w:t>&amp;</w:t>
            </w:r>
            <w:r w:rsidRPr="00E77CCD">
              <w:rPr>
                <w:rStyle w:val="IntenseEmphasis"/>
                <w:rFonts w:eastAsiaTheme="majorEastAsia" w:cstheme="majorBidi"/>
                <w:b/>
                <w:i w:val="0"/>
                <w:sz w:val="32"/>
                <w:szCs w:val="32"/>
              </w:rPr>
              <w:t xml:space="preserve"> HUMAN RIGHTS CONSIDERATIONS</w:t>
            </w:r>
          </w:p>
        </w:tc>
      </w:tr>
      <w:tr w:rsidR="00932BD3" w:rsidRPr="00A23564" w14:paraId="5304DF23" w14:textId="77777777" w:rsidTr="00A21C75">
        <w:tc>
          <w:tcPr>
            <w:tcW w:w="750" w:type="dxa"/>
            <w:shd w:val="clear" w:color="auto" w:fill="auto"/>
          </w:tcPr>
          <w:p w14:paraId="47967ACF" w14:textId="77777777" w:rsidR="00932BD3" w:rsidRPr="00A23564" w:rsidRDefault="00932BD3" w:rsidP="00932BD3">
            <w:pPr>
              <w:spacing w:after="120" w:line="240" w:lineRule="auto"/>
              <w:rPr>
                <w:rFonts w:cs="Arial"/>
                <w:sz w:val="24"/>
                <w:szCs w:val="24"/>
              </w:rPr>
            </w:pPr>
            <w:r>
              <w:rPr>
                <w:rFonts w:cs="Arial"/>
                <w:sz w:val="24"/>
                <w:szCs w:val="24"/>
              </w:rPr>
              <w:t>9.1</w:t>
            </w:r>
          </w:p>
        </w:tc>
        <w:tc>
          <w:tcPr>
            <w:tcW w:w="8048" w:type="dxa"/>
            <w:gridSpan w:val="2"/>
            <w:shd w:val="clear" w:color="auto" w:fill="auto"/>
          </w:tcPr>
          <w:p w14:paraId="72F24318" w14:textId="1DFF2BBD" w:rsidR="00932BD3" w:rsidRPr="00A23564" w:rsidRDefault="00932BD3" w:rsidP="00932BD3">
            <w:pPr>
              <w:spacing w:after="120" w:line="240" w:lineRule="auto"/>
              <w:ind w:firstLine="14"/>
              <w:jc w:val="both"/>
              <w:rPr>
                <w:rFonts w:cs="Arial"/>
                <w:sz w:val="24"/>
                <w:szCs w:val="24"/>
              </w:rPr>
            </w:pPr>
            <w:r>
              <w:rPr>
                <w:rFonts w:cs="Arial"/>
                <w:sz w:val="24"/>
                <w:szCs w:val="24"/>
              </w:rPr>
              <w:t>This report has been considered against the general duty to promote equality, as stipulated under the Joint Strategic Equality Plan and has been assessed not to discriminate against any particular group.</w:t>
            </w:r>
          </w:p>
        </w:tc>
      </w:tr>
      <w:tr w:rsidR="00932BD3" w:rsidRPr="00A23564" w14:paraId="2BBA87D5" w14:textId="77777777" w:rsidTr="00F469F0">
        <w:trPr>
          <w:trHeight w:val="1214"/>
        </w:trPr>
        <w:tc>
          <w:tcPr>
            <w:tcW w:w="750" w:type="dxa"/>
            <w:shd w:val="clear" w:color="auto" w:fill="auto"/>
          </w:tcPr>
          <w:p w14:paraId="7CF11F72" w14:textId="77777777" w:rsidR="00932BD3" w:rsidRPr="00A23564" w:rsidRDefault="00932BD3" w:rsidP="00932BD3">
            <w:pPr>
              <w:spacing w:after="120" w:line="240" w:lineRule="auto"/>
              <w:rPr>
                <w:rFonts w:cs="Arial"/>
                <w:sz w:val="24"/>
                <w:szCs w:val="24"/>
              </w:rPr>
            </w:pPr>
            <w:r>
              <w:rPr>
                <w:rFonts w:cs="Arial"/>
                <w:sz w:val="24"/>
                <w:szCs w:val="24"/>
              </w:rPr>
              <w:t>9.2</w:t>
            </w:r>
          </w:p>
        </w:tc>
        <w:tc>
          <w:tcPr>
            <w:tcW w:w="8048" w:type="dxa"/>
            <w:gridSpan w:val="2"/>
            <w:shd w:val="clear" w:color="auto" w:fill="auto"/>
          </w:tcPr>
          <w:p w14:paraId="1091C950" w14:textId="77777777" w:rsidR="00932BD3" w:rsidRDefault="00932BD3" w:rsidP="00932BD3">
            <w:pPr>
              <w:spacing w:after="120" w:line="240" w:lineRule="auto"/>
              <w:ind w:firstLine="14"/>
              <w:jc w:val="both"/>
              <w:rPr>
                <w:rFonts w:cs="Arial"/>
                <w:sz w:val="24"/>
                <w:szCs w:val="24"/>
              </w:rPr>
            </w:pPr>
            <w:r>
              <w:rPr>
                <w:rFonts w:cs="Arial"/>
                <w:sz w:val="24"/>
                <w:szCs w:val="24"/>
              </w:rPr>
              <w:t>In preparing this report, consideration has been given to requirements of the Articles contained in the European Convention on Human Rights and the Human Rights Act 1998.</w:t>
            </w:r>
          </w:p>
          <w:p w14:paraId="49506188" w14:textId="5424C438" w:rsidR="00EC0A73" w:rsidRPr="00A23564" w:rsidRDefault="00EC0A73" w:rsidP="00932BD3">
            <w:pPr>
              <w:spacing w:after="120" w:line="240" w:lineRule="auto"/>
              <w:ind w:firstLine="14"/>
              <w:jc w:val="both"/>
              <w:rPr>
                <w:rFonts w:cs="Arial"/>
                <w:sz w:val="24"/>
                <w:szCs w:val="24"/>
              </w:rPr>
            </w:pPr>
          </w:p>
        </w:tc>
      </w:tr>
      <w:tr w:rsidR="00932BD3" w:rsidRPr="00E77CCD" w14:paraId="1CB0F702" w14:textId="77777777" w:rsidTr="00A21C75">
        <w:tc>
          <w:tcPr>
            <w:tcW w:w="750" w:type="dxa"/>
            <w:shd w:val="clear" w:color="auto" w:fill="auto"/>
          </w:tcPr>
          <w:p w14:paraId="2DF9BFA9"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10.</w:t>
            </w:r>
          </w:p>
        </w:tc>
        <w:tc>
          <w:tcPr>
            <w:tcW w:w="8048" w:type="dxa"/>
            <w:gridSpan w:val="2"/>
            <w:shd w:val="clear" w:color="auto" w:fill="auto"/>
          </w:tcPr>
          <w:p w14:paraId="613A8298"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RISK</w:t>
            </w:r>
          </w:p>
        </w:tc>
      </w:tr>
      <w:tr w:rsidR="00932BD3" w:rsidRPr="00F62753" w14:paraId="20531687" w14:textId="77777777" w:rsidTr="00A21C75">
        <w:tc>
          <w:tcPr>
            <w:tcW w:w="750" w:type="dxa"/>
            <w:shd w:val="clear" w:color="auto" w:fill="auto"/>
          </w:tcPr>
          <w:p w14:paraId="4C00CFE2" w14:textId="77777777" w:rsidR="00932BD3" w:rsidRPr="00D77396" w:rsidRDefault="00932BD3" w:rsidP="00932BD3">
            <w:pPr>
              <w:spacing w:after="120" w:line="240" w:lineRule="auto"/>
              <w:rPr>
                <w:rFonts w:cs="Arial"/>
                <w:sz w:val="24"/>
                <w:szCs w:val="24"/>
              </w:rPr>
            </w:pPr>
            <w:r>
              <w:rPr>
                <w:rFonts w:cs="Arial"/>
                <w:sz w:val="24"/>
                <w:szCs w:val="24"/>
              </w:rPr>
              <w:t>10.1</w:t>
            </w:r>
          </w:p>
        </w:tc>
        <w:tc>
          <w:tcPr>
            <w:tcW w:w="8048" w:type="dxa"/>
            <w:gridSpan w:val="2"/>
            <w:shd w:val="clear" w:color="auto" w:fill="auto"/>
          </w:tcPr>
          <w:p w14:paraId="2DD3EB6C" w14:textId="77777777" w:rsidR="00932BD3" w:rsidRDefault="008745BA" w:rsidP="00932BD3">
            <w:pPr>
              <w:spacing w:after="120" w:line="240" w:lineRule="auto"/>
              <w:jc w:val="both"/>
              <w:rPr>
                <w:rFonts w:cs="Arial"/>
              </w:rPr>
            </w:pPr>
            <w:r>
              <w:rPr>
                <w:rFonts w:cs="Arial"/>
              </w:rPr>
              <w:t>The risk of not completing the recommendations is that it exposes the organisation to operational and financial loss.</w:t>
            </w:r>
          </w:p>
          <w:p w14:paraId="5633E7DE" w14:textId="03CF264F" w:rsidR="00A976B6" w:rsidRPr="00F62753" w:rsidRDefault="00A976B6" w:rsidP="00932BD3">
            <w:pPr>
              <w:spacing w:after="120" w:line="240" w:lineRule="auto"/>
              <w:jc w:val="both"/>
              <w:rPr>
                <w:rFonts w:cs="Arial"/>
                <w:sz w:val="24"/>
                <w:szCs w:val="24"/>
              </w:rPr>
            </w:pPr>
          </w:p>
        </w:tc>
      </w:tr>
      <w:tr w:rsidR="00932BD3" w:rsidRPr="00E77CCD" w14:paraId="5A3CF41C" w14:textId="77777777" w:rsidTr="00A21C75">
        <w:tc>
          <w:tcPr>
            <w:tcW w:w="750" w:type="dxa"/>
            <w:shd w:val="clear" w:color="auto" w:fill="auto"/>
          </w:tcPr>
          <w:p w14:paraId="1462BB1B"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11.</w:t>
            </w:r>
          </w:p>
        </w:tc>
        <w:tc>
          <w:tcPr>
            <w:tcW w:w="8048" w:type="dxa"/>
            <w:gridSpan w:val="2"/>
            <w:shd w:val="clear" w:color="auto" w:fill="auto"/>
          </w:tcPr>
          <w:p w14:paraId="2AB0C331" w14:textId="5B174B21"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PUBLIC INTEREST</w:t>
            </w:r>
            <w:r>
              <w:rPr>
                <w:rStyle w:val="IntenseEmphasis"/>
                <w:rFonts w:eastAsiaTheme="majorEastAsia" w:cstheme="majorBidi"/>
                <w:b/>
                <w:i w:val="0"/>
                <w:sz w:val="32"/>
                <w:szCs w:val="32"/>
              </w:rPr>
              <w:t xml:space="preserve"> </w:t>
            </w:r>
          </w:p>
        </w:tc>
      </w:tr>
      <w:tr w:rsidR="00932BD3" w:rsidRPr="00F62753" w14:paraId="0F9CAF53" w14:textId="77777777" w:rsidTr="00A21C75">
        <w:tc>
          <w:tcPr>
            <w:tcW w:w="750" w:type="dxa"/>
            <w:shd w:val="clear" w:color="auto" w:fill="auto"/>
          </w:tcPr>
          <w:p w14:paraId="6F6DB0AF" w14:textId="77777777" w:rsidR="00932BD3" w:rsidRPr="00D77396" w:rsidRDefault="00932BD3" w:rsidP="00932BD3">
            <w:pPr>
              <w:spacing w:after="120" w:line="240" w:lineRule="auto"/>
              <w:jc w:val="both"/>
              <w:rPr>
                <w:rFonts w:cs="Arial"/>
                <w:sz w:val="24"/>
                <w:szCs w:val="24"/>
              </w:rPr>
            </w:pPr>
            <w:r>
              <w:rPr>
                <w:rFonts w:cs="Arial"/>
                <w:sz w:val="24"/>
                <w:szCs w:val="24"/>
              </w:rPr>
              <w:t>11.1</w:t>
            </w:r>
          </w:p>
        </w:tc>
        <w:tc>
          <w:tcPr>
            <w:tcW w:w="8048" w:type="dxa"/>
            <w:gridSpan w:val="2"/>
            <w:shd w:val="clear" w:color="auto" w:fill="auto"/>
          </w:tcPr>
          <w:p w14:paraId="5E201399" w14:textId="2CF57D7B" w:rsidR="00932BD3" w:rsidRPr="0074757A" w:rsidRDefault="00932BD3" w:rsidP="00932BD3">
            <w:pPr>
              <w:spacing w:after="120" w:line="240" w:lineRule="auto"/>
              <w:jc w:val="both"/>
              <w:rPr>
                <w:rFonts w:cs="Arial"/>
                <w:sz w:val="24"/>
                <w:szCs w:val="24"/>
              </w:rPr>
            </w:pPr>
            <w:r w:rsidRPr="0074757A">
              <w:rPr>
                <w:sz w:val="24"/>
                <w:szCs w:val="24"/>
              </w:rPr>
              <w:t xml:space="preserve">In producing this report, has consideration been given to ‘public confidence’? </w:t>
            </w:r>
            <w:r w:rsidRPr="00ED74C9">
              <w:rPr>
                <w:rFonts w:cs="Arial"/>
                <w:b/>
                <w:sz w:val="24"/>
                <w:szCs w:val="24"/>
              </w:rPr>
              <w:t>Yes</w:t>
            </w:r>
            <w:r>
              <w:rPr>
                <w:rFonts w:cs="Arial"/>
                <w:b/>
                <w:sz w:val="24"/>
                <w:szCs w:val="24"/>
              </w:rPr>
              <w:t xml:space="preserve"> </w:t>
            </w:r>
          </w:p>
        </w:tc>
      </w:tr>
      <w:tr w:rsidR="00932BD3" w:rsidRPr="00F62753" w14:paraId="37BD2C6D" w14:textId="77777777" w:rsidTr="00A21C75">
        <w:tc>
          <w:tcPr>
            <w:tcW w:w="750" w:type="dxa"/>
            <w:shd w:val="clear" w:color="auto" w:fill="auto"/>
          </w:tcPr>
          <w:p w14:paraId="77872549" w14:textId="78B3D6A1" w:rsidR="00932BD3" w:rsidRDefault="00932BD3" w:rsidP="00932BD3">
            <w:pPr>
              <w:spacing w:after="120" w:line="240" w:lineRule="auto"/>
              <w:jc w:val="both"/>
              <w:rPr>
                <w:rFonts w:cs="Arial"/>
                <w:sz w:val="24"/>
                <w:szCs w:val="24"/>
              </w:rPr>
            </w:pPr>
            <w:r>
              <w:rPr>
                <w:rFonts w:cs="Arial"/>
                <w:sz w:val="24"/>
                <w:szCs w:val="24"/>
              </w:rPr>
              <w:lastRenderedPageBreak/>
              <w:t>11.2</w:t>
            </w:r>
          </w:p>
        </w:tc>
        <w:tc>
          <w:tcPr>
            <w:tcW w:w="8048" w:type="dxa"/>
            <w:gridSpan w:val="2"/>
            <w:shd w:val="clear" w:color="auto" w:fill="auto"/>
          </w:tcPr>
          <w:p w14:paraId="16AE4C98" w14:textId="32908486" w:rsidR="00932BD3" w:rsidRPr="0074757A" w:rsidRDefault="00932BD3" w:rsidP="00932BD3">
            <w:pPr>
              <w:spacing w:after="120"/>
              <w:jc w:val="both"/>
              <w:rPr>
                <w:rFonts w:cs="Arial"/>
                <w:sz w:val="24"/>
                <w:szCs w:val="24"/>
              </w:rPr>
            </w:pPr>
            <w:r w:rsidRPr="0074757A">
              <w:rPr>
                <w:rFonts w:cs="Arial"/>
                <w:sz w:val="24"/>
                <w:szCs w:val="24"/>
              </w:rPr>
              <w:t xml:space="preserve">Are the contents of this report, observations and appendices necessary and suitable for the public domain? </w:t>
            </w:r>
            <w:r w:rsidRPr="00ED74C9">
              <w:rPr>
                <w:rFonts w:cs="Arial"/>
                <w:b/>
                <w:sz w:val="24"/>
                <w:szCs w:val="24"/>
              </w:rPr>
              <w:t>Yes</w:t>
            </w:r>
            <w:r w:rsidR="009617C1">
              <w:rPr>
                <w:rFonts w:cs="Arial"/>
                <w:b/>
                <w:sz w:val="24"/>
                <w:szCs w:val="24"/>
              </w:rPr>
              <w:t>,</w:t>
            </w:r>
            <w:r>
              <w:rPr>
                <w:rFonts w:cs="Arial"/>
                <w:b/>
                <w:sz w:val="24"/>
                <w:szCs w:val="24"/>
              </w:rPr>
              <w:t xml:space="preserve"> </w:t>
            </w:r>
            <w:r w:rsidR="009617C1">
              <w:rPr>
                <w:rFonts w:cs="Arial"/>
                <w:b/>
                <w:sz w:val="24"/>
                <w:szCs w:val="24"/>
              </w:rPr>
              <w:t>excluding the appendix</w:t>
            </w:r>
          </w:p>
        </w:tc>
      </w:tr>
      <w:tr w:rsidR="00932BD3" w:rsidRPr="00F62753" w14:paraId="16BBF010" w14:textId="77777777" w:rsidTr="00A21C75">
        <w:tc>
          <w:tcPr>
            <w:tcW w:w="750" w:type="dxa"/>
            <w:shd w:val="clear" w:color="auto" w:fill="auto"/>
          </w:tcPr>
          <w:p w14:paraId="39840FDA" w14:textId="2B1D49ED" w:rsidR="00932BD3" w:rsidRDefault="00932BD3" w:rsidP="00932BD3">
            <w:pPr>
              <w:spacing w:after="120" w:line="240" w:lineRule="auto"/>
              <w:jc w:val="both"/>
              <w:rPr>
                <w:rFonts w:cs="Arial"/>
                <w:sz w:val="24"/>
                <w:szCs w:val="24"/>
              </w:rPr>
            </w:pPr>
            <w:r>
              <w:rPr>
                <w:rFonts w:cs="Arial"/>
                <w:sz w:val="24"/>
                <w:szCs w:val="24"/>
              </w:rPr>
              <w:t>11.3</w:t>
            </w:r>
          </w:p>
        </w:tc>
        <w:tc>
          <w:tcPr>
            <w:tcW w:w="8048" w:type="dxa"/>
            <w:gridSpan w:val="2"/>
            <w:shd w:val="clear" w:color="auto" w:fill="auto"/>
          </w:tcPr>
          <w:p w14:paraId="1A6102FA" w14:textId="564A84A9" w:rsidR="00932BD3" w:rsidRPr="0074757A" w:rsidRDefault="00932BD3" w:rsidP="00932BD3">
            <w:pPr>
              <w:jc w:val="both"/>
              <w:rPr>
                <w:sz w:val="24"/>
                <w:szCs w:val="24"/>
              </w:rPr>
            </w:pPr>
            <w:r w:rsidRPr="0074757A">
              <w:rPr>
                <w:sz w:val="24"/>
                <w:szCs w:val="24"/>
              </w:rPr>
              <w:t>If you consider this report to be exempt from the public domain, please state the reasons:</w:t>
            </w:r>
            <w:r w:rsidR="009617C1">
              <w:rPr>
                <w:sz w:val="24"/>
                <w:szCs w:val="24"/>
              </w:rPr>
              <w:t xml:space="preserve"> Detail of appendix, not required.</w:t>
            </w:r>
          </w:p>
        </w:tc>
      </w:tr>
      <w:tr w:rsidR="00932BD3" w:rsidRPr="00F62753" w14:paraId="435527AD" w14:textId="77777777" w:rsidTr="00D03F72">
        <w:tc>
          <w:tcPr>
            <w:tcW w:w="750" w:type="dxa"/>
            <w:shd w:val="clear" w:color="auto" w:fill="auto"/>
          </w:tcPr>
          <w:p w14:paraId="52A540EB" w14:textId="1DC68D21" w:rsidR="00932BD3" w:rsidRDefault="00932BD3" w:rsidP="00932BD3">
            <w:pPr>
              <w:spacing w:after="120" w:line="240" w:lineRule="auto"/>
              <w:jc w:val="both"/>
              <w:rPr>
                <w:rFonts w:cs="Arial"/>
                <w:sz w:val="24"/>
                <w:szCs w:val="24"/>
              </w:rPr>
            </w:pPr>
            <w:r>
              <w:rPr>
                <w:rFonts w:cs="Arial"/>
                <w:sz w:val="24"/>
                <w:szCs w:val="24"/>
              </w:rPr>
              <w:t>11.4</w:t>
            </w:r>
          </w:p>
        </w:tc>
        <w:tc>
          <w:tcPr>
            <w:tcW w:w="8048" w:type="dxa"/>
            <w:gridSpan w:val="2"/>
            <w:shd w:val="clear" w:color="auto" w:fill="auto"/>
          </w:tcPr>
          <w:p w14:paraId="2B37F25C" w14:textId="6F4DEC0D" w:rsidR="00932BD3" w:rsidRDefault="00932BD3" w:rsidP="00932BD3">
            <w:pPr>
              <w:jc w:val="both"/>
              <w:rPr>
                <w:b/>
                <w:sz w:val="24"/>
                <w:szCs w:val="24"/>
              </w:rPr>
            </w:pPr>
            <w:r w:rsidRPr="0074757A">
              <w:rPr>
                <w:sz w:val="24"/>
                <w:szCs w:val="24"/>
              </w:rPr>
              <w:t>Media, Stakeholder and Community Impacts:</w:t>
            </w:r>
            <w:r>
              <w:rPr>
                <w:sz w:val="24"/>
                <w:szCs w:val="24"/>
              </w:rPr>
              <w:t xml:space="preserve"> </w:t>
            </w:r>
            <w:r w:rsidR="008745BA">
              <w:rPr>
                <w:sz w:val="24"/>
                <w:szCs w:val="24"/>
              </w:rPr>
              <w:t>None</w:t>
            </w:r>
          </w:p>
          <w:p w14:paraId="28B859AE" w14:textId="1E3FF541" w:rsidR="00932BD3" w:rsidRPr="0074757A" w:rsidRDefault="00932BD3" w:rsidP="00932BD3">
            <w:pPr>
              <w:jc w:val="both"/>
              <w:rPr>
                <w:rFonts w:cs="Arial"/>
                <w:sz w:val="24"/>
                <w:szCs w:val="24"/>
              </w:rPr>
            </w:pPr>
          </w:p>
        </w:tc>
      </w:tr>
      <w:tr w:rsidR="00932BD3" w:rsidRPr="00E77CCD" w14:paraId="0718C626" w14:textId="77777777" w:rsidTr="00D03F72">
        <w:trPr>
          <w:trHeight w:val="558"/>
        </w:trPr>
        <w:tc>
          <w:tcPr>
            <w:tcW w:w="750" w:type="dxa"/>
            <w:shd w:val="clear" w:color="auto" w:fill="auto"/>
          </w:tcPr>
          <w:p w14:paraId="08FEB55C"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12.</w:t>
            </w:r>
          </w:p>
        </w:tc>
        <w:tc>
          <w:tcPr>
            <w:tcW w:w="8048" w:type="dxa"/>
            <w:gridSpan w:val="2"/>
            <w:shd w:val="clear" w:color="auto" w:fill="auto"/>
          </w:tcPr>
          <w:p w14:paraId="2E80325C" w14:textId="66166AB0" w:rsidR="00932BD3" w:rsidRPr="00D03F72" w:rsidRDefault="00932BD3" w:rsidP="00932BD3">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REPORT AUTHOR</w:t>
            </w:r>
          </w:p>
        </w:tc>
      </w:tr>
      <w:tr w:rsidR="00932BD3" w:rsidRPr="00E77CCD" w14:paraId="712B652E" w14:textId="77777777" w:rsidTr="00D03F72">
        <w:tc>
          <w:tcPr>
            <w:tcW w:w="750" w:type="dxa"/>
            <w:shd w:val="clear" w:color="auto" w:fill="auto"/>
          </w:tcPr>
          <w:p w14:paraId="39CFB030" w14:textId="5AE2FF9E" w:rsidR="00932BD3" w:rsidRPr="00E77CCD" w:rsidRDefault="00932BD3" w:rsidP="00932BD3">
            <w:pPr>
              <w:spacing w:after="120" w:line="240" w:lineRule="auto"/>
              <w:jc w:val="both"/>
              <w:rPr>
                <w:rStyle w:val="IntenseEmphasis"/>
                <w:rFonts w:eastAsiaTheme="majorEastAsia" w:cstheme="majorBidi"/>
                <w:b/>
                <w:i w:val="0"/>
                <w:sz w:val="32"/>
                <w:szCs w:val="32"/>
              </w:rPr>
            </w:pPr>
            <w:r w:rsidRPr="00D03F72">
              <w:rPr>
                <w:rFonts w:cs="Arial"/>
                <w:iCs/>
                <w:sz w:val="24"/>
                <w:szCs w:val="24"/>
              </w:rPr>
              <w:t>12.1</w:t>
            </w:r>
          </w:p>
        </w:tc>
        <w:tc>
          <w:tcPr>
            <w:tcW w:w="8048" w:type="dxa"/>
            <w:gridSpan w:val="2"/>
            <w:shd w:val="clear" w:color="auto" w:fill="auto"/>
          </w:tcPr>
          <w:p w14:paraId="73467EED" w14:textId="77777777" w:rsidR="00932BD3" w:rsidRDefault="008745BA" w:rsidP="00A976B6">
            <w:pPr>
              <w:spacing w:after="120" w:line="240" w:lineRule="auto"/>
              <w:jc w:val="both"/>
              <w:rPr>
                <w:rFonts w:cs="Arial"/>
              </w:rPr>
            </w:pPr>
            <w:r>
              <w:rPr>
                <w:rFonts w:cs="Arial"/>
              </w:rPr>
              <w:t>Nigel Stephens, ACO - Resources</w:t>
            </w:r>
            <w:r w:rsidRPr="00254315">
              <w:rPr>
                <w:rFonts w:cs="Arial"/>
              </w:rPr>
              <w:t>.</w:t>
            </w:r>
          </w:p>
          <w:p w14:paraId="6FA6E851" w14:textId="7FFEF694" w:rsidR="008745BA" w:rsidRPr="00A976B6" w:rsidRDefault="008745BA" w:rsidP="00A976B6">
            <w:pPr>
              <w:spacing w:after="120" w:line="240" w:lineRule="auto"/>
              <w:jc w:val="both"/>
              <w:rPr>
                <w:rFonts w:cs="Arial"/>
                <w:iCs/>
              </w:rPr>
            </w:pPr>
          </w:p>
        </w:tc>
      </w:tr>
      <w:tr w:rsidR="00932BD3" w:rsidRPr="00E77CCD" w14:paraId="34FEE5DA" w14:textId="77777777" w:rsidTr="00D03F72">
        <w:tc>
          <w:tcPr>
            <w:tcW w:w="750" w:type="dxa"/>
            <w:shd w:val="clear" w:color="auto" w:fill="auto"/>
          </w:tcPr>
          <w:p w14:paraId="51442FE5" w14:textId="43F311DD" w:rsidR="00932BD3" w:rsidRPr="00E77CCD" w:rsidRDefault="00932BD3" w:rsidP="00932BD3">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13.</w:t>
            </w:r>
          </w:p>
        </w:tc>
        <w:tc>
          <w:tcPr>
            <w:tcW w:w="8048" w:type="dxa"/>
            <w:gridSpan w:val="2"/>
            <w:shd w:val="clear" w:color="auto" w:fill="auto"/>
          </w:tcPr>
          <w:p w14:paraId="3FEE534F" w14:textId="39CAC524" w:rsidR="00932BD3" w:rsidRDefault="00932BD3" w:rsidP="00932BD3">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L</w:t>
            </w:r>
            <w:r w:rsidRPr="0074757A">
              <w:rPr>
                <w:rStyle w:val="IntenseEmphasis"/>
                <w:rFonts w:eastAsiaTheme="majorEastAsia" w:cstheme="majorBidi"/>
                <w:b/>
                <w:i w:val="0"/>
                <w:sz w:val="32"/>
                <w:szCs w:val="32"/>
              </w:rPr>
              <w:t>EAD CHIEF</w:t>
            </w:r>
            <w:r w:rsidRPr="00E77CCD">
              <w:rPr>
                <w:rStyle w:val="IntenseEmphasis"/>
                <w:rFonts w:eastAsiaTheme="majorEastAsia" w:cstheme="majorBidi"/>
                <w:b/>
                <w:i w:val="0"/>
                <w:sz w:val="32"/>
                <w:szCs w:val="32"/>
              </w:rPr>
              <w:t xml:space="preserve"> OFFICER</w:t>
            </w:r>
          </w:p>
        </w:tc>
      </w:tr>
      <w:tr w:rsidR="00932BD3" w:rsidRPr="00F62753" w14:paraId="72ECD2A5" w14:textId="77777777" w:rsidTr="00D03F72">
        <w:tc>
          <w:tcPr>
            <w:tcW w:w="750" w:type="dxa"/>
            <w:shd w:val="clear" w:color="auto" w:fill="auto"/>
          </w:tcPr>
          <w:p w14:paraId="5C76414C" w14:textId="70AFB485" w:rsidR="00932BD3" w:rsidRPr="00D77396" w:rsidRDefault="00932BD3" w:rsidP="00932BD3">
            <w:pPr>
              <w:spacing w:after="120" w:line="240" w:lineRule="auto"/>
              <w:jc w:val="both"/>
              <w:rPr>
                <w:rFonts w:cs="Arial"/>
                <w:sz w:val="24"/>
                <w:szCs w:val="24"/>
              </w:rPr>
            </w:pPr>
            <w:r>
              <w:rPr>
                <w:rFonts w:cs="Arial"/>
                <w:sz w:val="24"/>
                <w:szCs w:val="24"/>
              </w:rPr>
              <w:t>13.</w:t>
            </w:r>
            <w:r w:rsidRPr="00D77396">
              <w:rPr>
                <w:rFonts w:cs="Arial"/>
                <w:sz w:val="24"/>
                <w:szCs w:val="24"/>
              </w:rPr>
              <w:t>1</w:t>
            </w:r>
          </w:p>
        </w:tc>
        <w:tc>
          <w:tcPr>
            <w:tcW w:w="8048" w:type="dxa"/>
            <w:gridSpan w:val="2"/>
            <w:shd w:val="clear" w:color="auto" w:fill="auto"/>
          </w:tcPr>
          <w:p w14:paraId="51F43680" w14:textId="77777777" w:rsidR="00932BD3" w:rsidRDefault="008745BA" w:rsidP="00932BD3">
            <w:pPr>
              <w:spacing w:after="120" w:line="240" w:lineRule="auto"/>
              <w:jc w:val="both"/>
              <w:rPr>
                <w:rFonts w:cs="Arial"/>
              </w:rPr>
            </w:pPr>
            <w:r>
              <w:rPr>
                <w:rFonts w:cs="Arial"/>
              </w:rPr>
              <w:t>Nigel Stephens, ACO - Resources</w:t>
            </w:r>
            <w:r w:rsidRPr="00254315">
              <w:rPr>
                <w:rFonts w:cs="Arial"/>
              </w:rPr>
              <w:t>.</w:t>
            </w:r>
          </w:p>
          <w:p w14:paraId="3FB3E1DE" w14:textId="614FEAEB" w:rsidR="008745BA" w:rsidRPr="00F62753" w:rsidRDefault="008745BA" w:rsidP="00932BD3">
            <w:pPr>
              <w:spacing w:after="120" w:line="240" w:lineRule="auto"/>
              <w:jc w:val="both"/>
              <w:rPr>
                <w:rFonts w:cs="Arial"/>
                <w:sz w:val="24"/>
                <w:szCs w:val="24"/>
              </w:rPr>
            </w:pPr>
          </w:p>
        </w:tc>
      </w:tr>
      <w:tr w:rsidR="00932BD3" w:rsidRPr="00E77CCD" w14:paraId="5F21351E" w14:textId="77777777" w:rsidTr="00D03F72">
        <w:tc>
          <w:tcPr>
            <w:tcW w:w="750" w:type="dxa"/>
            <w:shd w:val="clear" w:color="auto" w:fill="auto"/>
          </w:tcPr>
          <w:p w14:paraId="0259EB59" w14:textId="54160E96"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1</w:t>
            </w:r>
            <w:r>
              <w:rPr>
                <w:rStyle w:val="IntenseEmphasis"/>
                <w:rFonts w:eastAsiaTheme="majorEastAsia" w:cstheme="majorBidi"/>
                <w:b/>
                <w:i w:val="0"/>
                <w:sz w:val="32"/>
                <w:szCs w:val="32"/>
              </w:rPr>
              <w:t>4</w:t>
            </w:r>
            <w:r w:rsidRPr="00E77CCD">
              <w:rPr>
                <w:rStyle w:val="IntenseEmphasis"/>
                <w:rFonts w:eastAsiaTheme="majorEastAsia" w:cstheme="majorBidi"/>
                <w:b/>
                <w:i w:val="0"/>
                <w:sz w:val="32"/>
                <w:szCs w:val="32"/>
              </w:rPr>
              <w:t>.</w:t>
            </w:r>
          </w:p>
        </w:tc>
        <w:tc>
          <w:tcPr>
            <w:tcW w:w="8048" w:type="dxa"/>
            <w:gridSpan w:val="2"/>
            <w:shd w:val="clear" w:color="auto" w:fill="auto"/>
          </w:tcPr>
          <w:p w14:paraId="4EA65BEB" w14:textId="77777777" w:rsidR="00932BD3" w:rsidRPr="007A76F4" w:rsidRDefault="00932BD3" w:rsidP="00932BD3">
            <w:pPr>
              <w:spacing w:before="120" w:after="120" w:line="240" w:lineRule="auto"/>
              <w:rPr>
                <w:rStyle w:val="IntenseEmphasis"/>
                <w:rFonts w:eastAsiaTheme="majorEastAsia" w:cstheme="majorBidi"/>
                <w:b/>
                <w:i w:val="0"/>
                <w:sz w:val="32"/>
                <w:szCs w:val="32"/>
              </w:rPr>
            </w:pPr>
            <w:r w:rsidRPr="007A76F4">
              <w:rPr>
                <w:rStyle w:val="IntenseEmphasis"/>
                <w:rFonts w:eastAsiaTheme="majorEastAsia" w:cstheme="majorBidi"/>
                <w:b/>
                <w:i w:val="0"/>
                <w:sz w:val="32"/>
                <w:szCs w:val="32"/>
              </w:rPr>
              <w:t>ANNEXES</w:t>
            </w:r>
          </w:p>
        </w:tc>
      </w:tr>
      <w:tr w:rsidR="00932BD3" w14:paraId="7E1B71A8" w14:textId="77777777" w:rsidTr="007A76F4">
        <w:tc>
          <w:tcPr>
            <w:tcW w:w="750" w:type="dxa"/>
            <w:shd w:val="clear" w:color="auto" w:fill="auto"/>
          </w:tcPr>
          <w:p w14:paraId="17FF9C36" w14:textId="4BC7EF8E" w:rsidR="00932BD3" w:rsidRPr="00D77396" w:rsidRDefault="00932BD3" w:rsidP="00932BD3">
            <w:pPr>
              <w:spacing w:after="120" w:line="240" w:lineRule="auto"/>
              <w:jc w:val="both"/>
              <w:rPr>
                <w:rFonts w:cs="Arial"/>
                <w:sz w:val="24"/>
                <w:szCs w:val="24"/>
              </w:rPr>
            </w:pPr>
            <w:r>
              <w:rPr>
                <w:rFonts w:cs="Arial"/>
                <w:sz w:val="24"/>
                <w:szCs w:val="24"/>
              </w:rPr>
              <w:t>14.1</w:t>
            </w:r>
          </w:p>
        </w:tc>
        <w:tc>
          <w:tcPr>
            <w:tcW w:w="8048" w:type="dxa"/>
            <w:gridSpan w:val="2"/>
            <w:shd w:val="clear" w:color="auto" w:fill="auto"/>
          </w:tcPr>
          <w:p w14:paraId="61BA7DFF" w14:textId="4815A5A8" w:rsidR="008745BA" w:rsidRPr="007A76F4" w:rsidRDefault="00CA578E" w:rsidP="008745BA">
            <w:pPr>
              <w:tabs>
                <w:tab w:val="left" w:pos="1332"/>
                <w:tab w:val="left" w:pos="1692"/>
              </w:tabs>
              <w:spacing w:after="0" w:line="240" w:lineRule="auto"/>
              <w:jc w:val="both"/>
              <w:rPr>
                <w:rFonts w:cs="Arial"/>
              </w:rPr>
            </w:pPr>
            <w:r>
              <w:rPr>
                <w:rFonts w:cs="Arial"/>
              </w:rPr>
              <w:t xml:space="preserve">Appendix 1 - </w:t>
            </w:r>
            <w:r w:rsidR="008745BA" w:rsidRPr="007A76F4">
              <w:rPr>
                <w:rFonts w:cs="Arial"/>
              </w:rPr>
              <w:t xml:space="preserve">Internal Audit Recommendations </w:t>
            </w:r>
            <w:r>
              <w:rPr>
                <w:rFonts w:cs="Arial"/>
              </w:rPr>
              <w:t>s</w:t>
            </w:r>
            <w:r w:rsidR="008745BA" w:rsidRPr="007A76F4">
              <w:rPr>
                <w:rFonts w:cs="Arial"/>
              </w:rPr>
              <w:t xml:space="preserve">tatus </w:t>
            </w:r>
            <w:r>
              <w:rPr>
                <w:rFonts w:cs="Arial"/>
              </w:rPr>
              <w:t>r</w:t>
            </w:r>
            <w:r w:rsidR="008745BA" w:rsidRPr="007A76F4">
              <w:rPr>
                <w:rFonts w:cs="Arial"/>
              </w:rPr>
              <w:t xml:space="preserve">eport as </w:t>
            </w:r>
            <w:r w:rsidR="002919E3">
              <w:rPr>
                <w:rFonts w:cs="Arial"/>
              </w:rPr>
              <w:t>of</w:t>
            </w:r>
            <w:r w:rsidR="008745BA" w:rsidRPr="00F57216">
              <w:rPr>
                <w:rFonts w:cs="Arial"/>
              </w:rPr>
              <w:t xml:space="preserve"> </w:t>
            </w:r>
            <w:r w:rsidR="000171B8">
              <w:rPr>
                <w:rFonts w:cs="Arial"/>
              </w:rPr>
              <w:t>23rd</w:t>
            </w:r>
            <w:r w:rsidR="00A976B6">
              <w:rPr>
                <w:rFonts w:cs="Arial"/>
              </w:rPr>
              <w:t xml:space="preserve"> of </w:t>
            </w:r>
            <w:r w:rsidR="000171B8">
              <w:rPr>
                <w:rFonts w:cs="Arial"/>
              </w:rPr>
              <w:t>August</w:t>
            </w:r>
            <w:r w:rsidR="00A976B6">
              <w:rPr>
                <w:rFonts w:cs="Arial"/>
              </w:rPr>
              <w:t xml:space="preserve"> </w:t>
            </w:r>
            <w:r w:rsidR="006B51B4" w:rsidRPr="00F57216">
              <w:rPr>
                <w:rFonts w:cs="Arial"/>
              </w:rPr>
              <w:t>202</w:t>
            </w:r>
            <w:r w:rsidR="007B3C47">
              <w:rPr>
                <w:rFonts w:cs="Arial"/>
              </w:rPr>
              <w:t>3</w:t>
            </w:r>
            <w:r w:rsidR="008745BA" w:rsidRPr="00F57216">
              <w:rPr>
                <w:rFonts w:cs="Arial"/>
              </w:rPr>
              <w:t>.</w:t>
            </w:r>
          </w:p>
          <w:p w14:paraId="44189510" w14:textId="6963867A" w:rsidR="00932BD3" w:rsidRPr="00CA578E" w:rsidRDefault="00932BD3" w:rsidP="00CA578E">
            <w:pPr>
              <w:spacing w:after="0" w:line="240" w:lineRule="auto"/>
              <w:jc w:val="both"/>
              <w:rPr>
                <w:rFonts w:cs="Arial"/>
              </w:rPr>
            </w:pPr>
          </w:p>
        </w:tc>
      </w:tr>
      <w:tr w:rsidR="00A976B6" w14:paraId="4B788EEB" w14:textId="77777777" w:rsidTr="007A76F4">
        <w:tc>
          <w:tcPr>
            <w:tcW w:w="750" w:type="dxa"/>
            <w:shd w:val="clear" w:color="auto" w:fill="auto"/>
          </w:tcPr>
          <w:p w14:paraId="09CBB41B" w14:textId="77777777" w:rsidR="00A976B6" w:rsidRDefault="00A976B6" w:rsidP="00932BD3">
            <w:pPr>
              <w:spacing w:after="120" w:line="240" w:lineRule="auto"/>
              <w:jc w:val="both"/>
              <w:rPr>
                <w:rFonts w:cs="Arial"/>
                <w:sz w:val="24"/>
                <w:szCs w:val="24"/>
              </w:rPr>
            </w:pPr>
          </w:p>
        </w:tc>
        <w:tc>
          <w:tcPr>
            <w:tcW w:w="8048" w:type="dxa"/>
            <w:gridSpan w:val="2"/>
            <w:shd w:val="clear" w:color="auto" w:fill="auto"/>
          </w:tcPr>
          <w:p w14:paraId="66C916B2" w14:textId="77777777" w:rsidR="00A976B6" w:rsidRDefault="00A976B6" w:rsidP="008745BA">
            <w:pPr>
              <w:tabs>
                <w:tab w:val="left" w:pos="1332"/>
                <w:tab w:val="left" w:pos="1692"/>
              </w:tabs>
              <w:spacing w:after="0" w:line="240" w:lineRule="auto"/>
              <w:jc w:val="both"/>
              <w:rPr>
                <w:rFonts w:cs="Arial"/>
              </w:rPr>
            </w:pPr>
          </w:p>
        </w:tc>
      </w:tr>
      <w:tr w:rsidR="00932BD3" w:rsidRPr="00E77CCD" w14:paraId="46A46FBC" w14:textId="77777777" w:rsidTr="007A76F4">
        <w:tc>
          <w:tcPr>
            <w:tcW w:w="750" w:type="dxa"/>
            <w:shd w:val="clear" w:color="auto" w:fill="auto"/>
          </w:tcPr>
          <w:p w14:paraId="19E70072" w14:textId="774A16D0" w:rsidR="00932BD3" w:rsidRPr="0074757A" w:rsidRDefault="00932BD3" w:rsidP="00932BD3">
            <w:pPr>
              <w:spacing w:before="120" w:after="120" w:line="240" w:lineRule="auto"/>
              <w:rPr>
                <w:rStyle w:val="IntenseEmphasis"/>
                <w:rFonts w:eastAsiaTheme="majorEastAsia" w:cstheme="majorBidi"/>
                <w:b/>
                <w:i w:val="0"/>
                <w:sz w:val="32"/>
                <w:szCs w:val="32"/>
              </w:rPr>
            </w:pPr>
            <w:r w:rsidRPr="0074757A">
              <w:rPr>
                <w:rStyle w:val="IntenseEmphasis"/>
                <w:rFonts w:eastAsiaTheme="majorEastAsia" w:cstheme="majorBidi"/>
                <w:b/>
                <w:i w:val="0"/>
                <w:sz w:val="32"/>
                <w:szCs w:val="32"/>
              </w:rPr>
              <w:t>1</w:t>
            </w:r>
            <w:r>
              <w:rPr>
                <w:rStyle w:val="IntenseEmphasis"/>
                <w:rFonts w:eastAsiaTheme="majorEastAsia" w:cstheme="majorBidi"/>
                <w:b/>
                <w:i w:val="0"/>
                <w:sz w:val="32"/>
                <w:szCs w:val="32"/>
              </w:rPr>
              <w:t>5</w:t>
            </w:r>
            <w:r w:rsidRPr="0074757A">
              <w:rPr>
                <w:rStyle w:val="IntenseEmphasis"/>
                <w:rFonts w:eastAsiaTheme="majorEastAsia" w:cstheme="majorBidi"/>
                <w:b/>
                <w:i w:val="0"/>
                <w:sz w:val="32"/>
                <w:szCs w:val="32"/>
              </w:rPr>
              <w:t>.</w:t>
            </w:r>
          </w:p>
        </w:tc>
        <w:tc>
          <w:tcPr>
            <w:tcW w:w="8048" w:type="dxa"/>
            <w:gridSpan w:val="2"/>
            <w:shd w:val="clear" w:color="auto" w:fill="auto"/>
          </w:tcPr>
          <w:p w14:paraId="4E08E776" w14:textId="7DEF956C" w:rsidR="00932BD3" w:rsidRPr="0074757A" w:rsidRDefault="00932BD3" w:rsidP="00932BD3">
            <w:pPr>
              <w:spacing w:before="120" w:after="120" w:line="240" w:lineRule="auto"/>
              <w:rPr>
                <w:rStyle w:val="IntenseEmphasis"/>
                <w:rFonts w:eastAsiaTheme="majorEastAsia" w:cstheme="majorBidi"/>
                <w:b/>
                <w:i w:val="0"/>
                <w:sz w:val="32"/>
                <w:szCs w:val="32"/>
              </w:rPr>
            </w:pPr>
            <w:r w:rsidRPr="0074757A">
              <w:rPr>
                <w:rStyle w:val="IntenseEmphasis"/>
                <w:rFonts w:eastAsiaTheme="majorEastAsia" w:cstheme="majorBidi"/>
                <w:b/>
                <w:i w:val="0"/>
                <w:sz w:val="32"/>
                <w:szCs w:val="32"/>
              </w:rPr>
              <w:t>CHIEF OFFICER APPROVAL</w:t>
            </w:r>
          </w:p>
        </w:tc>
      </w:tr>
      <w:tr w:rsidR="00932BD3" w14:paraId="5D2B4B63" w14:textId="77777777" w:rsidTr="007A76F4">
        <w:tc>
          <w:tcPr>
            <w:tcW w:w="750" w:type="dxa"/>
            <w:shd w:val="clear" w:color="auto" w:fill="auto"/>
          </w:tcPr>
          <w:p w14:paraId="2D5F5F48" w14:textId="76606E0A" w:rsidR="00932BD3" w:rsidRPr="00D77396" w:rsidRDefault="00932BD3" w:rsidP="00932BD3">
            <w:pPr>
              <w:spacing w:after="120" w:line="240" w:lineRule="auto"/>
              <w:jc w:val="both"/>
              <w:rPr>
                <w:rFonts w:cs="Arial"/>
                <w:sz w:val="24"/>
                <w:szCs w:val="24"/>
              </w:rPr>
            </w:pPr>
            <w:r>
              <w:rPr>
                <w:rFonts w:cs="Arial"/>
                <w:sz w:val="24"/>
                <w:szCs w:val="24"/>
              </w:rPr>
              <w:t>15.1</w:t>
            </w:r>
          </w:p>
        </w:tc>
        <w:tc>
          <w:tcPr>
            <w:tcW w:w="8048" w:type="dxa"/>
            <w:gridSpan w:val="2"/>
            <w:shd w:val="clear" w:color="auto" w:fill="auto"/>
          </w:tcPr>
          <w:p w14:paraId="3ED71AC8" w14:textId="4D859464" w:rsidR="00932BD3" w:rsidRPr="007A76F4" w:rsidRDefault="00932BD3" w:rsidP="007A76F4">
            <w:pPr>
              <w:spacing w:after="120"/>
              <w:jc w:val="both"/>
              <w:rPr>
                <w:rFonts w:cs="Arial"/>
              </w:rPr>
            </w:pPr>
            <w:r>
              <w:rPr>
                <w:rFonts w:cs="Arial"/>
              </w:rPr>
              <w:t>I confirm this</w:t>
            </w:r>
            <w:r w:rsidRPr="0027700A">
              <w:rPr>
                <w:rFonts w:cs="Arial"/>
                <w:b/>
                <w:i/>
                <w:color w:val="FF0000"/>
              </w:rPr>
              <w:t xml:space="preserve"> </w:t>
            </w:r>
            <w:r>
              <w:rPr>
                <w:rFonts w:cs="Arial"/>
              </w:rPr>
              <w:t>report has been approved</w:t>
            </w:r>
            <w:r w:rsidR="009617C1">
              <w:rPr>
                <w:rFonts w:cs="Arial"/>
              </w:rPr>
              <w:t xml:space="preserve"> and is suitable for publication excluding the appendix.</w:t>
            </w:r>
          </w:p>
        </w:tc>
      </w:tr>
      <w:tr w:rsidR="00932BD3" w:rsidRPr="00413BBA" w14:paraId="61FE2172" w14:textId="77777777" w:rsidTr="007A76F4">
        <w:trPr>
          <w:trHeight w:val="839"/>
        </w:trPr>
        <w:tc>
          <w:tcPr>
            <w:tcW w:w="6123" w:type="dxa"/>
            <w:gridSpan w:val="2"/>
            <w:hideMark/>
          </w:tcPr>
          <w:p w14:paraId="7CD511E0" w14:textId="6A5018B5" w:rsidR="00AA6974" w:rsidRPr="00413BBA" w:rsidRDefault="00932BD3" w:rsidP="00932BD3">
            <w:r>
              <w:rPr>
                <w:rFonts w:cs="Arial"/>
                <w:b/>
              </w:rPr>
              <w:t>Signature:</w:t>
            </w:r>
            <w:r>
              <w:t xml:space="preserve"> </w:t>
            </w:r>
            <w:r w:rsidR="00AA6974">
              <w:rPr>
                <w:noProof/>
              </w:rPr>
              <w:drawing>
                <wp:inline distT="0" distB="0" distL="0" distR="0" wp14:anchorId="36BB6636" wp14:editId="78F5A724">
                  <wp:extent cx="658368" cy="309271"/>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6081" cy="322289"/>
                          </a:xfrm>
                          <a:prstGeom prst="rect">
                            <a:avLst/>
                          </a:prstGeom>
                        </pic:spPr>
                      </pic:pic>
                    </a:graphicData>
                  </a:graphic>
                </wp:inline>
              </w:drawing>
            </w:r>
          </w:p>
        </w:tc>
        <w:tc>
          <w:tcPr>
            <w:tcW w:w="2675" w:type="dxa"/>
          </w:tcPr>
          <w:p w14:paraId="151BAE65" w14:textId="03E6AE57" w:rsidR="007A76F4" w:rsidRPr="007A76F4" w:rsidRDefault="00932BD3" w:rsidP="00AA6974">
            <w:r>
              <w:rPr>
                <w:rFonts w:cs="Arial"/>
                <w:b/>
              </w:rPr>
              <w:t xml:space="preserve">Date:  </w:t>
            </w:r>
            <w:r w:rsidR="00D01BBB" w:rsidRPr="00D01BBB">
              <w:rPr>
                <w:rFonts w:cs="Arial"/>
                <w:bCs/>
              </w:rPr>
              <w:t>30</w:t>
            </w:r>
            <w:r w:rsidR="002919E3" w:rsidRPr="00A976B6">
              <w:rPr>
                <w:bCs/>
              </w:rPr>
              <w:t>/</w:t>
            </w:r>
            <w:r w:rsidR="00D01BBB">
              <w:rPr>
                <w:bCs/>
              </w:rPr>
              <w:t>11</w:t>
            </w:r>
            <w:r w:rsidR="002919E3">
              <w:t>/202</w:t>
            </w:r>
            <w:r w:rsidR="00AA6974">
              <w:t>3</w:t>
            </w:r>
          </w:p>
        </w:tc>
      </w:tr>
    </w:tbl>
    <w:p w14:paraId="76C46B72" w14:textId="77777777" w:rsidR="009D526E" w:rsidRDefault="009D526E" w:rsidP="00754ABB">
      <w:pPr>
        <w:rPr>
          <w:rStyle w:val="IntenseEmphasis"/>
          <w:rFonts w:cs="Arial"/>
          <w:i w:val="0"/>
          <w:iCs w:val="0"/>
        </w:rPr>
      </w:pPr>
    </w:p>
    <w:p w14:paraId="0053B205" w14:textId="77777777" w:rsidR="009D526E" w:rsidRDefault="009D526E" w:rsidP="00754ABB">
      <w:pPr>
        <w:rPr>
          <w:rStyle w:val="IntenseEmphasis"/>
          <w:rFonts w:cs="Arial"/>
          <w:i w:val="0"/>
          <w:iCs w:val="0"/>
        </w:rPr>
      </w:pPr>
    </w:p>
    <w:p w14:paraId="4813B915" w14:textId="0681E5B1" w:rsidR="009D526E" w:rsidRDefault="009D526E" w:rsidP="00754ABB">
      <w:pPr>
        <w:rPr>
          <w:rStyle w:val="IntenseEmphasis"/>
          <w:rFonts w:cs="Arial"/>
          <w:i w:val="0"/>
          <w:iCs w:val="0"/>
        </w:rPr>
      </w:pPr>
    </w:p>
    <w:sectPr w:rsidR="009D526E" w:rsidSect="00485859">
      <w:headerReference w:type="default" r:id="rId12"/>
      <w:footerReference w:type="even" r:id="rId13"/>
      <w:footerReference w:type="default" r:id="rId14"/>
      <w:head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9B88C" w14:textId="77777777" w:rsidR="00F472B3" w:rsidRDefault="00F472B3" w:rsidP="00B01161">
      <w:pPr>
        <w:spacing w:after="0" w:line="240" w:lineRule="auto"/>
      </w:pPr>
      <w:r>
        <w:separator/>
      </w:r>
    </w:p>
  </w:endnote>
  <w:endnote w:type="continuationSeparator" w:id="0">
    <w:p w14:paraId="6B454E47" w14:textId="77777777" w:rsidR="00F472B3" w:rsidRDefault="00F472B3" w:rsidP="00B01161">
      <w:pPr>
        <w:spacing w:after="0" w:line="240" w:lineRule="auto"/>
      </w:pPr>
      <w:r>
        <w:continuationSeparator/>
      </w:r>
    </w:p>
  </w:endnote>
  <w:endnote w:type="continuationNotice" w:id="1">
    <w:p w14:paraId="06C86DC1" w14:textId="77777777" w:rsidR="00F472B3" w:rsidRDefault="00F472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246F9" w14:textId="6F62DBE8"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58242" behindDoc="1" locked="1" layoutInCell="1" allowOverlap="1" wp14:anchorId="3E9B525C" wp14:editId="04711858">
          <wp:simplePos x="0" y="0"/>
          <wp:positionH relativeFrom="column">
            <wp:posOffset>-915035</wp:posOffset>
          </wp:positionH>
          <wp:positionV relativeFrom="page">
            <wp:posOffset>10160</wp:posOffset>
          </wp:positionV>
          <wp:extent cx="7555865" cy="10680700"/>
          <wp:effectExtent l="0" t="0" r="63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64E52" w14:textId="795479A5"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0BA16" w14:textId="77777777" w:rsidR="00F472B3" w:rsidRDefault="00F472B3" w:rsidP="00B01161">
      <w:pPr>
        <w:spacing w:after="0" w:line="240" w:lineRule="auto"/>
      </w:pPr>
      <w:r>
        <w:separator/>
      </w:r>
    </w:p>
  </w:footnote>
  <w:footnote w:type="continuationSeparator" w:id="0">
    <w:p w14:paraId="0D7A7039" w14:textId="77777777" w:rsidR="00F472B3" w:rsidRDefault="00F472B3" w:rsidP="00B01161">
      <w:pPr>
        <w:spacing w:after="0" w:line="240" w:lineRule="auto"/>
      </w:pPr>
      <w:r>
        <w:continuationSeparator/>
      </w:r>
    </w:p>
  </w:footnote>
  <w:footnote w:type="continuationNotice" w:id="1">
    <w:p w14:paraId="255DD564" w14:textId="77777777" w:rsidR="00F472B3" w:rsidRDefault="00F472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3128C" w14:textId="0555507A" w:rsidR="00B01161" w:rsidRPr="00B01161" w:rsidRDefault="00485859" w:rsidP="00485859">
    <w:pPr>
      <w:pStyle w:val="Header"/>
      <w:jc w:val="right"/>
      <w:rPr>
        <w:rFonts w:cs="Arial"/>
        <w:b/>
        <w:bCs/>
        <w:sz w:val="20"/>
        <w:szCs w:val="20"/>
      </w:rPr>
    </w:pPr>
    <w:r>
      <w:rPr>
        <w:noProof/>
      </w:rPr>
      <w:drawing>
        <wp:anchor distT="0" distB="0" distL="114300" distR="114300" simplePos="0" relativeHeight="251658241" behindDoc="1" locked="0" layoutInCell="1" allowOverlap="1" wp14:anchorId="468F3337" wp14:editId="7CE55169">
          <wp:simplePos x="0" y="0"/>
          <wp:positionH relativeFrom="column">
            <wp:posOffset>-915035</wp:posOffset>
          </wp:positionH>
          <wp:positionV relativeFrom="paragraph">
            <wp:posOffset>-459740</wp:posOffset>
          </wp:positionV>
          <wp:extent cx="7571232" cy="10701290"/>
          <wp:effectExtent l="0" t="0" r="0" b="508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2FA4" w14:textId="6CE6C89F" w:rsidR="00B01161" w:rsidRDefault="00B01161">
    <w:pPr>
      <w:pStyle w:val="Header"/>
    </w:pPr>
    <w:r>
      <w:rPr>
        <w:noProof/>
      </w:rPr>
      <w:drawing>
        <wp:anchor distT="0" distB="0" distL="114300" distR="114300" simplePos="0" relativeHeight="251658240" behindDoc="1" locked="0" layoutInCell="1" allowOverlap="1" wp14:anchorId="6CAB69AE" wp14:editId="01BF8A5D">
          <wp:simplePos x="0" y="0"/>
          <wp:positionH relativeFrom="page">
            <wp:align>right</wp:align>
          </wp:positionH>
          <wp:positionV relativeFrom="paragraph">
            <wp:posOffset>-445135</wp:posOffset>
          </wp:positionV>
          <wp:extent cx="7558355" cy="10683089"/>
          <wp:effectExtent l="0" t="0" r="5080" b="444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6D349D"/>
    <w:multiLevelType w:val="hybridMultilevel"/>
    <w:tmpl w:val="504A9392"/>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11" w15:restartNumberingAfterBreak="0">
    <w:nsid w:val="0DF93C36"/>
    <w:multiLevelType w:val="hybridMultilevel"/>
    <w:tmpl w:val="660A1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7F7D5F"/>
    <w:multiLevelType w:val="hybridMultilevel"/>
    <w:tmpl w:val="E4923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B43566"/>
    <w:multiLevelType w:val="hybridMultilevel"/>
    <w:tmpl w:val="8EFA8354"/>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16" w15:restartNumberingAfterBreak="0">
    <w:nsid w:val="48BA47B4"/>
    <w:multiLevelType w:val="hybridMultilevel"/>
    <w:tmpl w:val="D5A263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2B3747F"/>
    <w:multiLevelType w:val="multilevel"/>
    <w:tmpl w:val="18721B08"/>
    <w:lvl w:ilvl="0">
      <w:start w:val="1"/>
      <w:numFmt w:val="decimal"/>
      <w:lvlText w:val="%1."/>
      <w:lvlJc w:val="left"/>
      <w:pPr>
        <w:ind w:left="720" w:hanging="720"/>
      </w:pPr>
    </w:lvl>
    <w:lvl w:ilvl="1">
      <w:start w:val="1"/>
      <w:numFmt w:val="decimal"/>
      <w:isLgl/>
      <w:lvlText w:val="%1.%2"/>
      <w:lvlJc w:val="left"/>
      <w:pPr>
        <w:ind w:left="720" w:hanging="720"/>
      </w:pPr>
      <w:rPr>
        <w:rFonts w:cs="Arial"/>
        <w:b w:val="0"/>
        <w:color w:val="auto"/>
        <w:sz w:val="24"/>
      </w:rPr>
    </w:lvl>
    <w:lvl w:ilvl="2">
      <w:start w:val="1"/>
      <w:numFmt w:val="decimal"/>
      <w:isLgl/>
      <w:lvlText w:val="%1.%2.%3"/>
      <w:lvlJc w:val="left"/>
      <w:pPr>
        <w:ind w:left="720" w:hanging="720"/>
      </w:pPr>
      <w:rPr>
        <w:rFonts w:cs="Arial"/>
        <w:b w:val="0"/>
        <w:color w:val="auto"/>
        <w:sz w:val="24"/>
      </w:rPr>
    </w:lvl>
    <w:lvl w:ilvl="3">
      <w:start w:val="1"/>
      <w:numFmt w:val="decimal"/>
      <w:isLgl/>
      <w:lvlText w:val="%1.%2.%3.%4"/>
      <w:lvlJc w:val="left"/>
      <w:pPr>
        <w:ind w:left="1080" w:hanging="1080"/>
      </w:pPr>
      <w:rPr>
        <w:rFonts w:cs="Arial"/>
        <w:b w:val="0"/>
        <w:color w:val="auto"/>
        <w:sz w:val="24"/>
      </w:rPr>
    </w:lvl>
    <w:lvl w:ilvl="4">
      <w:start w:val="1"/>
      <w:numFmt w:val="decimal"/>
      <w:isLgl/>
      <w:lvlText w:val="%1.%2.%3.%4.%5"/>
      <w:lvlJc w:val="left"/>
      <w:pPr>
        <w:ind w:left="1440" w:hanging="1440"/>
      </w:pPr>
      <w:rPr>
        <w:rFonts w:cs="Arial"/>
        <w:b w:val="0"/>
        <w:color w:val="auto"/>
        <w:sz w:val="24"/>
      </w:rPr>
    </w:lvl>
    <w:lvl w:ilvl="5">
      <w:start w:val="1"/>
      <w:numFmt w:val="decimal"/>
      <w:isLgl/>
      <w:lvlText w:val="%1.%2.%3.%4.%5.%6"/>
      <w:lvlJc w:val="left"/>
      <w:pPr>
        <w:ind w:left="1800" w:hanging="1800"/>
      </w:pPr>
      <w:rPr>
        <w:rFonts w:cs="Arial"/>
        <w:b w:val="0"/>
        <w:color w:val="auto"/>
        <w:sz w:val="24"/>
      </w:rPr>
    </w:lvl>
    <w:lvl w:ilvl="6">
      <w:start w:val="1"/>
      <w:numFmt w:val="decimal"/>
      <w:isLgl/>
      <w:lvlText w:val="%1.%2.%3.%4.%5.%6.%7"/>
      <w:lvlJc w:val="left"/>
      <w:pPr>
        <w:ind w:left="1800" w:hanging="1800"/>
      </w:pPr>
      <w:rPr>
        <w:rFonts w:cs="Arial"/>
        <w:b w:val="0"/>
        <w:color w:val="auto"/>
        <w:sz w:val="24"/>
      </w:rPr>
    </w:lvl>
    <w:lvl w:ilvl="7">
      <w:start w:val="1"/>
      <w:numFmt w:val="decimal"/>
      <w:isLgl/>
      <w:lvlText w:val="%1.%2.%3.%4.%5.%6.%7.%8"/>
      <w:lvlJc w:val="left"/>
      <w:pPr>
        <w:ind w:left="2160" w:hanging="2160"/>
      </w:pPr>
      <w:rPr>
        <w:rFonts w:cs="Arial"/>
        <w:b w:val="0"/>
        <w:color w:val="auto"/>
        <w:sz w:val="24"/>
      </w:rPr>
    </w:lvl>
    <w:lvl w:ilvl="8">
      <w:start w:val="1"/>
      <w:numFmt w:val="decimal"/>
      <w:isLgl/>
      <w:lvlText w:val="%1.%2.%3.%4.%5.%6.%7.%8.%9"/>
      <w:lvlJc w:val="left"/>
      <w:pPr>
        <w:ind w:left="2520" w:hanging="2520"/>
      </w:pPr>
      <w:rPr>
        <w:rFonts w:cs="Arial"/>
        <w:b w:val="0"/>
        <w:color w:val="auto"/>
        <w:sz w:val="24"/>
      </w:rPr>
    </w:lvl>
  </w:abstractNum>
  <w:abstractNum w:abstractNumId="18"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76E37B1"/>
    <w:multiLevelType w:val="hybridMultilevel"/>
    <w:tmpl w:val="105A9EAE"/>
    <w:lvl w:ilvl="0" w:tplc="08090001">
      <w:start w:val="1"/>
      <w:numFmt w:val="bullet"/>
      <w:lvlText w:val=""/>
      <w:lvlJc w:val="left"/>
      <w:pPr>
        <w:ind w:left="734" w:hanging="360"/>
      </w:pPr>
      <w:rPr>
        <w:rFonts w:ascii="Symbol" w:hAnsi="Symbol" w:hint="default"/>
      </w:rPr>
    </w:lvl>
    <w:lvl w:ilvl="1" w:tplc="08090003">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21" w15:restartNumberingAfterBreak="0">
    <w:nsid w:val="718A1BCA"/>
    <w:multiLevelType w:val="hybridMultilevel"/>
    <w:tmpl w:val="9B9C1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FF06E8"/>
    <w:multiLevelType w:val="hybridMultilevel"/>
    <w:tmpl w:val="38F0E214"/>
    <w:lvl w:ilvl="0" w:tplc="EB0CC562">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91D13DB"/>
    <w:multiLevelType w:val="hybridMultilevel"/>
    <w:tmpl w:val="BFA246A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24" w15:restartNumberingAfterBreak="0">
    <w:nsid w:val="7C855862"/>
    <w:multiLevelType w:val="hybridMultilevel"/>
    <w:tmpl w:val="3CDC3DC2"/>
    <w:lvl w:ilvl="0" w:tplc="38BE608C">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7FCB561C"/>
    <w:multiLevelType w:val="hybridMultilevel"/>
    <w:tmpl w:val="5B24F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6064">
    <w:abstractNumId w:val="0"/>
  </w:num>
  <w:num w:numId="2" w16cid:durableId="1780710477">
    <w:abstractNumId w:val="1"/>
  </w:num>
  <w:num w:numId="3" w16cid:durableId="542404345">
    <w:abstractNumId w:val="2"/>
  </w:num>
  <w:num w:numId="4" w16cid:durableId="2079133921">
    <w:abstractNumId w:val="3"/>
  </w:num>
  <w:num w:numId="5" w16cid:durableId="1951277036">
    <w:abstractNumId w:val="8"/>
  </w:num>
  <w:num w:numId="6" w16cid:durableId="354307604">
    <w:abstractNumId w:val="4"/>
  </w:num>
  <w:num w:numId="7" w16cid:durableId="2147040073">
    <w:abstractNumId w:val="5"/>
  </w:num>
  <w:num w:numId="8" w16cid:durableId="624701195">
    <w:abstractNumId w:val="6"/>
  </w:num>
  <w:num w:numId="9" w16cid:durableId="516626193">
    <w:abstractNumId w:val="7"/>
  </w:num>
  <w:num w:numId="10" w16cid:durableId="414940254">
    <w:abstractNumId w:val="9"/>
  </w:num>
  <w:num w:numId="11" w16cid:durableId="430249126">
    <w:abstractNumId w:val="12"/>
  </w:num>
  <w:num w:numId="12" w16cid:durableId="719590744">
    <w:abstractNumId w:val="18"/>
  </w:num>
  <w:num w:numId="13" w16cid:durableId="371534800">
    <w:abstractNumId w:val="14"/>
  </w:num>
  <w:num w:numId="14" w16cid:durableId="1418138431">
    <w:abstractNumId w:val="19"/>
  </w:num>
  <w:num w:numId="15" w16cid:durableId="599487329">
    <w:abstractNumId w:val="19"/>
  </w:num>
  <w:num w:numId="16" w16cid:durableId="1990479896">
    <w:abstractNumId w:val="22"/>
  </w:num>
  <w:num w:numId="17" w16cid:durableId="1097942521">
    <w:abstractNumId w:val="16"/>
  </w:num>
  <w:num w:numId="18" w16cid:durableId="667900446">
    <w:abstractNumId w:val="20"/>
  </w:num>
  <w:num w:numId="19" w16cid:durableId="550193791">
    <w:abstractNumId w:val="15"/>
  </w:num>
  <w:num w:numId="20" w16cid:durableId="1949851197">
    <w:abstractNumId w:val="10"/>
  </w:num>
  <w:num w:numId="21" w16cid:durableId="1628587975">
    <w:abstractNumId w:val="23"/>
  </w:num>
  <w:num w:numId="22" w16cid:durableId="848984015">
    <w:abstractNumId w:val="25"/>
  </w:num>
  <w:num w:numId="23" w16cid:durableId="2598759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26249016">
    <w:abstractNumId w:val="24"/>
  </w:num>
  <w:num w:numId="25" w16cid:durableId="137189387">
    <w:abstractNumId w:val="13"/>
  </w:num>
  <w:num w:numId="26" w16cid:durableId="1026640662">
    <w:abstractNumId w:val="11"/>
  </w:num>
  <w:num w:numId="27" w16cid:durableId="160368557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171B8"/>
    <w:rsid w:val="00027206"/>
    <w:rsid w:val="0003317A"/>
    <w:rsid w:val="0005292C"/>
    <w:rsid w:val="000752AC"/>
    <w:rsid w:val="00083095"/>
    <w:rsid w:val="00091910"/>
    <w:rsid w:val="000C67C8"/>
    <w:rsid w:val="000D0757"/>
    <w:rsid w:val="000F5634"/>
    <w:rsid w:val="00116315"/>
    <w:rsid w:val="00116EC8"/>
    <w:rsid w:val="0012099E"/>
    <w:rsid w:val="00136E2C"/>
    <w:rsid w:val="0019612F"/>
    <w:rsid w:val="001969D3"/>
    <w:rsid w:val="00235BFA"/>
    <w:rsid w:val="00243F1B"/>
    <w:rsid w:val="002919E3"/>
    <w:rsid w:val="002A7FFC"/>
    <w:rsid w:val="002B7197"/>
    <w:rsid w:val="002D2CDB"/>
    <w:rsid w:val="002D75CE"/>
    <w:rsid w:val="002E2724"/>
    <w:rsid w:val="00312DD5"/>
    <w:rsid w:val="0031521D"/>
    <w:rsid w:val="003153E8"/>
    <w:rsid w:val="00321429"/>
    <w:rsid w:val="0034203E"/>
    <w:rsid w:val="003554C2"/>
    <w:rsid w:val="00375DCF"/>
    <w:rsid w:val="00377EDE"/>
    <w:rsid w:val="003932E4"/>
    <w:rsid w:val="003B5514"/>
    <w:rsid w:val="003F02AB"/>
    <w:rsid w:val="00435886"/>
    <w:rsid w:val="00437EE1"/>
    <w:rsid w:val="004547D5"/>
    <w:rsid w:val="00455918"/>
    <w:rsid w:val="0048155A"/>
    <w:rsid w:val="00485859"/>
    <w:rsid w:val="00494BF9"/>
    <w:rsid w:val="004B0465"/>
    <w:rsid w:val="004B62EA"/>
    <w:rsid w:val="00514255"/>
    <w:rsid w:val="00540365"/>
    <w:rsid w:val="00561398"/>
    <w:rsid w:val="005649CC"/>
    <w:rsid w:val="00567FFB"/>
    <w:rsid w:val="0057133E"/>
    <w:rsid w:val="00582C4F"/>
    <w:rsid w:val="00593EFC"/>
    <w:rsid w:val="005A0F72"/>
    <w:rsid w:val="005A742C"/>
    <w:rsid w:val="005B2CEA"/>
    <w:rsid w:val="005C776D"/>
    <w:rsid w:val="005D51C4"/>
    <w:rsid w:val="005E5653"/>
    <w:rsid w:val="005F5C63"/>
    <w:rsid w:val="005F6E2F"/>
    <w:rsid w:val="00600E68"/>
    <w:rsid w:val="00632ED6"/>
    <w:rsid w:val="00634015"/>
    <w:rsid w:val="00651884"/>
    <w:rsid w:val="00675B8B"/>
    <w:rsid w:val="006A03D7"/>
    <w:rsid w:val="006A7DAA"/>
    <w:rsid w:val="006B16DC"/>
    <w:rsid w:val="006B1A6E"/>
    <w:rsid w:val="006B51B4"/>
    <w:rsid w:val="006D0B2A"/>
    <w:rsid w:val="006D3871"/>
    <w:rsid w:val="006F141D"/>
    <w:rsid w:val="00705EFD"/>
    <w:rsid w:val="00730C9B"/>
    <w:rsid w:val="0074757A"/>
    <w:rsid w:val="00754ABB"/>
    <w:rsid w:val="007747D9"/>
    <w:rsid w:val="007A3A48"/>
    <w:rsid w:val="007A76F4"/>
    <w:rsid w:val="007B3C47"/>
    <w:rsid w:val="007D5FD8"/>
    <w:rsid w:val="007E3D3D"/>
    <w:rsid w:val="008238FD"/>
    <w:rsid w:val="008428C2"/>
    <w:rsid w:val="008745BA"/>
    <w:rsid w:val="0089521F"/>
    <w:rsid w:val="00895638"/>
    <w:rsid w:val="008B5821"/>
    <w:rsid w:val="008E7EFE"/>
    <w:rsid w:val="008F25A8"/>
    <w:rsid w:val="00901DA4"/>
    <w:rsid w:val="00930CBE"/>
    <w:rsid w:val="00932BD3"/>
    <w:rsid w:val="009617C1"/>
    <w:rsid w:val="00970698"/>
    <w:rsid w:val="009C3C82"/>
    <w:rsid w:val="009D526E"/>
    <w:rsid w:val="009D5EB9"/>
    <w:rsid w:val="009F26CC"/>
    <w:rsid w:val="00A06834"/>
    <w:rsid w:val="00A156C3"/>
    <w:rsid w:val="00A157BC"/>
    <w:rsid w:val="00A21C75"/>
    <w:rsid w:val="00A4331B"/>
    <w:rsid w:val="00A45402"/>
    <w:rsid w:val="00A46436"/>
    <w:rsid w:val="00A52A86"/>
    <w:rsid w:val="00A57036"/>
    <w:rsid w:val="00A976B6"/>
    <w:rsid w:val="00AA26C3"/>
    <w:rsid w:val="00AA6974"/>
    <w:rsid w:val="00AB2C27"/>
    <w:rsid w:val="00AC02E5"/>
    <w:rsid w:val="00AD60EA"/>
    <w:rsid w:val="00AE27E7"/>
    <w:rsid w:val="00B01161"/>
    <w:rsid w:val="00B237FB"/>
    <w:rsid w:val="00B263EB"/>
    <w:rsid w:val="00B375EF"/>
    <w:rsid w:val="00B4704C"/>
    <w:rsid w:val="00B81DA2"/>
    <w:rsid w:val="00B9557E"/>
    <w:rsid w:val="00BB7033"/>
    <w:rsid w:val="00BD7B77"/>
    <w:rsid w:val="00C50235"/>
    <w:rsid w:val="00C84694"/>
    <w:rsid w:val="00C84729"/>
    <w:rsid w:val="00CA578E"/>
    <w:rsid w:val="00D01BBB"/>
    <w:rsid w:val="00D0278E"/>
    <w:rsid w:val="00D03F72"/>
    <w:rsid w:val="00D13A2D"/>
    <w:rsid w:val="00D21694"/>
    <w:rsid w:val="00D34AFD"/>
    <w:rsid w:val="00D44F77"/>
    <w:rsid w:val="00D55F0A"/>
    <w:rsid w:val="00D87659"/>
    <w:rsid w:val="00DA12EC"/>
    <w:rsid w:val="00DB0F3D"/>
    <w:rsid w:val="00DB2BC0"/>
    <w:rsid w:val="00DB5FA9"/>
    <w:rsid w:val="00DC065C"/>
    <w:rsid w:val="00DC73D3"/>
    <w:rsid w:val="00E24052"/>
    <w:rsid w:val="00E415F2"/>
    <w:rsid w:val="00E43C9A"/>
    <w:rsid w:val="00E566F5"/>
    <w:rsid w:val="00E9734C"/>
    <w:rsid w:val="00EC0A73"/>
    <w:rsid w:val="00EC17C8"/>
    <w:rsid w:val="00EC3071"/>
    <w:rsid w:val="00ED74C9"/>
    <w:rsid w:val="00F21ABB"/>
    <w:rsid w:val="00F25276"/>
    <w:rsid w:val="00F312B1"/>
    <w:rsid w:val="00F34679"/>
    <w:rsid w:val="00F469F0"/>
    <w:rsid w:val="00F472B3"/>
    <w:rsid w:val="00F57216"/>
    <w:rsid w:val="00F57A59"/>
    <w:rsid w:val="00FD1495"/>
    <w:rsid w:val="00FE3B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2415794">
      <w:bodyDiv w:val="1"/>
      <w:marLeft w:val="0"/>
      <w:marRight w:val="0"/>
      <w:marTop w:val="0"/>
      <w:marBottom w:val="0"/>
      <w:divBdr>
        <w:top w:val="none" w:sz="0" w:space="0" w:color="auto"/>
        <w:left w:val="none" w:sz="0" w:space="0" w:color="auto"/>
        <w:bottom w:val="none" w:sz="0" w:space="0" w:color="auto"/>
        <w:right w:val="none" w:sz="0" w:space="0" w:color="auto"/>
      </w:divBdr>
    </w:div>
    <w:div w:id="1521090946">
      <w:bodyDiv w:val="1"/>
      <w:marLeft w:val="0"/>
      <w:marRight w:val="0"/>
      <w:marTop w:val="0"/>
      <w:marBottom w:val="0"/>
      <w:divBdr>
        <w:top w:val="none" w:sz="0" w:space="0" w:color="auto"/>
        <w:left w:val="none" w:sz="0" w:space="0" w:color="auto"/>
        <w:bottom w:val="none" w:sz="0" w:space="0" w:color="auto"/>
        <w:right w:val="none" w:sz="0" w:space="0" w:color="auto"/>
      </w:divBdr>
    </w:div>
    <w:div w:id="153472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3D26CDA0019114FAA8826B1C82F7478" ma:contentTypeVersion="3" ma:contentTypeDescription="Create a new document." ma:contentTypeScope="" ma:versionID="a1d64a6f378f801e075a1b503bfef85e">
  <xsd:schema xmlns:xsd="http://www.w3.org/2001/XMLSchema" xmlns:xs="http://www.w3.org/2001/XMLSchema" xmlns:p="http://schemas.microsoft.com/office/2006/metadata/properties" xmlns:ns2="3c73da1c-639d-4a39-8c6c-e83c583b646a" targetNamespace="http://schemas.microsoft.com/office/2006/metadata/properties" ma:root="true" ma:fieldsID="ef77aea9197e11b87608d0cc8b6798c9" ns2:_="">
    <xsd:import namespace="3c73da1c-639d-4a39-8c6c-e83c583b646a"/>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73da1c-639d-4a39-8c6c-e83c583b64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6CF6B-9E3B-404E-AE26-4985070950F9}">
  <ds:schemaRefs>
    <ds:schemaRef ds:uri="http://schemas.microsoft.com/sharepoint/v3/contenttype/forms"/>
  </ds:schemaRefs>
</ds:datastoreItem>
</file>

<file path=customXml/itemProps2.xml><?xml version="1.0" encoding="utf-8"?>
<ds:datastoreItem xmlns:ds="http://schemas.openxmlformats.org/officeDocument/2006/customXml" ds:itemID="{3F5FE52E-0769-4A9D-809A-0EDF55E53F6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59245AB-0736-4CFD-8CB3-198097F14B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73da1c-639d-4a39-8c6c-e83c583b64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203A0D-0A91-4E9F-AB27-EAA68B7E5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4</Pages>
  <Words>595</Words>
  <Characters>3394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Smith, Alida</cp:lastModifiedBy>
  <cp:revision>37</cp:revision>
  <dcterms:created xsi:type="dcterms:W3CDTF">2023-09-05T08:34:00Z</dcterms:created>
  <dcterms:modified xsi:type="dcterms:W3CDTF">2023-11-30T14:22:00Z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0x010100D3D26CDA0019114FAA8826B1C82F7478</vt:lpwstr>
  </property>
  <property fmtid="{D5CDD505-2E9C-101B-9397-08002B2CF9AE}" pid="10" name="Year">
    <vt:lpwstr>82;#2023|0688e95a-573f-43e7-a611-94dcadef7f95</vt:lpwstr>
  </property>
  <property fmtid="{D5CDD505-2E9C-101B-9397-08002B2CF9AE}" pid="11" name="Month">
    <vt:lpwstr>96;#03. March|7985adbb-30e0-4c51-967a-436239325b86</vt:lpwstr>
  </property>
  <property fmtid="{D5CDD505-2E9C-101B-9397-08002B2CF9AE}" pid="12" name="Document Type">
    <vt:lpwstr>25;#Progress Report|eb355e21-edb4-43ea-9198-fa976e1c76b4</vt:lpwstr>
  </property>
</Properties>
</file>