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71B4D6D6" w:rsidR="00B01161" w:rsidRDefault="00B01161" w:rsidP="009D526E"/>
    <w:p w14:paraId="41A2C993" w14:textId="77777777" w:rsidR="005B23F5" w:rsidRDefault="005B23F5"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D0784A" w14:paraId="21E04006"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5D550651" w14:textId="70F215AE" w:rsidR="00615F94" w:rsidRDefault="00615F94" w:rsidP="00994EDC">
            <w:pPr>
              <w:pStyle w:val="FrontCoverTitle"/>
              <w:framePr w:hSpace="0" w:wrap="auto" w:vAnchor="margin" w:hAnchor="text" w:yAlign="inline"/>
            </w:pPr>
          </w:p>
        </w:tc>
      </w:tr>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69FB8389" w14:textId="25F96E94" w:rsidR="00D0784A" w:rsidRDefault="005B23F5" w:rsidP="00994EDC">
            <w:pPr>
              <w:pStyle w:val="FrontCoverTitle"/>
              <w:framePr w:hSpace="0" w:wrap="auto" w:vAnchor="margin" w:hAnchor="text" w:yAlign="inline"/>
            </w:pPr>
            <w:bookmarkStart w:id="0" w:name="_Hlk51517586"/>
            <w:r>
              <w:t xml:space="preserve">Off Road Biking </w:t>
            </w:r>
          </w:p>
          <w:p w14:paraId="7B1933EC" w14:textId="32C5D14F" w:rsidR="00615F94" w:rsidRPr="00061985" w:rsidRDefault="00615F94" w:rsidP="00994EDC">
            <w:pPr>
              <w:pStyle w:val="FrontCoverTitle"/>
              <w:framePr w:hSpace="0" w:wrap="auto" w:vAnchor="margin" w:hAnchor="text" w:yAlign="inline"/>
            </w:pP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0420DE63" w:rsidR="00B01161" w:rsidRDefault="00B01161" w:rsidP="00994EDC">
            <w:pPr>
              <w:pStyle w:val="Heading1"/>
              <w:rPr>
                <w:sz w:val="52"/>
                <w:szCs w:val="52"/>
              </w:rPr>
            </w:pPr>
            <w:bookmarkStart w:id="1" w:name="_Toc51517306"/>
          </w:p>
          <w:p w14:paraId="7C002180" w14:textId="77777777" w:rsidR="00D0784A" w:rsidRPr="00D0784A" w:rsidRDefault="00D0784A" w:rsidP="00D0784A"/>
          <w:p w14:paraId="4AAF6451" w14:textId="5C88580A" w:rsidR="00B64996" w:rsidRDefault="00B64996" w:rsidP="00B64996">
            <w:pPr>
              <w:rPr>
                <w:sz w:val="52"/>
                <w:szCs w:val="52"/>
              </w:rPr>
            </w:pPr>
          </w:p>
          <w:p w14:paraId="75A66CAB" w14:textId="0CA3D1B0" w:rsidR="00D0784A" w:rsidRDefault="00D0784A" w:rsidP="00B64996">
            <w:pPr>
              <w:rPr>
                <w:sz w:val="52"/>
                <w:szCs w:val="52"/>
              </w:rPr>
            </w:pPr>
          </w:p>
          <w:p w14:paraId="03B00044" w14:textId="1206F471" w:rsidR="00D0784A" w:rsidRDefault="00D0784A" w:rsidP="00B64996">
            <w:pPr>
              <w:rPr>
                <w:sz w:val="52"/>
                <w:szCs w:val="52"/>
              </w:rPr>
            </w:pPr>
          </w:p>
          <w:p w14:paraId="2FDC4E52" w14:textId="31B56D44" w:rsidR="00D0784A" w:rsidRDefault="00D0784A" w:rsidP="00B64996">
            <w:pPr>
              <w:rPr>
                <w:sz w:val="52"/>
                <w:szCs w:val="52"/>
              </w:rPr>
            </w:pPr>
          </w:p>
          <w:p w14:paraId="182D9C80" w14:textId="28D9A954" w:rsidR="00D0784A" w:rsidRDefault="00D0784A" w:rsidP="00B64996">
            <w:pPr>
              <w:rPr>
                <w:sz w:val="52"/>
                <w:szCs w:val="52"/>
              </w:rPr>
            </w:pPr>
          </w:p>
          <w:p w14:paraId="4141B24A" w14:textId="77777777" w:rsidR="00D0784A" w:rsidRPr="00B64996" w:rsidRDefault="00D0784A" w:rsidP="00B64996">
            <w:pPr>
              <w:rPr>
                <w:sz w:val="52"/>
                <w:szCs w:val="52"/>
              </w:rPr>
            </w:pPr>
          </w:p>
          <w:p w14:paraId="4D921A4A" w14:textId="4937974C" w:rsidR="00B01161" w:rsidRPr="00994EDC" w:rsidRDefault="00B64996" w:rsidP="00994EDC">
            <w:pPr>
              <w:pStyle w:val="FrontCoverSubtitle"/>
              <w:framePr w:hSpace="0" w:wrap="auto" w:vAnchor="margin" w:hAnchor="text" w:yAlign="inline"/>
            </w:pPr>
            <w:r>
              <w:t xml:space="preserve">   </w:t>
            </w:r>
            <w:bookmarkEnd w:id="1"/>
            <w:r w:rsidR="00980BEC">
              <w:t>202</w:t>
            </w:r>
            <w:r w:rsidR="00D17D70">
              <w:t>3</w:t>
            </w:r>
          </w:p>
          <w:p w14:paraId="2EDB5CEB" w14:textId="5648B522" w:rsidR="00E37324" w:rsidRDefault="00E37324" w:rsidP="00994EDC">
            <w:pPr>
              <w:pStyle w:val="FrontCoverSubtitle"/>
              <w:framePr w:hSpace="0" w:wrap="auto" w:vAnchor="margin" w:hAnchor="text" w:yAlign="inline"/>
            </w:pPr>
          </w:p>
          <w:p w14:paraId="3E59CA7E" w14:textId="15BA2841" w:rsidR="005C3B1F" w:rsidRDefault="005C3B1F" w:rsidP="00994EDC">
            <w:pPr>
              <w:pStyle w:val="FrontCoverSubtitle"/>
              <w:framePr w:hSpace="0" w:wrap="auto" w:vAnchor="margin" w:hAnchor="text" w:yAlign="inline"/>
            </w:pPr>
          </w:p>
          <w:p w14:paraId="21A70F58" w14:textId="2104729F" w:rsidR="005C3B1F" w:rsidRDefault="005C3B1F"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2CEB53D1" w14:textId="1F0D85F1" w:rsidR="00E37324" w:rsidRPr="00994EDC" w:rsidRDefault="00E37324" w:rsidP="004A2065">
            <w:pPr>
              <w:pStyle w:val="FrontCoverSubtitle"/>
              <w:framePr w:hSpace="0" w:wrap="auto" w:vAnchor="margin" w:hAnchor="text" w:yAlign="inline"/>
              <w:ind w:left="720"/>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2B231EC4" w14:textId="00DEBAB5" w:rsidR="00744D00" w:rsidRDefault="00DC6DB1" w:rsidP="004A2065">
            <w:pPr>
              <w:ind w:left="720"/>
              <w:rPr>
                <w:sz w:val="22"/>
                <w:szCs w:val="22"/>
              </w:rPr>
            </w:pPr>
            <w:r>
              <w:rPr>
                <w:sz w:val="22"/>
                <w:szCs w:val="22"/>
              </w:rPr>
              <w:t xml:space="preserve">To provide an overview of the current position regarding off-road bikes and the joint work that Gwent Police has undertaken to date to deal with this issue. </w:t>
            </w:r>
          </w:p>
          <w:p w14:paraId="7BDA2F20" w14:textId="77777777" w:rsidR="004A2065" w:rsidRDefault="004A2065" w:rsidP="004A2065">
            <w:pPr>
              <w:pStyle w:val="FrontCoverSubtitle"/>
              <w:framePr w:hSpace="0" w:wrap="auto" w:vAnchor="margin" w:hAnchor="text" w:yAlign="inline"/>
              <w:rPr>
                <w:sz w:val="32"/>
                <w:szCs w:val="32"/>
              </w:rPr>
            </w:pPr>
          </w:p>
          <w:p w14:paraId="23B073F2" w14:textId="5B2D81D2" w:rsidR="00E37324" w:rsidRPr="00994EDC" w:rsidRDefault="00C13147" w:rsidP="004A2065">
            <w:pPr>
              <w:pStyle w:val="FrontCoverSubtitle"/>
              <w:framePr w:hSpace="0" w:wrap="auto" w:vAnchor="margin" w:hAnchor="text" w:yAlign="inline"/>
              <w:ind w:left="720"/>
              <w:rPr>
                <w:sz w:val="32"/>
                <w:szCs w:val="32"/>
              </w:rPr>
            </w:pPr>
            <w:r>
              <w:rPr>
                <w:sz w:val="32"/>
                <w:szCs w:val="32"/>
              </w:rPr>
              <w:t>INTRODUCTION AND BACKGROUND</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F2C876C" w14:textId="40F4AAD3" w:rsidR="0090483E" w:rsidRDefault="0090483E" w:rsidP="004A2065">
            <w:pPr>
              <w:ind w:left="720"/>
              <w:jc w:val="both"/>
              <w:rPr>
                <w:rFonts w:cs="Arial"/>
                <w:sz w:val="22"/>
                <w:szCs w:val="22"/>
              </w:rPr>
            </w:pPr>
            <w:r w:rsidRPr="06C889FA">
              <w:rPr>
                <w:rFonts w:cs="Arial"/>
                <w:sz w:val="22"/>
                <w:szCs w:val="22"/>
              </w:rPr>
              <w:t>Off-road bikes include a range of vehicles such as quad bikes and motorbikes, including scramblers and mini-motos.</w:t>
            </w:r>
          </w:p>
          <w:p w14:paraId="054A3207" w14:textId="77777777" w:rsidR="0090483E" w:rsidRDefault="0090483E" w:rsidP="0090483E">
            <w:pPr>
              <w:jc w:val="both"/>
              <w:rPr>
                <w:rFonts w:cs="Arial"/>
                <w:sz w:val="22"/>
                <w:szCs w:val="22"/>
              </w:rPr>
            </w:pPr>
          </w:p>
          <w:p w14:paraId="4A541A71" w14:textId="62CAA6D1" w:rsidR="0090483E" w:rsidRDefault="0090483E" w:rsidP="004A2065">
            <w:pPr>
              <w:ind w:left="720"/>
              <w:jc w:val="both"/>
              <w:rPr>
                <w:rFonts w:cs="Arial"/>
                <w:sz w:val="22"/>
                <w:szCs w:val="22"/>
              </w:rPr>
            </w:pPr>
            <w:r w:rsidRPr="06C889FA">
              <w:rPr>
                <w:rFonts w:cs="Arial"/>
                <w:sz w:val="22"/>
                <w:szCs w:val="22"/>
              </w:rPr>
              <w:t>For many years there has been a problem with off-road bikes being driven in a dangerous and anti-social manner and causing a nuisance</w:t>
            </w:r>
            <w:r w:rsidR="00DC6DB1">
              <w:rPr>
                <w:rFonts w:cs="Arial"/>
                <w:sz w:val="22"/>
                <w:szCs w:val="22"/>
              </w:rPr>
              <w:t>. This problem is not unique to the Gwent Police area</w:t>
            </w:r>
            <w:r w:rsidRPr="06C889FA">
              <w:rPr>
                <w:rFonts w:cs="Arial"/>
                <w:sz w:val="22"/>
                <w:szCs w:val="22"/>
              </w:rPr>
              <w:t xml:space="preserve">. </w:t>
            </w:r>
            <w:r w:rsidR="00DC6DB1">
              <w:rPr>
                <w:rFonts w:cs="Arial"/>
                <w:sz w:val="22"/>
                <w:szCs w:val="22"/>
              </w:rPr>
              <w:t>However, t</w:t>
            </w:r>
            <w:r w:rsidRPr="06C889FA">
              <w:rPr>
                <w:rFonts w:cs="Arial"/>
                <w:sz w:val="22"/>
                <w:szCs w:val="22"/>
              </w:rPr>
              <w:t xml:space="preserve">here have been incidents of off-road bikes being driven in parks, on pavements and other public spaces, resulting in injuries, damage to the parks, fields, green spaces, common </w:t>
            </w:r>
            <w:proofErr w:type="gramStart"/>
            <w:r w:rsidRPr="06C889FA">
              <w:rPr>
                <w:rFonts w:cs="Arial"/>
                <w:sz w:val="22"/>
                <w:szCs w:val="22"/>
              </w:rPr>
              <w:t>land</w:t>
            </w:r>
            <w:proofErr w:type="gramEnd"/>
            <w:r w:rsidRPr="06C889FA">
              <w:rPr>
                <w:rFonts w:cs="Arial"/>
                <w:sz w:val="22"/>
                <w:szCs w:val="22"/>
              </w:rPr>
              <w:t xml:space="preserve"> and private property</w:t>
            </w:r>
            <w:r w:rsidR="00DC6DB1">
              <w:rPr>
                <w:rFonts w:cs="Arial"/>
                <w:sz w:val="22"/>
                <w:szCs w:val="22"/>
              </w:rPr>
              <w:t xml:space="preserve">; the matter is therefore of concern to communities across Gwent Police area. </w:t>
            </w:r>
          </w:p>
          <w:p w14:paraId="3738C229" w14:textId="77777777" w:rsidR="0090483E" w:rsidRDefault="0090483E" w:rsidP="0090483E">
            <w:pPr>
              <w:jc w:val="both"/>
              <w:rPr>
                <w:rFonts w:cs="Arial"/>
                <w:sz w:val="22"/>
                <w:szCs w:val="22"/>
              </w:rPr>
            </w:pPr>
          </w:p>
          <w:p w14:paraId="17874396" w14:textId="77777777" w:rsidR="0090483E" w:rsidRPr="00F64778" w:rsidRDefault="0090483E" w:rsidP="004A2065">
            <w:pPr>
              <w:ind w:left="720"/>
              <w:jc w:val="both"/>
              <w:rPr>
                <w:rFonts w:cs="Arial"/>
                <w:sz w:val="22"/>
                <w:szCs w:val="22"/>
              </w:rPr>
            </w:pPr>
            <w:r w:rsidRPr="06C889FA">
              <w:rPr>
                <w:rFonts w:cs="Arial"/>
                <w:sz w:val="22"/>
                <w:szCs w:val="22"/>
              </w:rPr>
              <w:t>Between May 2022 and April 2023, the below is a breakdown of incidents of off-road bikes reported to Gwent Police. During this period 95 off-road bikes have been seized by GWP.</w:t>
            </w:r>
          </w:p>
          <w:p w14:paraId="3B387F80" w14:textId="328F582C" w:rsidR="0090483E" w:rsidRDefault="0090483E" w:rsidP="004A2065">
            <w:pPr>
              <w:ind w:left="720"/>
              <w:jc w:val="both"/>
              <w:rPr>
                <w:rFonts w:cs="Arial"/>
                <w:sz w:val="22"/>
                <w:szCs w:val="22"/>
              </w:rPr>
            </w:pPr>
          </w:p>
          <w:tbl>
            <w:tblPr>
              <w:tblStyle w:val="TableGrid"/>
              <w:tblW w:w="0" w:type="auto"/>
              <w:tblInd w:w="1452" w:type="dxa"/>
              <w:tblLook w:val="04A0" w:firstRow="1" w:lastRow="0" w:firstColumn="1" w:lastColumn="0" w:noHBand="0" w:noVBand="1"/>
            </w:tblPr>
            <w:tblGrid>
              <w:gridCol w:w="3018"/>
              <w:gridCol w:w="3018"/>
            </w:tblGrid>
            <w:tr w:rsidR="00DC6DB1" w14:paraId="42C83D3E" w14:textId="77777777" w:rsidTr="004A2065">
              <w:trPr>
                <w:trHeight w:val="639"/>
              </w:trPr>
              <w:tc>
                <w:tcPr>
                  <w:tcW w:w="3018" w:type="dxa"/>
                </w:tcPr>
                <w:p w14:paraId="1609908C" w14:textId="03E228A7" w:rsidR="00DC6DB1" w:rsidRPr="00DC6DB1" w:rsidRDefault="00DC6DB1" w:rsidP="006E6995">
                  <w:pPr>
                    <w:framePr w:hSpace="180" w:wrap="around" w:vAnchor="text" w:hAnchor="margin" w:x="-612" w:y="875"/>
                    <w:rPr>
                      <w:rFonts w:cs="Arial"/>
                      <w:b/>
                      <w:bCs/>
                      <w:sz w:val="22"/>
                      <w:szCs w:val="22"/>
                    </w:rPr>
                  </w:pPr>
                  <w:r w:rsidRPr="00DC6DB1">
                    <w:rPr>
                      <w:rFonts w:cs="Arial"/>
                      <w:b/>
                      <w:bCs/>
                      <w:sz w:val="22"/>
                      <w:szCs w:val="22"/>
                    </w:rPr>
                    <w:t>Local authority area</w:t>
                  </w:r>
                </w:p>
              </w:tc>
              <w:tc>
                <w:tcPr>
                  <w:tcW w:w="3018" w:type="dxa"/>
                </w:tcPr>
                <w:p w14:paraId="07FAFCFD" w14:textId="53B761EA" w:rsidR="00DC6DB1" w:rsidRPr="00DC6DB1" w:rsidRDefault="00DC6DB1" w:rsidP="006E6995">
                  <w:pPr>
                    <w:framePr w:hSpace="180" w:wrap="around" w:vAnchor="text" w:hAnchor="margin" w:x="-612" w:y="875"/>
                    <w:rPr>
                      <w:rFonts w:cs="Arial"/>
                      <w:b/>
                      <w:bCs/>
                      <w:sz w:val="22"/>
                      <w:szCs w:val="22"/>
                    </w:rPr>
                  </w:pPr>
                  <w:r w:rsidRPr="00DC6DB1">
                    <w:rPr>
                      <w:rFonts w:cs="Arial"/>
                      <w:b/>
                      <w:bCs/>
                      <w:sz w:val="22"/>
                      <w:szCs w:val="22"/>
                    </w:rPr>
                    <w:t>Number of incidents involving off-road bikes</w:t>
                  </w:r>
                </w:p>
              </w:tc>
            </w:tr>
            <w:tr w:rsidR="00DC6DB1" w14:paraId="7DC5D6A8" w14:textId="77777777" w:rsidTr="004A2065">
              <w:trPr>
                <w:trHeight w:val="356"/>
              </w:trPr>
              <w:tc>
                <w:tcPr>
                  <w:tcW w:w="3018" w:type="dxa"/>
                </w:tcPr>
                <w:p w14:paraId="6BA67077" w14:textId="7939D7AD" w:rsidR="00DC6DB1" w:rsidRPr="00DC6DB1" w:rsidRDefault="00DC6DB1" w:rsidP="006E6995">
                  <w:pPr>
                    <w:framePr w:hSpace="180" w:wrap="around" w:vAnchor="text" w:hAnchor="margin" w:x="-612" w:y="875"/>
                    <w:rPr>
                      <w:rFonts w:cs="Arial"/>
                      <w:b/>
                      <w:bCs/>
                      <w:sz w:val="22"/>
                      <w:szCs w:val="22"/>
                    </w:rPr>
                  </w:pPr>
                  <w:r w:rsidRPr="00DC6DB1">
                    <w:rPr>
                      <w:rFonts w:cs="Arial"/>
                      <w:b/>
                      <w:bCs/>
                      <w:sz w:val="22"/>
                      <w:szCs w:val="22"/>
                    </w:rPr>
                    <w:t>Caerphilly</w:t>
                  </w:r>
                </w:p>
              </w:tc>
              <w:tc>
                <w:tcPr>
                  <w:tcW w:w="3018" w:type="dxa"/>
                </w:tcPr>
                <w:p w14:paraId="6B357B3D" w14:textId="7EA16E65" w:rsidR="00DC6DB1" w:rsidRPr="00DC6DB1" w:rsidRDefault="00DC6DB1" w:rsidP="006E6995">
                  <w:pPr>
                    <w:framePr w:hSpace="180" w:wrap="around" w:vAnchor="text" w:hAnchor="margin" w:x="-612" w:y="875"/>
                    <w:rPr>
                      <w:rFonts w:cs="Arial"/>
                      <w:sz w:val="22"/>
                      <w:szCs w:val="22"/>
                    </w:rPr>
                  </w:pPr>
                  <w:r w:rsidRPr="00DC6DB1">
                    <w:rPr>
                      <w:rFonts w:cs="Arial"/>
                      <w:sz w:val="22"/>
                      <w:szCs w:val="22"/>
                    </w:rPr>
                    <w:t>366</w:t>
                  </w:r>
                </w:p>
              </w:tc>
            </w:tr>
            <w:tr w:rsidR="00DC6DB1" w14:paraId="69391719" w14:textId="77777777" w:rsidTr="004A2065">
              <w:trPr>
                <w:trHeight w:val="356"/>
              </w:trPr>
              <w:tc>
                <w:tcPr>
                  <w:tcW w:w="3018" w:type="dxa"/>
                </w:tcPr>
                <w:p w14:paraId="29C8E2D8" w14:textId="24A18BF2" w:rsidR="00DC6DB1" w:rsidRPr="00DC6DB1" w:rsidRDefault="00DC6DB1" w:rsidP="006E6995">
                  <w:pPr>
                    <w:framePr w:hSpace="180" w:wrap="around" w:vAnchor="text" w:hAnchor="margin" w:x="-612" w:y="875"/>
                    <w:rPr>
                      <w:rFonts w:cs="Arial"/>
                      <w:b/>
                      <w:bCs/>
                      <w:sz w:val="22"/>
                      <w:szCs w:val="22"/>
                    </w:rPr>
                  </w:pPr>
                  <w:r w:rsidRPr="00DC6DB1">
                    <w:rPr>
                      <w:rFonts w:cs="Arial"/>
                      <w:b/>
                      <w:bCs/>
                      <w:sz w:val="22"/>
                      <w:szCs w:val="22"/>
                    </w:rPr>
                    <w:t>Torfaen</w:t>
                  </w:r>
                </w:p>
              </w:tc>
              <w:tc>
                <w:tcPr>
                  <w:tcW w:w="3018" w:type="dxa"/>
                </w:tcPr>
                <w:p w14:paraId="1AB33D08" w14:textId="6DEADA16" w:rsidR="00DC6DB1" w:rsidRPr="00DC6DB1" w:rsidRDefault="00DC6DB1" w:rsidP="006E6995">
                  <w:pPr>
                    <w:framePr w:hSpace="180" w:wrap="around" w:vAnchor="text" w:hAnchor="margin" w:x="-612" w:y="875"/>
                    <w:rPr>
                      <w:rFonts w:cs="Arial"/>
                      <w:sz w:val="22"/>
                      <w:szCs w:val="22"/>
                    </w:rPr>
                  </w:pPr>
                  <w:r w:rsidRPr="00DC6DB1">
                    <w:rPr>
                      <w:rFonts w:cs="Arial"/>
                      <w:sz w:val="22"/>
                      <w:szCs w:val="22"/>
                    </w:rPr>
                    <w:t>242</w:t>
                  </w:r>
                </w:p>
              </w:tc>
            </w:tr>
            <w:tr w:rsidR="00DC6DB1" w14:paraId="11C95D67" w14:textId="77777777" w:rsidTr="004A2065">
              <w:trPr>
                <w:trHeight w:val="356"/>
              </w:trPr>
              <w:tc>
                <w:tcPr>
                  <w:tcW w:w="3018" w:type="dxa"/>
                </w:tcPr>
                <w:p w14:paraId="4E3806F4" w14:textId="7124A211" w:rsidR="00DC6DB1" w:rsidRPr="00DC6DB1" w:rsidRDefault="00DC6DB1" w:rsidP="006E6995">
                  <w:pPr>
                    <w:framePr w:hSpace="180" w:wrap="around" w:vAnchor="text" w:hAnchor="margin" w:x="-612" w:y="875"/>
                    <w:rPr>
                      <w:rFonts w:cs="Arial"/>
                      <w:b/>
                      <w:bCs/>
                      <w:sz w:val="22"/>
                      <w:szCs w:val="22"/>
                    </w:rPr>
                  </w:pPr>
                  <w:r w:rsidRPr="00DC6DB1">
                    <w:rPr>
                      <w:rFonts w:cs="Arial"/>
                      <w:b/>
                      <w:bCs/>
                      <w:sz w:val="22"/>
                      <w:szCs w:val="22"/>
                    </w:rPr>
                    <w:t>Blaenau Gwent</w:t>
                  </w:r>
                </w:p>
              </w:tc>
              <w:tc>
                <w:tcPr>
                  <w:tcW w:w="3018" w:type="dxa"/>
                </w:tcPr>
                <w:p w14:paraId="566F958E" w14:textId="34FAB8BE" w:rsidR="00DC6DB1" w:rsidRPr="00DC6DB1" w:rsidRDefault="00DC6DB1" w:rsidP="006E6995">
                  <w:pPr>
                    <w:framePr w:hSpace="180" w:wrap="around" w:vAnchor="text" w:hAnchor="margin" w:x="-612" w:y="875"/>
                    <w:rPr>
                      <w:rFonts w:cs="Arial"/>
                      <w:sz w:val="22"/>
                      <w:szCs w:val="22"/>
                    </w:rPr>
                  </w:pPr>
                  <w:r w:rsidRPr="00DC6DB1">
                    <w:rPr>
                      <w:rFonts w:cs="Arial"/>
                      <w:sz w:val="22"/>
                      <w:szCs w:val="22"/>
                    </w:rPr>
                    <w:t>199</w:t>
                  </w:r>
                </w:p>
              </w:tc>
            </w:tr>
          </w:tbl>
          <w:p w14:paraId="40364BC7" w14:textId="77777777" w:rsidR="00DC6DB1" w:rsidRDefault="00DC6DB1" w:rsidP="0090483E">
            <w:pPr>
              <w:jc w:val="both"/>
              <w:rPr>
                <w:rFonts w:cs="Arial"/>
                <w:sz w:val="22"/>
                <w:szCs w:val="22"/>
              </w:rPr>
            </w:pPr>
          </w:p>
          <w:p w14:paraId="6775569D" w14:textId="116BDB4A" w:rsidR="0090483E" w:rsidRDefault="0090483E" w:rsidP="004A2065">
            <w:pPr>
              <w:ind w:left="720"/>
              <w:jc w:val="both"/>
              <w:rPr>
                <w:rFonts w:cs="Arial"/>
                <w:sz w:val="22"/>
                <w:szCs w:val="22"/>
              </w:rPr>
            </w:pPr>
            <w:r w:rsidRPr="06C889FA">
              <w:rPr>
                <w:rFonts w:cs="Arial"/>
                <w:sz w:val="22"/>
                <w:szCs w:val="22"/>
              </w:rPr>
              <w:t xml:space="preserve">It is illegal to drive or ride a mechanically propelled vehicle without lawful authority on common land, moorland or land not forming part of a road, or on any road which is a footpath, </w:t>
            </w:r>
            <w:proofErr w:type="gramStart"/>
            <w:r w:rsidRPr="06C889FA">
              <w:rPr>
                <w:rFonts w:cs="Arial"/>
                <w:sz w:val="22"/>
                <w:szCs w:val="22"/>
              </w:rPr>
              <w:t>bridleway</w:t>
            </w:r>
            <w:proofErr w:type="gramEnd"/>
            <w:r w:rsidRPr="06C889FA">
              <w:rPr>
                <w:rFonts w:cs="Arial"/>
                <w:sz w:val="22"/>
                <w:szCs w:val="22"/>
              </w:rPr>
              <w:t xml:space="preserve"> or restricted byway. </w:t>
            </w:r>
            <w:r w:rsidR="00DC6DB1">
              <w:rPr>
                <w:rStyle w:val="FootnoteReference"/>
                <w:rFonts w:cs="Arial"/>
                <w:sz w:val="22"/>
                <w:szCs w:val="22"/>
              </w:rPr>
              <w:footnoteReference w:id="1"/>
            </w:r>
          </w:p>
          <w:p w14:paraId="4137B0DE" w14:textId="77777777" w:rsidR="0090483E" w:rsidRDefault="0090483E" w:rsidP="0090483E">
            <w:pPr>
              <w:jc w:val="both"/>
              <w:rPr>
                <w:rFonts w:cs="Arial"/>
                <w:sz w:val="22"/>
                <w:szCs w:val="22"/>
              </w:rPr>
            </w:pPr>
          </w:p>
          <w:p w14:paraId="1B88A758" w14:textId="10891B3A" w:rsidR="0090483E" w:rsidRDefault="0090483E" w:rsidP="004A2065">
            <w:pPr>
              <w:ind w:left="720"/>
              <w:jc w:val="both"/>
              <w:rPr>
                <w:rFonts w:cs="Arial"/>
                <w:sz w:val="22"/>
                <w:szCs w:val="22"/>
              </w:rPr>
            </w:pPr>
            <w:r w:rsidRPr="06C889FA">
              <w:rPr>
                <w:rFonts w:cs="Arial"/>
                <w:sz w:val="22"/>
                <w:szCs w:val="22"/>
              </w:rPr>
              <w:t>The West LPA has seen an increase in organised groups advertising off-road bike tours of the Torfaen and Blaenau Gwent open green areas.</w:t>
            </w:r>
          </w:p>
          <w:p w14:paraId="76E64D18" w14:textId="77777777" w:rsidR="0090483E" w:rsidRDefault="0090483E" w:rsidP="0090483E">
            <w:pPr>
              <w:jc w:val="both"/>
              <w:rPr>
                <w:rFonts w:cs="Arial"/>
                <w:sz w:val="22"/>
                <w:szCs w:val="22"/>
              </w:rPr>
            </w:pPr>
          </w:p>
          <w:p w14:paraId="64889A6E" w14:textId="12C7A6C6" w:rsidR="0090483E" w:rsidRDefault="0090483E" w:rsidP="004A2065">
            <w:pPr>
              <w:ind w:left="720"/>
              <w:jc w:val="both"/>
              <w:rPr>
                <w:rFonts w:cs="Arial"/>
                <w:sz w:val="22"/>
                <w:szCs w:val="22"/>
              </w:rPr>
            </w:pPr>
            <w:r w:rsidRPr="00DC6DB1">
              <w:rPr>
                <w:rFonts w:cs="Arial"/>
                <w:i/>
                <w:iCs/>
                <w:sz w:val="22"/>
                <w:szCs w:val="22"/>
              </w:rPr>
              <w:t>Op</w:t>
            </w:r>
            <w:r w:rsidR="00DC6DB1" w:rsidRPr="00DC6DB1">
              <w:rPr>
                <w:rFonts w:cs="Arial"/>
                <w:i/>
                <w:iCs/>
                <w:sz w:val="22"/>
                <w:szCs w:val="22"/>
              </w:rPr>
              <w:t xml:space="preserve">eration </w:t>
            </w:r>
            <w:r w:rsidRPr="00DC6DB1">
              <w:rPr>
                <w:rFonts w:cs="Arial"/>
                <w:i/>
                <w:iCs/>
                <w:sz w:val="22"/>
                <w:szCs w:val="22"/>
              </w:rPr>
              <w:t>Harley</w:t>
            </w:r>
            <w:r w:rsidRPr="06C889FA">
              <w:rPr>
                <w:rFonts w:cs="Arial"/>
                <w:sz w:val="22"/>
                <w:szCs w:val="22"/>
              </w:rPr>
              <w:t xml:space="preserve"> is </w:t>
            </w:r>
            <w:r w:rsidR="00DC6DB1">
              <w:rPr>
                <w:rFonts w:cs="Arial"/>
                <w:sz w:val="22"/>
                <w:szCs w:val="22"/>
              </w:rPr>
              <w:t xml:space="preserve">Gwent Police </w:t>
            </w:r>
            <w:r w:rsidRPr="06C889FA">
              <w:rPr>
                <w:rFonts w:cs="Arial"/>
                <w:sz w:val="22"/>
                <w:szCs w:val="22"/>
              </w:rPr>
              <w:t xml:space="preserve">designated off-road force operation, with </w:t>
            </w:r>
            <w:r w:rsidR="00DC6DB1">
              <w:rPr>
                <w:rFonts w:cs="Arial"/>
                <w:sz w:val="22"/>
                <w:szCs w:val="22"/>
              </w:rPr>
              <w:t>Neighbourhood Policing Teams (</w:t>
            </w:r>
            <w:r w:rsidRPr="06C889FA">
              <w:rPr>
                <w:rFonts w:cs="Arial"/>
                <w:sz w:val="22"/>
                <w:szCs w:val="22"/>
              </w:rPr>
              <w:t>NPTs</w:t>
            </w:r>
            <w:r w:rsidR="00DC6DB1">
              <w:rPr>
                <w:rFonts w:cs="Arial"/>
                <w:sz w:val="22"/>
                <w:szCs w:val="22"/>
              </w:rPr>
              <w:t>)</w:t>
            </w:r>
            <w:r w:rsidRPr="06C889FA">
              <w:rPr>
                <w:rFonts w:cs="Arial"/>
                <w:sz w:val="22"/>
                <w:szCs w:val="22"/>
              </w:rPr>
              <w:t xml:space="preserve"> and</w:t>
            </w:r>
            <w:r w:rsidR="00DC6DB1">
              <w:rPr>
                <w:rFonts w:cs="Arial"/>
                <w:sz w:val="22"/>
                <w:szCs w:val="22"/>
              </w:rPr>
              <w:t xml:space="preserve"> Roads’ Policing Operational Support (</w:t>
            </w:r>
            <w:r w:rsidRPr="06C889FA">
              <w:rPr>
                <w:rFonts w:cs="Arial"/>
                <w:sz w:val="22"/>
                <w:szCs w:val="22"/>
              </w:rPr>
              <w:t>RPSO</w:t>
            </w:r>
            <w:r w:rsidR="00DC6DB1">
              <w:rPr>
                <w:rFonts w:cs="Arial"/>
                <w:sz w:val="22"/>
                <w:szCs w:val="22"/>
              </w:rPr>
              <w:t>)</w:t>
            </w:r>
            <w:r w:rsidRPr="06C889FA">
              <w:rPr>
                <w:rFonts w:cs="Arial"/>
                <w:sz w:val="22"/>
                <w:szCs w:val="22"/>
              </w:rPr>
              <w:t xml:space="preserve"> conducting multi agency operations to target offenders, however ad hoc NPT operations have produced greater results.</w:t>
            </w:r>
          </w:p>
          <w:p w14:paraId="4C3EDA6D" w14:textId="0FE855B4" w:rsidR="001A2B4A" w:rsidRPr="00497220" w:rsidRDefault="001A2B4A" w:rsidP="0090483E">
            <w:pPr>
              <w:pStyle w:val="FrontCoverSubtitle"/>
              <w:framePr w:hSpace="0" w:wrap="auto" w:vAnchor="margin" w:hAnchor="text" w:yAlign="inline"/>
              <w:ind w:left="1080"/>
              <w:jc w:val="both"/>
              <w:rPr>
                <w:b w:val="0"/>
                <w:bCs/>
                <w:color w:val="auto"/>
                <w:sz w:val="24"/>
                <w:szCs w:val="24"/>
              </w:rPr>
            </w:pPr>
          </w:p>
          <w:p w14:paraId="24E5D3D4" w14:textId="77777777" w:rsidR="00980BEC" w:rsidRPr="00980BEC" w:rsidRDefault="00980BEC" w:rsidP="00F3299C">
            <w:pPr>
              <w:pStyle w:val="FrontCoverSubtitle"/>
              <w:framePr w:hSpace="0" w:wrap="auto" w:vAnchor="margin" w:hAnchor="text" w:yAlign="inline"/>
              <w:jc w:val="both"/>
              <w:rPr>
                <w:color w:val="auto"/>
                <w:sz w:val="32"/>
                <w:szCs w:val="32"/>
              </w:rPr>
            </w:pPr>
          </w:p>
          <w:p w14:paraId="7F78F3C6" w14:textId="31EF1486" w:rsidR="001F2E1D" w:rsidRDefault="001F2E1D" w:rsidP="00E831A4">
            <w:pPr>
              <w:ind w:left="1440"/>
              <w:jc w:val="both"/>
              <w:rPr>
                <w:rFonts w:eastAsia="Arial" w:cs="Arial"/>
                <w:sz w:val="22"/>
                <w:szCs w:val="22"/>
              </w:rPr>
            </w:pPr>
            <w:r>
              <w:rPr>
                <w:rFonts w:eastAsia="Arial" w:cs="Arial"/>
                <w:sz w:val="22"/>
                <w:szCs w:val="22"/>
              </w:rPr>
              <w:t xml:space="preserve">A joint, collaborative project between </w:t>
            </w:r>
            <w:r w:rsidR="00DA65BA">
              <w:rPr>
                <w:rFonts w:eastAsia="Arial" w:cs="Arial"/>
                <w:sz w:val="22"/>
                <w:szCs w:val="22"/>
              </w:rPr>
              <w:t xml:space="preserve">Caerphilly, Blaenau </w:t>
            </w:r>
            <w:proofErr w:type="gramStart"/>
            <w:r w:rsidR="00DA65BA">
              <w:rPr>
                <w:rFonts w:eastAsia="Arial" w:cs="Arial"/>
                <w:sz w:val="22"/>
                <w:szCs w:val="22"/>
              </w:rPr>
              <w:t>Gwent</w:t>
            </w:r>
            <w:proofErr w:type="gramEnd"/>
            <w:r w:rsidR="00DA65BA">
              <w:rPr>
                <w:rFonts w:eastAsia="Arial" w:cs="Arial"/>
                <w:sz w:val="22"/>
                <w:szCs w:val="22"/>
              </w:rPr>
              <w:t xml:space="preserve"> and Torfaen local authorities, along with Gwent Police (and OPCC) </w:t>
            </w:r>
            <w:r w:rsidR="00F90ED8">
              <w:rPr>
                <w:rFonts w:eastAsia="Arial" w:cs="Arial"/>
                <w:sz w:val="22"/>
                <w:szCs w:val="22"/>
              </w:rPr>
              <w:t xml:space="preserve">was launched on 1 November 2023. </w:t>
            </w:r>
          </w:p>
          <w:p w14:paraId="7DFEFF5F" w14:textId="59F74E05" w:rsidR="001F2E1D" w:rsidRDefault="001F2E1D" w:rsidP="00E7385B">
            <w:pPr>
              <w:jc w:val="both"/>
              <w:rPr>
                <w:rFonts w:eastAsia="Arial" w:cs="Arial"/>
                <w:sz w:val="22"/>
                <w:szCs w:val="22"/>
              </w:rPr>
            </w:pPr>
            <w:r>
              <w:rPr>
                <w:rFonts w:eastAsia="Arial" w:cs="Arial"/>
                <w:sz w:val="22"/>
                <w:szCs w:val="22"/>
              </w:rPr>
              <w:t xml:space="preserve"> </w:t>
            </w:r>
          </w:p>
          <w:p w14:paraId="4B2734D9" w14:textId="2FA90302" w:rsidR="00E7385B" w:rsidRDefault="00F90ED8" w:rsidP="00E831A4">
            <w:pPr>
              <w:ind w:left="1440"/>
              <w:jc w:val="both"/>
              <w:rPr>
                <w:rFonts w:eastAsia="Arial" w:cs="Arial"/>
                <w:sz w:val="22"/>
                <w:szCs w:val="22"/>
              </w:rPr>
            </w:pPr>
            <w:r>
              <w:rPr>
                <w:rFonts w:eastAsia="Arial" w:cs="Arial"/>
                <w:sz w:val="22"/>
                <w:szCs w:val="22"/>
              </w:rPr>
              <w:t xml:space="preserve">This project established </w:t>
            </w:r>
            <w:r w:rsidR="00E7385B" w:rsidRPr="06C889FA">
              <w:rPr>
                <w:rFonts w:eastAsia="Arial" w:cs="Arial"/>
                <w:sz w:val="22"/>
                <w:szCs w:val="22"/>
              </w:rPr>
              <w:t>a funded</w:t>
            </w:r>
            <w:r>
              <w:rPr>
                <w:rFonts w:eastAsia="Arial" w:cs="Arial"/>
                <w:sz w:val="22"/>
                <w:szCs w:val="22"/>
              </w:rPr>
              <w:t>,</w:t>
            </w:r>
            <w:r w:rsidR="00E7385B" w:rsidRPr="06C889FA">
              <w:rPr>
                <w:rFonts w:eastAsia="Arial" w:cs="Arial"/>
                <w:sz w:val="22"/>
                <w:szCs w:val="22"/>
              </w:rPr>
              <w:t xml:space="preserve"> seconded post to address the identified issues across the </w:t>
            </w:r>
            <w:r w:rsidR="00951656">
              <w:rPr>
                <w:rFonts w:eastAsia="Arial" w:cs="Arial"/>
                <w:sz w:val="22"/>
                <w:szCs w:val="22"/>
              </w:rPr>
              <w:t>three</w:t>
            </w:r>
            <w:r w:rsidR="00E7385B" w:rsidRPr="06C889FA">
              <w:rPr>
                <w:rFonts w:eastAsia="Arial" w:cs="Arial"/>
                <w:sz w:val="22"/>
                <w:szCs w:val="22"/>
              </w:rPr>
              <w:t xml:space="preserve"> key local authorities. </w:t>
            </w:r>
          </w:p>
          <w:p w14:paraId="05CE12EB" w14:textId="77777777" w:rsidR="00951656" w:rsidRDefault="00951656" w:rsidP="00E7385B">
            <w:pPr>
              <w:jc w:val="both"/>
              <w:rPr>
                <w:rFonts w:eastAsia="Arial" w:cs="Arial"/>
                <w:sz w:val="22"/>
                <w:szCs w:val="22"/>
              </w:rPr>
            </w:pPr>
          </w:p>
          <w:p w14:paraId="74634B57" w14:textId="1F216D2D" w:rsidR="00E7385B" w:rsidRDefault="00E33E1D" w:rsidP="00E831A4">
            <w:pPr>
              <w:ind w:left="1440"/>
              <w:jc w:val="both"/>
              <w:rPr>
                <w:rFonts w:eastAsia="Arial" w:cs="Arial"/>
                <w:sz w:val="22"/>
                <w:szCs w:val="22"/>
              </w:rPr>
            </w:pPr>
            <w:r>
              <w:rPr>
                <w:rFonts w:eastAsia="Arial" w:cs="Arial"/>
                <w:sz w:val="22"/>
                <w:szCs w:val="22"/>
              </w:rPr>
              <w:t xml:space="preserve">This joint project utilises </w:t>
            </w:r>
            <w:r w:rsidR="00212FA3">
              <w:rPr>
                <w:rFonts w:eastAsia="Arial" w:cs="Arial"/>
                <w:sz w:val="22"/>
                <w:szCs w:val="22"/>
              </w:rPr>
              <w:t xml:space="preserve">funding from the </w:t>
            </w:r>
            <w:r w:rsidR="00E7385B" w:rsidRPr="06C889FA">
              <w:rPr>
                <w:rFonts w:eastAsia="Arial" w:cs="Arial"/>
                <w:sz w:val="22"/>
                <w:szCs w:val="22"/>
              </w:rPr>
              <w:t xml:space="preserve">Shared Prosperity Funds (SPF) </w:t>
            </w:r>
            <w:r w:rsidR="00212FA3">
              <w:rPr>
                <w:rFonts w:eastAsia="Arial" w:cs="Arial"/>
                <w:sz w:val="22"/>
                <w:szCs w:val="22"/>
              </w:rPr>
              <w:t>and Gwent Police, and funds</w:t>
            </w:r>
            <w:r w:rsidR="00E7385B">
              <w:rPr>
                <w:rFonts w:eastAsia="Arial" w:cs="Arial"/>
                <w:sz w:val="22"/>
                <w:szCs w:val="22"/>
              </w:rPr>
              <w:t xml:space="preserve"> 60% of a PC and 60% of a CSO for </w:t>
            </w:r>
            <w:r w:rsidR="00212FA3">
              <w:rPr>
                <w:rFonts w:eastAsia="Arial" w:cs="Arial"/>
                <w:sz w:val="22"/>
                <w:szCs w:val="22"/>
              </w:rPr>
              <w:t xml:space="preserve">seventeen </w:t>
            </w:r>
            <w:r w:rsidR="00E7385B">
              <w:rPr>
                <w:rFonts w:eastAsia="Arial" w:cs="Arial"/>
                <w:sz w:val="22"/>
                <w:szCs w:val="22"/>
              </w:rPr>
              <w:t xml:space="preserve">months from the start date. These resources have been identified and ready to </w:t>
            </w:r>
            <w:r w:rsidR="00212FA3">
              <w:rPr>
                <w:rFonts w:eastAsia="Arial" w:cs="Arial"/>
                <w:sz w:val="22"/>
                <w:szCs w:val="22"/>
              </w:rPr>
              <w:t>start.</w:t>
            </w:r>
          </w:p>
          <w:p w14:paraId="06711737" w14:textId="77777777" w:rsidR="00E7385B" w:rsidRDefault="00E7385B" w:rsidP="004A2065">
            <w:pPr>
              <w:ind w:left="720"/>
              <w:jc w:val="both"/>
              <w:rPr>
                <w:rFonts w:eastAsia="Arial" w:cs="Arial"/>
                <w:sz w:val="22"/>
                <w:szCs w:val="22"/>
              </w:rPr>
            </w:pPr>
          </w:p>
          <w:p w14:paraId="5581DFA2" w14:textId="17A9BCFB" w:rsidR="00E7385B" w:rsidRDefault="00E7385B" w:rsidP="00E831A4">
            <w:pPr>
              <w:ind w:left="1440"/>
              <w:jc w:val="both"/>
              <w:rPr>
                <w:rFonts w:eastAsia="Arial" w:cs="Arial"/>
                <w:sz w:val="22"/>
                <w:szCs w:val="22"/>
              </w:rPr>
            </w:pPr>
            <w:r>
              <w:rPr>
                <w:rFonts w:eastAsia="Arial" w:cs="Arial"/>
                <w:sz w:val="22"/>
                <w:szCs w:val="22"/>
              </w:rPr>
              <w:t xml:space="preserve">The </w:t>
            </w:r>
            <w:r w:rsidRPr="06C889FA">
              <w:rPr>
                <w:rFonts w:eastAsia="Arial" w:cs="Arial"/>
                <w:sz w:val="22"/>
                <w:szCs w:val="22"/>
              </w:rPr>
              <w:t xml:space="preserve">agreed purpose of the </w:t>
            </w:r>
            <w:r w:rsidR="00626005">
              <w:rPr>
                <w:rFonts w:eastAsia="Arial" w:cs="Arial"/>
                <w:sz w:val="22"/>
                <w:szCs w:val="22"/>
              </w:rPr>
              <w:t>role is below:</w:t>
            </w:r>
            <w:r w:rsidRPr="06C889FA">
              <w:rPr>
                <w:rFonts w:eastAsia="Arial" w:cs="Arial"/>
                <w:sz w:val="22"/>
                <w:szCs w:val="22"/>
              </w:rPr>
              <w:t xml:space="preserve"> </w:t>
            </w:r>
          </w:p>
          <w:p w14:paraId="493EB13D" w14:textId="05225AD0" w:rsidR="00E7385B" w:rsidRDefault="00E7385B" w:rsidP="00E7385B">
            <w:pPr>
              <w:jc w:val="both"/>
              <w:rPr>
                <w:rFonts w:eastAsia="Arial" w:cs="Arial"/>
                <w:sz w:val="22"/>
                <w:szCs w:val="22"/>
              </w:rPr>
            </w:pPr>
          </w:p>
          <w:p w14:paraId="5CF44834" w14:textId="77777777" w:rsidR="00626005" w:rsidRPr="00626005" w:rsidRDefault="00626005" w:rsidP="00E831A4">
            <w:pPr>
              <w:ind w:left="1080"/>
              <w:jc w:val="both"/>
              <w:rPr>
                <w:rFonts w:eastAsia="Arial" w:cs="Arial"/>
                <w:u w:val="single"/>
                <w:lang w:eastAsia="en-GB"/>
              </w:rPr>
            </w:pPr>
            <w:r w:rsidRPr="00626005">
              <w:rPr>
                <w:rFonts w:eastAsia="Arial" w:cs="Arial"/>
                <w:u w:val="single"/>
                <w:lang w:eastAsia="en-GB"/>
              </w:rPr>
              <w:t>Primary Purpose of Gwent Police Officers:</w:t>
            </w:r>
          </w:p>
          <w:p w14:paraId="2282E037" w14:textId="77777777" w:rsidR="00626005" w:rsidRPr="00CE4DA0" w:rsidRDefault="00626005" w:rsidP="00626005">
            <w:pPr>
              <w:jc w:val="both"/>
              <w:rPr>
                <w:rFonts w:eastAsia="Arial" w:cs="Arial"/>
                <w:sz w:val="22"/>
                <w:szCs w:val="22"/>
                <w:lang w:eastAsia="en-GB"/>
              </w:rPr>
            </w:pPr>
          </w:p>
          <w:p w14:paraId="65B5E645" w14:textId="42156E96"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Coordinate monthly multi-agency meetings and establish better ways of joint working using key TCBC, Gwent Police and commoner-developed plans.</w:t>
            </w:r>
          </w:p>
          <w:p w14:paraId="25B76C4E" w14:textId="3636204F"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Support the creation of a new Gwent Illegal Off Roading partnership.</w:t>
            </w:r>
          </w:p>
          <w:p w14:paraId="332B1EAB" w14:textId="5D37F3D1"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Support the development of a Gwent-focussed illegal off roading guidance publication to assist and empower both communities and professionals (including awareness of how to report incidents effectively for members of the community in and around hotspots)</w:t>
            </w:r>
          </w:p>
          <w:p w14:paraId="0F67B178" w14:textId="5A835207"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 xml:space="preserve">Ensure all partners and KINs are kept updated (MPs, Cllrs, Local Authority, </w:t>
            </w:r>
            <w:proofErr w:type="spellStart"/>
            <w:r w:rsidRPr="00CE4DA0">
              <w:rPr>
                <w:rFonts w:eastAsia="Arial" w:cs="Arial"/>
                <w:sz w:val="22"/>
                <w:szCs w:val="22"/>
                <w:lang w:eastAsia="en-GB"/>
              </w:rPr>
              <w:t>MoP</w:t>
            </w:r>
            <w:proofErr w:type="spellEnd"/>
            <w:r w:rsidRPr="00CE4DA0">
              <w:rPr>
                <w:rFonts w:eastAsia="Arial" w:cs="Arial"/>
                <w:sz w:val="22"/>
                <w:szCs w:val="22"/>
                <w:lang w:eastAsia="en-GB"/>
              </w:rPr>
              <w:t>) and utilised joint Corp comms to publicise actions and results of good work.</w:t>
            </w:r>
          </w:p>
          <w:p w14:paraId="38CD2A22" w14:textId="49A19A6F"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Support existing Heritage Watch schemes.</w:t>
            </w:r>
          </w:p>
          <w:p w14:paraId="0143F17C" w14:textId="0BB1BE44"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Deploy partnership signage in illegal off roading hotspots.</w:t>
            </w:r>
          </w:p>
          <w:p w14:paraId="1247D247" w14:textId="1C2B7074"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Work with local authority corporate comms to develop social media partnership strategy about the consequences of off roading.</w:t>
            </w:r>
          </w:p>
          <w:p w14:paraId="76A3646A" w14:textId="60C10D6F"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Support the development of a project action plan to include exit strategy and monitoring and evaluation (M&amp;E) plan to track and assess the results of the interventions throughout the life of a project: surveys before, during and after project interventions, number of seizures…</w:t>
            </w:r>
          </w:p>
          <w:p w14:paraId="1F7B2ADF" w14:textId="002F1EFE"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Review all reports and intelligence to identify enforcement opportunities and take suitable action in line with agreed tactics.</w:t>
            </w:r>
          </w:p>
          <w:p w14:paraId="532873AB" w14:textId="77777777" w:rsidR="00626005" w:rsidRPr="00CE4DA0" w:rsidRDefault="00626005" w:rsidP="00FA337F">
            <w:pPr>
              <w:pStyle w:val="ListParagraph"/>
              <w:numPr>
                <w:ilvl w:val="0"/>
                <w:numId w:val="40"/>
              </w:numPr>
              <w:jc w:val="both"/>
              <w:rPr>
                <w:rFonts w:eastAsia="Arial" w:cs="Arial"/>
                <w:sz w:val="22"/>
                <w:szCs w:val="22"/>
                <w:lang w:eastAsia="en-GB"/>
              </w:rPr>
            </w:pPr>
            <w:r w:rsidRPr="00CE4DA0">
              <w:rPr>
                <w:rFonts w:eastAsia="Arial" w:cs="Arial"/>
                <w:sz w:val="22"/>
                <w:szCs w:val="22"/>
                <w:lang w:eastAsia="en-GB"/>
              </w:rPr>
              <w:t>Assist key partners in their work in identifying, mapping, and monitoring vulnerable heritage / natural assets. Identify key hot spot areas – obtain photographs of areas and damage, access routes, then liaison with local authorities for multi-agency problem-solving long-term solutions.</w:t>
            </w:r>
          </w:p>
          <w:p w14:paraId="30AFF9F3" w14:textId="77777777" w:rsidR="00626005" w:rsidRPr="00626005" w:rsidRDefault="00626005" w:rsidP="00CE4DA0">
            <w:pPr>
              <w:contextualSpacing/>
              <w:jc w:val="both"/>
              <w:rPr>
                <w:rFonts w:eastAsia="Arial" w:cs="Arial"/>
                <w:sz w:val="22"/>
                <w:szCs w:val="22"/>
              </w:rPr>
            </w:pPr>
          </w:p>
          <w:p w14:paraId="6A14BE36" w14:textId="77777777" w:rsidR="00626005" w:rsidRPr="00626005" w:rsidRDefault="00626005" w:rsidP="00E831A4">
            <w:pPr>
              <w:ind w:left="1080"/>
              <w:jc w:val="both"/>
              <w:rPr>
                <w:rFonts w:eastAsia="Arial" w:cs="Arial"/>
                <w:sz w:val="22"/>
                <w:szCs w:val="22"/>
                <w:u w:val="single"/>
                <w:lang w:eastAsia="en-GB"/>
              </w:rPr>
            </w:pPr>
            <w:r w:rsidRPr="00626005">
              <w:rPr>
                <w:rFonts w:eastAsia="Arial" w:cs="Arial"/>
                <w:sz w:val="22"/>
                <w:szCs w:val="22"/>
                <w:u w:val="single"/>
                <w:lang w:eastAsia="en-GB"/>
              </w:rPr>
              <w:t>Agreed Additional Purposes as Illegal Off-roading Specialists for the Locality:</w:t>
            </w:r>
          </w:p>
          <w:p w14:paraId="38D1FCC7" w14:textId="77777777" w:rsidR="00626005" w:rsidRPr="00626005" w:rsidRDefault="00626005" w:rsidP="00626005">
            <w:pPr>
              <w:jc w:val="both"/>
              <w:rPr>
                <w:rFonts w:eastAsia="Arial" w:cs="Arial"/>
                <w:sz w:val="22"/>
                <w:szCs w:val="22"/>
                <w:lang w:eastAsia="en-GB"/>
              </w:rPr>
            </w:pPr>
          </w:p>
          <w:p w14:paraId="753396F9" w14:textId="79543181" w:rsidR="00626005" w:rsidRPr="00626005" w:rsidRDefault="00626005" w:rsidP="00FA337F">
            <w:pPr>
              <w:pStyle w:val="ListParagraph"/>
              <w:numPr>
                <w:ilvl w:val="0"/>
                <w:numId w:val="40"/>
              </w:numPr>
              <w:jc w:val="both"/>
              <w:rPr>
                <w:rFonts w:eastAsia="Arial" w:cs="Arial"/>
                <w:sz w:val="22"/>
                <w:szCs w:val="22"/>
                <w:lang w:eastAsia="en-GB"/>
              </w:rPr>
            </w:pPr>
            <w:r w:rsidRPr="00626005">
              <w:rPr>
                <w:rFonts w:eastAsia="Arial" w:cs="Arial"/>
                <w:sz w:val="22"/>
                <w:szCs w:val="22"/>
                <w:lang w:eastAsia="en-GB"/>
              </w:rPr>
              <w:t>Educational piece of work – create a flow chart to share with all front-line officers providing guidance on how to effectively deal with off road bike offences, ensuring correct use of the powers.</w:t>
            </w:r>
          </w:p>
          <w:p w14:paraId="760B237D" w14:textId="4D134D92" w:rsidR="00626005" w:rsidRPr="00626005" w:rsidRDefault="00626005" w:rsidP="00FA337F">
            <w:pPr>
              <w:pStyle w:val="ListParagraph"/>
              <w:numPr>
                <w:ilvl w:val="0"/>
                <w:numId w:val="40"/>
              </w:numPr>
              <w:jc w:val="both"/>
              <w:rPr>
                <w:rFonts w:eastAsia="Arial" w:cs="Arial"/>
                <w:sz w:val="22"/>
                <w:szCs w:val="22"/>
                <w:lang w:eastAsia="en-GB"/>
              </w:rPr>
            </w:pPr>
            <w:r w:rsidRPr="00626005">
              <w:rPr>
                <w:rFonts w:eastAsia="Arial" w:cs="Arial"/>
                <w:sz w:val="22"/>
                <w:szCs w:val="22"/>
                <w:lang w:eastAsia="en-GB"/>
              </w:rPr>
              <w:t>Arrange training on powers and tactics for dealing with off-road bikes.</w:t>
            </w:r>
          </w:p>
          <w:p w14:paraId="2E33F7AE" w14:textId="69ABA33A" w:rsidR="00626005" w:rsidRPr="00626005" w:rsidRDefault="00626005" w:rsidP="00FA337F">
            <w:pPr>
              <w:pStyle w:val="ListParagraph"/>
              <w:numPr>
                <w:ilvl w:val="0"/>
                <w:numId w:val="40"/>
              </w:numPr>
              <w:jc w:val="both"/>
              <w:rPr>
                <w:rFonts w:eastAsia="Arial" w:cs="Arial"/>
                <w:sz w:val="22"/>
                <w:szCs w:val="22"/>
                <w:lang w:eastAsia="en-GB"/>
              </w:rPr>
            </w:pPr>
            <w:r w:rsidRPr="00626005">
              <w:rPr>
                <w:rFonts w:eastAsia="Arial" w:cs="Arial"/>
                <w:sz w:val="22"/>
                <w:szCs w:val="22"/>
                <w:lang w:eastAsia="en-GB"/>
              </w:rPr>
              <w:t xml:space="preserve">The Beat – create an Op Harley page on the Beat with guidance, local good work, monthly figures, latest national news </w:t>
            </w:r>
            <w:proofErr w:type="gramStart"/>
            <w:r w:rsidRPr="00626005">
              <w:rPr>
                <w:rFonts w:eastAsia="Arial" w:cs="Arial"/>
                <w:sz w:val="22"/>
                <w:szCs w:val="22"/>
                <w:lang w:eastAsia="en-GB"/>
              </w:rPr>
              <w:t>etc</w:t>
            </w:r>
            <w:proofErr w:type="gramEnd"/>
          </w:p>
          <w:p w14:paraId="2A8083CE" w14:textId="415EE065" w:rsidR="00626005" w:rsidRPr="00626005" w:rsidRDefault="00626005" w:rsidP="00FA337F">
            <w:pPr>
              <w:pStyle w:val="ListParagraph"/>
              <w:numPr>
                <w:ilvl w:val="0"/>
                <w:numId w:val="40"/>
              </w:numPr>
              <w:jc w:val="both"/>
              <w:rPr>
                <w:rFonts w:eastAsia="Arial" w:cs="Arial"/>
                <w:sz w:val="22"/>
                <w:szCs w:val="22"/>
                <w:lang w:eastAsia="en-GB"/>
              </w:rPr>
            </w:pPr>
            <w:r w:rsidRPr="00626005">
              <w:rPr>
                <w:rFonts w:eastAsia="Arial" w:cs="Arial"/>
                <w:sz w:val="22"/>
                <w:szCs w:val="22"/>
                <w:lang w:eastAsia="en-GB"/>
              </w:rPr>
              <w:lastRenderedPageBreak/>
              <w:t xml:space="preserve">Corporate comms Op Harley strategy – ensure consistent messaging from the force. Including off-roading consequences video of footage of a seized </w:t>
            </w:r>
            <w:proofErr w:type="gramStart"/>
            <w:r w:rsidRPr="00626005">
              <w:rPr>
                <w:rFonts w:eastAsia="Arial" w:cs="Arial"/>
                <w:sz w:val="22"/>
                <w:szCs w:val="22"/>
                <w:lang w:eastAsia="en-GB"/>
              </w:rPr>
              <w:t>off road</w:t>
            </w:r>
            <w:proofErr w:type="gramEnd"/>
            <w:r w:rsidRPr="00626005">
              <w:rPr>
                <w:rFonts w:eastAsia="Arial" w:cs="Arial"/>
                <w:sz w:val="22"/>
                <w:szCs w:val="22"/>
                <w:lang w:eastAsia="en-GB"/>
              </w:rPr>
              <w:t xml:space="preserve"> bike, recovery and crushed. </w:t>
            </w:r>
          </w:p>
          <w:p w14:paraId="70B1F727" w14:textId="17DFFF88" w:rsidR="00626005" w:rsidRPr="00626005" w:rsidRDefault="00626005" w:rsidP="00FA337F">
            <w:pPr>
              <w:pStyle w:val="ListParagraph"/>
              <w:numPr>
                <w:ilvl w:val="0"/>
                <w:numId w:val="40"/>
              </w:numPr>
              <w:jc w:val="both"/>
              <w:rPr>
                <w:rFonts w:eastAsia="Arial" w:cs="Arial"/>
                <w:sz w:val="22"/>
                <w:szCs w:val="22"/>
                <w:lang w:eastAsia="en-GB"/>
              </w:rPr>
            </w:pPr>
            <w:r w:rsidRPr="00626005">
              <w:rPr>
                <w:rFonts w:eastAsia="Arial" w:cs="Arial"/>
                <w:sz w:val="22"/>
                <w:szCs w:val="22"/>
                <w:lang w:eastAsia="en-GB"/>
              </w:rPr>
              <w:t>Support Op Taurus – cross border multi agency operations.</w:t>
            </w:r>
          </w:p>
          <w:p w14:paraId="60C6C71F" w14:textId="6F46C67C" w:rsidR="00626005" w:rsidRPr="00626005" w:rsidRDefault="00626005" w:rsidP="00FA337F">
            <w:pPr>
              <w:pStyle w:val="ListParagraph"/>
              <w:numPr>
                <w:ilvl w:val="0"/>
                <w:numId w:val="40"/>
              </w:numPr>
              <w:jc w:val="both"/>
              <w:rPr>
                <w:rFonts w:eastAsia="Arial" w:cs="Arial"/>
                <w:sz w:val="22"/>
                <w:szCs w:val="22"/>
                <w:lang w:eastAsia="en-GB"/>
              </w:rPr>
            </w:pPr>
            <w:r w:rsidRPr="00626005">
              <w:rPr>
                <w:rFonts w:eastAsia="Arial" w:cs="Arial"/>
                <w:sz w:val="22"/>
                <w:szCs w:val="22"/>
                <w:lang w:eastAsia="en-GB"/>
              </w:rPr>
              <w:t>Bench marking – ensure consistent reflection on what other forces are nationally to tackle issue and best practice.</w:t>
            </w:r>
          </w:p>
          <w:p w14:paraId="0D124906" w14:textId="124FD23A" w:rsidR="00626005" w:rsidRDefault="00626005" w:rsidP="00FA337F">
            <w:pPr>
              <w:pStyle w:val="ListParagraph"/>
              <w:numPr>
                <w:ilvl w:val="0"/>
                <w:numId w:val="40"/>
              </w:numPr>
              <w:jc w:val="both"/>
              <w:rPr>
                <w:rFonts w:eastAsia="Arial" w:cs="Arial"/>
                <w:sz w:val="22"/>
                <w:szCs w:val="22"/>
                <w:lang w:eastAsia="en-GB"/>
              </w:rPr>
            </w:pPr>
            <w:r w:rsidRPr="00626005">
              <w:rPr>
                <w:rFonts w:eastAsia="Arial" w:cs="Arial"/>
                <w:sz w:val="22"/>
                <w:szCs w:val="22"/>
                <w:lang w:eastAsia="en-GB"/>
              </w:rPr>
              <w:t xml:space="preserve">Equipment – ensure constant review of resources and equipment required to tackle the issue. </w:t>
            </w:r>
          </w:p>
          <w:p w14:paraId="39CA166B" w14:textId="77777777" w:rsidR="00982B14" w:rsidRPr="00CE4DA0" w:rsidRDefault="00982B14" w:rsidP="004A2065">
            <w:pPr>
              <w:pStyle w:val="ListParagraph"/>
              <w:ind w:left="1080"/>
              <w:jc w:val="both"/>
              <w:rPr>
                <w:rFonts w:eastAsia="Arial" w:cs="Arial"/>
                <w:sz w:val="22"/>
                <w:szCs w:val="22"/>
                <w:lang w:eastAsia="en-GB"/>
              </w:rPr>
            </w:pPr>
          </w:p>
          <w:p w14:paraId="11881D03" w14:textId="77777777" w:rsidR="00626005" w:rsidRPr="00626005" w:rsidRDefault="00626005" w:rsidP="00E831A4">
            <w:pPr>
              <w:ind w:left="1080"/>
              <w:jc w:val="both"/>
              <w:rPr>
                <w:rFonts w:eastAsia="Arial" w:cs="Arial"/>
                <w:sz w:val="22"/>
                <w:szCs w:val="22"/>
                <w:u w:val="single"/>
                <w:lang w:eastAsia="en-GB"/>
              </w:rPr>
            </w:pPr>
            <w:r w:rsidRPr="00626005">
              <w:rPr>
                <w:rFonts w:eastAsia="Arial" w:cs="Arial"/>
                <w:sz w:val="22"/>
                <w:szCs w:val="22"/>
                <w:u w:val="single"/>
                <w:lang w:eastAsia="en-GB"/>
              </w:rPr>
              <w:t xml:space="preserve">Project Outcomes </w:t>
            </w:r>
          </w:p>
          <w:p w14:paraId="2DCDA78D" w14:textId="77777777" w:rsidR="00626005" w:rsidRPr="00626005" w:rsidRDefault="00626005" w:rsidP="00626005">
            <w:pPr>
              <w:jc w:val="both"/>
              <w:rPr>
                <w:rFonts w:eastAsia="Arial" w:cs="Arial"/>
                <w:sz w:val="22"/>
                <w:szCs w:val="22"/>
                <w:lang w:eastAsia="en-GB"/>
              </w:rPr>
            </w:pPr>
          </w:p>
          <w:p w14:paraId="61B2306B" w14:textId="54D72191"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Sustained reduction in illegal off roading across the defined locality</w:t>
            </w:r>
          </w:p>
          <w:p w14:paraId="5449F698" w14:textId="266D7B48"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Improved communication and joint working with stronger, more effective partnerships and strategic future planning</w:t>
            </w:r>
          </w:p>
          <w:p w14:paraId="1437ACE2" w14:textId="637AA6CF"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More empowered communities</w:t>
            </w:r>
          </w:p>
          <w:p w14:paraId="321D7A40" w14:textId="59C4BF7B"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 xml:space="preserve">Formation of Gwent Illegal off Roading Partnership </w:t>
            </w:r>
          </w:p>
          <w:p w14:paraId="6648BCA6" w14:textId="11040C6E"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Reduced number of calls received for off-road bikes off road, and off-road bikes on roads.</w:t>
            </w:r>
          </w:p>
          <w:p w14:paraId="5C918E54" w14:textId="741C409A"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All corporate comms having greater control, more proactive rather than reactive to off-road incidents.</w:t>
            </w:r>
          </w:p>
          <w:p w14:paraId="52F6819F" w14:textId="69766205"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 xml:space="preserve">Healthier upland ecosystems </w:t>
            </w:r>
          </w:p>
          <w:p w14:paraId="4BBBA749" w14:textId="7950A185"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 xml:space="preserve">Safeguarding our carbon stores to mitigate against climate change and protect against further carbon emissions. </w:t>
            </w:r>
          </w:p>
          <w:p w14:paraId="790D7A73" w14:textId="349A90F4"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 xml:space="preserve">Reduced levels of general landscape crime </w:t>
            </w:r>
          </w:p>
          <w:p w14:paraId="151F934D" w14:textId="735F9315" w:rsidR="00626005" w:rsidRPr="00626005" w:rsidRDefault="00626005" w:rsidP="00626005">
            <w:pPr>
              <w:ind w:left="-360"/>
              <w:rPr>
                <w:rFonts w:eastAsia="Arial" w:cs="Arial"/>
                <w:sz w:val="22"/>
                <w:szCs w:val="22"/>
                <w:lang w:eastAsia="en-GB"/>
              </w:rPr>
            </w:pPr>
          </w:p>
          <w:p w14:paraId="223F73EE" w14:textId="78CF0BAA"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 xml:space="preserve">Improved ability to demonstrate and share best practice.   </w:t>
            </w:r>
          </w:p>
          <w:p w14:paraId="335150F6" w14:textId="042E1A92"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Changed perceptions of the region</w:t>
            </w:r>
          </w:p>
          <w:p w14:paraId="519BCB67" w14:textId="77777777" w:rsidR="00626005" w:rsidRPr="00626005" w:rsidRDefault="00626005" w:rsidP="00FA337F">
            <w:pPr>
              <w:pStyle w:val="ListParagraph"/>
              <w:numPr>
                <w:ilvl w:val="0"/>
                <w:numId w:val="40"/>
              </w:numPr>
              <w:rPr>
                <w:rFonts w:eastAsia="Arial" w:cs="Arial"/>
                <w:sz w:val="22"/>
                <w:szCs w:val="22"/>
                <w:lang w:eastAsia="en-GB"/>
              </w:rPr>
            </w:pPr>
            <w:r w:rsidRPr="00626005">
              <w:rPr>
                <w:rFonts w:eastAsia="Arial" w:cs="Arial"/>
                <w:sz w:val="22"/>
                <w:szCs w:val="22"/>
                <w:lang w:eastAsia="en-GB"/>
              </w:rPr>
              <w:t>Greater collaboration between partners and more land use stakeholders engaged.</w:t>
            </w:r>
          </w:p>
          <w:p w14:paraId="65E85563" w14:textId="1D20AE8E" w:rsidR="00626005" w:rsidRDefault="00626005" w:rsidP="00E7385B">
            <w:pPr>
              <w:jc w:val="both"/>
              <w:rPr>
                <w:rFonts w:eastAsia="Arial" w:cs="Arial"/>
                <w:sz w:val="22"/>
                <w:szCs w:val="22"/>
              </w:rPr>
            </w:pPr>
          </w:p>
          <w:p w14:paraId="09D52D2B" w14:textId="52328B35" w:rsidR="00626005" w:rsidRDefault="00626005" w:rsidP="00E7385B">
            <w:pPr>
              <w:jc w:val="both"/>
              <w:rPr>
                <w:rFonts w:eastAsia="Arial" w:cs="Arial"/>
                <w:sz w:val="22"/>
                <w:szCs w:val="22"/>
              </w:rPr>
            </w:pPr>
          </w:p>
          <w:p w14:paraId="7813601E" w14:textId="3D7941E3" w:rsidR="00626005" w:rsidRDefault="00626005" w:rsidP="00E831A4">
            <w:pPr>
              <w:ind w:left="720"/>
              <w:jc w:val="both"/>
              <w:rPr>
                <w:rFonts w:eastAsia="Arial" w:cs="Arial"/>
                <w:sz w:val="22"/>
                <w:szCs w:val="22"/>
              </w:rPr>
            </w:pPr>
            <w:r>
              <w:rPr>
                <w:rFonts w:eastAsia="Arial" w:cs="Arial"/>
                <w:sz w:val="22"/>
                <w:szCs w:val="22"/>
              </w:rPr>
              <w:t>In addition to the above there is £20k capital available for the project from the local authorities. This has gone through S</w:t>
            </w:r>
            <w:r w:rsidR="00BC4793">
              <w:rPr>
                <w:rFonts w:eastAsia="Arial" w:cs="Arial"/>
                <w:sz w:val="22"/>
                <w:szCs w:val="22"/>
              </w:rPr>
              <w:t>ervice Improvement Board (SIB)</w:t>
            </w:r>
            <w:r>
              <w:rPr>
                <w:rFonts w:eastAsia="Arial" w:cs="Arial"/>
                <w:sz w:val="22"/>
                <w:szCs w:val="22"/>
              </w:rPr>
              <w:t xml:space="preserve"> and approved. The funds will be used to purchase the following:</w:t>
            </w:r>
          </w:p>
          <w:p w14:paraId="7E5D6D5E" w14:textId="77777777" w:rsidR="00626005" w:rsidRDefault="00626005" w:rsidP="00E7385B">
            <w:pPr>
              <w:jc w:val="both"/>
              <w:rPr>
                <w:rFonts w:eastAsia="Arial" w:cs="Arial"/>
                <w:sz w:val="22"/>
                <w:szCs w:val="22"/>
              </w:rPr>
            </w:pPr>
          </w:p>
          <w:p w14:paraId="0B6FFE2D" w14:textId="39D328F7" w:rsidR="00626005" w:rsidRPr="00626005" w:rsidRDefault="00626005" w:rsidP="00E831A4">
            <w:pPr>
              <w:pStyle w:val="ListParagraph"/>
              <w:numPr>
                <w:ilvl w:val="0"/>
                <w:numId w:val="40"/>
              </w:numPr>
              <w:jc w:val="both"/>
              <w:rPr>
                <w:rFonts w:eastAsia="Arial" w:cs="Arial"/>
                <w:sz w:val="22"/>
                <w:szCs w:val="22"/>
              </w:rPr>
            </w:pPr>
            <w:r w:rsidRPr="00626005">
              <w:rPr>
                <w:rFonts w:eastAsia="Arial" w:cs="Arial"/>
                <w:sz w:val="22"/>
                <w:szCs w:val="22"/>
              </w:rPr>
              <w:t>Drone – approx. £15k</w:t>
            </w:r>
          </w:p>
          <w:p w14:paraId="74D76D22" w14:textId="4574E4E9" w:rsidR="00626005" w:rsidRPr="00626005" w:rsidRDefault="00626005" w:rsidP="00E831A4">
            <w:pPr>
              <w:pStyle w:val="ListParagraph"/>
              <w:numPr>
                <w:ilvl w:val="0"/>
                <w:numId w:val="40"/>
              </w:numPr>
              <w:jc w:val="both"/>
              <w:rPr>
                <w:rFonts w:eastAsia="Arial" w:cs="Arial"/>
                <w:sz w:val="22"/>
                <w:szCs w:val="22"/>
              </w:rPr>
            </w:pPr>
            <w:r w:rsidRPr="00626005">
              <w:rPr>
                <w:rFonts w:eastAsia="Arial" w:cs="Arial"/>
                <w:sz w:val="22"/>
                <w:szCs w:val="22"/>
              </w:rPr>
              <w:t>Pilot training and licence – approx. £2k</w:t>
            </w:r>
          </w:p>
          <w:p w14:paraId="307E872D" w14:textId="4E84189D" w:rsidR="00626005" w:rsidRPr="00626005" w:rsidRDefault="00626005" w:rsidP="00E831A4">
            <w:pPr>
              <w:pStyle w:val="ListParagraph"/>
              <w:numPr>
                <w:ilvl w:val="0"/>
                <w:numId w:val="40"/>
              </w:numPr>
              <w:jc w:val="both"/>
              <w:rPr>
                <w:rFonts w:eastAsia="Arial" w:cs="Arial"/>
                <w:sz w:val="22"/>
                <w:szCs w:val="22"/>
              </w:rPr>
            </w:pPr>
            <w:r w:rsidRPr="00626005">
              <w:rPr>
                <w:rFonts w:eastAsia="Arial" w:cs="Arial"/>
                <w:sz w:val="22"/>
                <w:szCs w:val="22"/>
              </w:rPr>
              <w:t>Camera and suitable lenses – approx. £1.5K</w:t>
            </w:r>
          </w:p>
          <w:p w14:paraId="3CB11667" w14:textId="0E410465" w:rsidR="00626005" w:rsidRDefault="00626005" w:rsidP="00626005">
            <w:pPr>
              <w:jc w:val="both"/>
              <w:rPr>
                <w:rFonts w:eastAsia="Arial" w:cs="Arial"/>
              </w:rPr>
            </w:pPr>
          </w:p>
          <w:p w14:paraId="6F3A067E" w14:textId="637B2E29" w:rsidR="00626005" w:rsidRPr="00CE4DA0" w:rsidRDefault="00626005" w:rsidP="00E831A4">
            <w:pPr>
              <w:ind w:left="720"/>
              <w:jc w:val="both"/>
              <w:rPr>
                <w:rFonts w:eastAsia="Arial" w:cs="Arial"/>
                <w:sz w:val="22"/>
                <w:szCs w:val="22"/>
              </w:rPr>
            </w:pPr>
            <w:r w:rsidRPr="00CE4DA0">
              <w:rPr>
                <w:rFonts w:eastAsia="Arial" w:cs="Arial"/>
                <w:sz w:val="22"/>
                <w:szCs w:val="22"/>
              </w:rPr>
              <w:t xml:space="preserve">These will remain assets of Gwent Police. </w:t>
            </w:r>
            <w:r w:rsidR="00E7385B" w:rsidRPr="00CE4DA0">
              <w:rPr>
                <w:rFonts w:eastAsia="Arial" w:cs="Arial"/>
                <w:sz w:val="22"/>
                <w:szCs w:val="22"/>
              </w:rPr>
              <w:t xml:space="preserve">In </w:t>
            </w:r>
            <w:proofErr w:type="gramStart"/>
            <w:r w:rsidR="00E7385B" w:rsidRPr="00CE4DA0">
              <w:rPr>
                <w:rFonts w:eastAsia="Arial" w:cs="Arial"/>
                <w:sz w:val="22"/>
                <w:szCs w:val="22"/>
              </w:rPr>
              <w:t>addition</w:t>
            </w:r>
            <w:proofErr w:type="gramEnd"/>
            <w:r w:rsidR="00E7385B" w:rsidRPr="00CE4DA0">
              <w:rPr>
                <w:rFonts w:eastAsia="Arial" w:cs="Arial"/>
                <w:sz w:val="22"/>
                <w:szCs w:val="22"/>
              </w:rPr>
              <w:t xml:space="preserve"> </w:t>
            </w:r>
            <w:r w:rsidRPr="00CE4DA0">
              <w:rPr>
                <w:rFonts w:eastAsia="Arial" w:cs="Arial"/>
                <w:sz w:val="22"/>
                <w:szCs w:val="22"/>
              </w:rPr>
              <w:t xml:space="preserve">the use of a Police marked 4x4 Land Rover for the project. Officers are receiving familiarisation training and specific off-road driver training. </w:t>
            </w:r>
            <w:r w:rsidR="00BC4793">
              <w:rPr>
                <w:rFonts w:eastAsia="Arial" w:cs="Arial"/>
                <w:sz w:val="22"/>
                <w:szCs w:val="22"/>
              </w:rPr>
              <w:t>Further enquiries are underway to review additional funding opportunities.</w:t>
            </w:r>
          </w:p>
          <w:p w14:paraId="4F3E8B2E" w14:textId="5EBB610C" w:rsidR="001A2B4A" w:rsidRPr="00B7721C" w:rsidRDefault="001A2B4A" w:rsidP="0090483E">
            <w:pPr>
              <w:pStyle w:val="FrontCoverSubtitle"/>
              <w:framePr w:hSpace="0" w:wrap="auto" w:vAnchor="margin" w:hAnchor="text" w:yAlign="inline"/>
              <w:jc w:val="both"/>
              <w:rPr>
                <w:color w:val="auto"/>
                <w:sz w:val="32"/>
                <w:szCs w:val="32"/>
              </w:rPr>
            </w:pP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E831A4">
            <w:pPr>
              <w:pStyle w:val="FrontCoverSubtitle"/>
              <w:framePr w:hSpace="0" w:wrap="auto" w:vAnchor="margin" w:hAnchor="text" w:yAlign="inline"/>
              <w:ind w:left="720"/>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1018201C" w:rsidR="001A2B4A" w:rsidRDefault="00162831" w:rsidP="00E831A4">
            <w:pPr>
              <w:pStyle w:val="FrontCoverSubtitle"/>
              <w:framePr w:hSpace="0" w:wrap="auto" w:vAnchor="margin" w:hAnchor="text" w:yAlign="inline"/>
              <w:ind w:left="720"/>
              <w:jc w:val="both"/>
              <w:rPr>
                <w:b w:val="0"/>
                <w:bCs/>
                <w:color w:val="auto"/>
                <w:sz w:val="22"/>
                <w:szCs w:val="22"/>
              </w:rPr>
            </w:pPr>
            <w:r>
              <w:rPr>
                <w:b w:val="0"/>
                <w:bCs/>
                <w:color w:val="auto"/>
                <w:sz w:val="22"/>
                <w:szCs w:val="22"/>
              </w:rPr>
              <w:t xml:space="preserve">All agreed. Potential further funding from Local Authorities which is ongoing. </w:t>
            </w:r>
          </w:p>
          <w:p w14:paraId="479B232A" w14:textId="77777777" w:rsidR="00162831" w:rsidRPr="00982B14" w:rsidRDefault="00162831" w:rsidP="0090483E">
            <w:pPr>
              <w:pStyle w:val="FrontCoverSubtitle"/>
              <w:framePr w:hSpace="0" w:wrap="auto" w:vAnchor="margin" w:hAnchor="text" w:yAlign="inline"/>
              <w:jc w:val="both"/>
              <w:rPr>
                <w:b w:val="0"/>
                <w:bCs/>
                <w:color w:val="auto"/>
                <w:sz w:val="22"/>
                <w:szCs w:val="22"/>
              </w:rPr>
            </w:pPr>
          </w:p>
          <w:p w14:paraId="1E375DF9" w14:textId="77777777" w:rsidR="00162831" w:rsidRDefault="00162831" w:rsidP="00BC4793">
            <w:pPr>
              <w:pStyle w:val="FrontCoverSubtitle"/>
              <w:framePr w:hSpace="0" w:wrap="auto" w:vAnchor="margin" w:hAnchor="text" w:yAlign="inline"/>
              <w:jc w:val="both"/>
              <w:rPr>
                <w:color w:val="auto"/>
                <w:sz w:val="32"/>
                <w:szCs w:val="32"/>
              </w:rPr>
            </w:pPr>
          </w:p>
          <w:p w14:paraId="663F0F5D" w14:textId="77777777" w:rsidR="00162831" w:rsidRPr="00994EDC" w:rsidRDefault="00162831" w:rsidP="00994EDC">
            <w:pPr>
              <w:pStyle w:val="FrontCoverSubtitle"/>
              <w:framePr w:hSpace="0" w:wrap="auto" w:vAnchor="margin" w:hAnchor="text" w:yAlign="inline"/>
              <w:ind w:left="360"/>
              <w:jc w:val="both"/>
              <w:rPr>
                <w:color w:val="auto"/>
                <w:sz w:val="32"/>
                <w:szCs w:val="32"/>
              </w:rPr>
            </w:pPr>
          </w:p>
          <w:p w14:paraId="5C352D1D" w14:textId="1AA5B6BF" w:rsidR="001A2B4A" w:rsidRPr="00994EDC" w:rsidRDefault="001A2B4A" w:rsidP="00E831A4">
            <w:pPr>
              <w:pStyle w:val="FrontCoverSubtitle"/>
              <w:framePr w:hSpace="0" w:wrap="auto" w:vAnchor="margin" w:hAnchor="text" w:yAlign="inline"/>
              <w:ind w:left="720"/>
              <w:rPr>
                <w:sz w:val="32"/>
                <w:szCs w:val="32"/>
              </w:rPr>
            </w:pPr>
            <w:r w:rsidRPr="00994EDC">
              <w:rPr>
                <w:rStyle w:val="IntenseEmphasis"/>
                <w:rFonts w:eastAsiaTheme="majorEastAsia" w:cstheme="majorBidi"/>
                <w:i w:val="0"/>
                <w:sz w:val="32"/>
                <w:szCs w:val="32"/>
              </w:rPr>
              <w:lastRenderedPageBreak/>
              <w:t>PERSONNEL CONSIDERATIONS</w:t>
            </w:r>
          </w:p>
          <w:p w14:paraId="7A835108" w14:textId="77777777" w:rsidR="00162831" w:rsidRDefault="00162831" w:rsidP="00162831">
            <w:pPr>
              <w:pStyle w:val="FrontCoverSubtitle"/>
              <w:framePr w:hSpace="0" w:wrap="auto" w:vAnchor="margin" w:hAnchor="text" w:yAlign="inline"/>
              <w:jc w:val="both"/>
              <w:rPr>
                <w:b w:val="0"/>
                <w:color w:val="auto"/>
                <w:sz w:val="24"/>
                <w:szCs w:val="24"/>
              </w:rPr>
            </w:pPr>
          </w:p>
          <w:p w14:paraId="7F109BEE" w14:textId="649D1D8B" w:rsidR="001A2B4A" w:rsidRPr="00AC417E" w:rsidRDefault="00162831" w:rsidP="00E831A4">
            <w:pPr>
              <w:pStyle w:val="FrontCoverSubtitle"/>
              <w:framePr w:hSpace="0" w:wrap="auto" w:vAnchor="margin" w:hAnchor="text" w:yAlign="inline"/>
              <w:ind w:left="720"/>
              <w:jc w:val="both"/>
              <w:rPr>
                <w:color w:val="auto"/>
                <w:sz w:val="22"/>
                <w:szCs w:val="22"/>
              </w:rPr>
            </w:pPr>
            <w:r w:rsidRPr="00AC417E">
              <w:rPr>
                <w:b w:val="0"/>
                <w:color w:val="auto"/>
                <w:sz w:val="22"/>
                <w:szCs w:val="22"/>
              </w:rPr>
              <w:t xml:space="preserve">All above. All agreed. </w:t>
            </w:r>
          </w:p>
          <w:p w14:paraId="5C996191" w14:textId="77777777" w:rsidR="00333C1B" w:rsidRPr="00994EDC" w:rsidRDefault="00333C1B" w:rsidP="00AC417E">
            <w:pPr>
              <w:pStyle w:val="FrontCoverSubtitle"/>
              <w:framePr w:hSpace="0" w:wrap="auto" w:vAnchor="margin" w:hAnchor="text" w:yAlign="inline"/>
              <w:jc w:val="both"/>
              <w:rPr>
                <w:color w:val="auto"/>
                <w:sz w:val="24"/>
                <w:szCs w:val="24"/>
              </w:rPr>
            </w:pPr>
          </w:p>
          <w:p w14:paraId="29B0CC8B" w14:textId="4138ABAE" w:rsidR="001A2B4A" w:rsidRPr="00994EDC" w:rsidRDefault="001A2B4A" w:rsidP="00E831A4">
            <w:pPr>
              <w:pStyle w:val="FrontCoverSubtitle"/>
              <w:framePr w:hSpace="0" w:wrap="auto" w:vAnchor="margin" w:hAnchor="text" w:yAlign="inline"/>
              <w:ind w:left="720"/>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9216FAC" w14:textId="6A40150F" w:rsidR="00615F94" w:rsidRPr="00AC417E" w:rsidRDefault="0090483E"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Joint Legal</w:t>
            </w:r>
            <w:r w:rsidR="00162831" w:rsidRPr="00AC417E">
              <w:rPr>
                <w:b w:val="0"/>
                <w:color w:val="auto"/>
                <w:sz w:val="22"/>
                <w:szCs w:val="22"/>
              </w:rPr>
              <w:t xml:space="preserve"> Services</w:t>
            </w:r>
            <w:r w:rsidRPr="00AC417E">
              <w:rPr>
                <w:b w:val="0"/>
                <w:color w:val="auto"/>
                <w:sz w:val="22"/>
                <w:szCs w:val="22"/>
              </w:rPr>
              <w:t xml:space="preserve"> is in the final stages of completing the agreement between GWP and Torfaen County Borough Council (as the lead local authority) for the funded partnership project.</w:t>
            </w:r>
          </w:p>
          <w:p w14:paraId="39E06E96" w14:textId="77777777" w:rsidR="0090483E" w:rsidRPr="00994EDC" w:rsidRDefault="0090483E" w:rsidP="00B7721C">
            <w:pPr>
              <w:pStyle w:val="FrontCoverSubtitle"/>
              <w:framePr w:hSpace="0" w:wrap="auto" w:vAnchor="margin" w:hAnchor="text" w:yAlign="inline"/>
              <w:jc w:val="both"/>
              <w:rPr>
                <w:color w:val="auto"/>
                <w:sz w:val="32"/>
                <w:szCs w:val="32"/>
              </w:rPr>
            </w:pPr>
          </w:p>
          <w:p w14:paraId="130AC45C" w14:textId="268A6CF0" w:rsidR="001A2B4A" w:rsidRPr="00994EDC" w:rsidRDefault="001A2B4A" w:rsidP="00E831A4">
            <w:pPr>
              <w:pStyle w:val="FrontCoverSubtitle"/>
              <w:framePr w:hSpace="0" w:wrap="auto" w:vAnchor="margin" w:hAnchor="text" w:yAlign="inline"/>
              <w:ind w:left="720"/>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AC417E" w:rsidRDefault="001A2B4A"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 xml:space="preserve">This report has been considered against the general duty to promote equality, as stipulated under the Joint Strategic Equality Plan and has been assessed not to discriminate against any </w:t>
            </w:r>
            <w:proofErr w:type="gramStart"/>
            <w:r w:rsidRPr="00AC417E">
              <w:rPr>
                <w:b w:val="0"/>
                <w:color w:val="auto"/>
                <w:sz w:val="22"/>
                <w:szCs w:val="22"/>
              </w:rPr>
              <w:t>particular group</w:t>
            </w:r>
            <w:proofErr w:type="gramEnd"/>
            <w:r w:rsidRPr="00AC417E">
              <w:rPr>
                <w:b w:val="0"/>
                <w:color w:val="auto"/>
                <w:sz w:val="22"/>
                <w:szCs w:val="22"/>
              </w:rPr>
              <w:t>.</w:t>
            </w:r>
          </w:p>
          <w:p w14:paraId="20AEF8C6" w14:textId="77777777" w:rsidR="001A2B4A" w:rsidRPr="00AC417E" w:rsidRDefault="001A2B4A" w:rsidP="00994EDC">
            <w:pPr>
              <w:pStyle w:val="FrontCoverSubtitle"/>
              <w:framePr w:hSpace="0" w:wrap="auto" w:vAnchor="margin" w:hAnchor="text" w:yAlign="inline"/>
              <w:ind w:left="1080"/>
              <w:jc w:val="both"/>
              <w:rPr>
                <w:b w:val="0"/>
                <w:color w:val="auto"/>
                <w:sz w:val="22"/>
                <w:szCs w:val="22"/>
              </w:rPr>
            </w:pPr>
          </w:p>
          <w:p w14:paraId="73A67E65" w14:textId="588A5A13" w:rsidR="001A2B4A" w:rsidRPr="00AC417E" w:rsidRDefault="001A2B4A"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E831A4">
            <w:pPr>
              <w:pStyle w:val="FrontCoverSubtitle"/>
              <w:framePr w:hSpace="0" w:wrap="auto" w:vAnchor="margin" w:hAnchor="text" w:yAlign="inline"/>
              <w:ind w:left="720"/>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244888B4" w14:textId="74EDD95D" w:rsidR="009C6A82" w:rsidRDefault="0090483E" w:rsidP="00E831A4">
            <w:pPr>
              <w:pStyle w:val="FrontCoverSubtitle"/>
              <w:framePr w:hSpace="0" w:wrap="auto" w:vAnchor="margin" w:hAnchor="text" w:yAlign="inline"/>
              <w:ind w:left="720"/>
              <w:jc w:val="both"/>
              <w:rPr>
                <w:b w:val="0"/>
                <w:bCs/>
                <w:color w:val="auto"/>
                <w:sz w:val="24"/>
                <w:szCs w:val="24"/>
              </w:rPr>
            </w:pPr>
            <w:r w:rsidRPr="00AC417E">
              <w:rPr>
                <w:b w:val="0"/>
                <w:bCs/>
                <w:color w:val="auto"/>
                <w:sz w:val="22"/>
                <w:szCs w:val="22"/>
              </w:rPr>
              <w:t>Force risk assessment for operational policing</w:t>
            </w:r>
            <w:r>
              <w:rPr>
                <w:b w:val="0"/>
                <w:bCs/>
                <w:color w:val="auto"/>
                <w:sz w:val="24"/>
                <w:szCs w:val="24"/>
              </w:rPr>
              <w:t>.</w:t>
            </w:r>
          </w:p>
          <w:p w14:paraId="4B8F12AD" w14:textId="77777777" w:rsidR="0051256E" w:rsidRPr="0051256E" w:rsidRDefault="0051256E" w:rsidP="0051256E">
            <w:pPr>
              <w:pStyle w:val="FrontCoverSubtitle"/>
              <w:framePr w:hSpace="0" w:wrap="auto" w:vAnchor="margin" w:hAnchor="text" w:yAlign="inline"/>
              <w:ind w:left="1080"/>
              <w:jc w:val="both"/>
              <w:rPr>
                <w:b w:val="0"/>
                <w:bCs/>
                <w:color w:val="auto"/>
                <w:sz w:val="24"/>
                <w:szCs w:val="24"/>
              </w:rPr>
            </w:pPr>
          </w:p>
          <w:p w14:paraId="457729DF" w14:textId="6089983C" w:rsidR="001A2B4A" w:rsidRPr="00994EDC" w:rsidRDefault="001A2B4A" w:rsidP="00E831A4">
            <w:pPr>
              <w:pStyle w:val="FrontCoverSubtitle"/>
              <w:framePr w:hSpace="0" w:wrap="auto" w:vAnchor="margin" w:hAnchor="text" w:yAlign="inline"/>
              <w:ind w:left="720"/>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29DAD54" w14:textId="77777777" w:rsidR="0090483E" w:rsidRPr="00AC417E" w:rsidRDefault="001A2B4A"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In producing this report, has consideration been given to ‘public confidence’?</w:t>
            </w:r>
          </w:p>
          <w:p w14:paraId="1C2EA904" w14:textId="77777777" w:rsidR="0090483E" w:rsidRPr="00AC417E" w:rsidRDefault="0090483E" w:rsidP="0090483E">
            <w:pPr>
              <w:pStyle w:val="FrontCoverSubtitle"/>
              <w:framePr w:hSpace="0" w:wrap="auto" w:vAnchor="margin" w:hAnchor="text" w:yAlign="inline"/>
              <w:jc w:val="both"/>
              <w:rPr>
                <w:b w:val="0"/>
                <w:color w:val="auto"/>
                <w:sz w:val="22"/>
                <w:szCs w:val="22"/>
              </w:rPr>
            </w:pPr>
          </w:p>
          <w:p w14:paraId="078E2270" w14:textId="1715D59E" w:rsidR="001A2B4A" w:rsidRPr="00AC417E" w:rsidRDefault="0090483E"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It is reported by</w:t>
            </w:r>
            <w:r w:rsidR="00BC4793" w:rsidRPr="00AC417E">
              <w:rPr>
                <w:b w:val="0"/>
                <w:color w:val="auto"/>
                <w:sz w:val="22"/>
                <w:szCs w:val="22"/>
              </w:rPr>
              <w:t xml:space="preserve"> local MP’s</w:t>
            </w:r>
            <w:r w:rsidRPr="00AC417E">
              <w:rPr>
                <w:b w:val="0"/>
                <w:color w:val="auto"/>
                <w:sz w:val="22"/>
                <w:szCs w:val="22"/>
              </w:rPr>
              <w:t xml:space="preserve"> that the public confidence in the police ability to tackle off road bikes is reducing. The project will address this.</w:t>
            </w:r>
          </w:p>
          <w:p w14:paraId="44F54FB2" w14:textId="77777777" w:rsidR="001A2B4A" w:rsidRPr="00AC417E" w:rsidRDefault="001A2B4A" w:rsidP="00994EDC">
            <w:pPr>
              <w:pStyle w:val="FrontCoverSubtitle"/>
              <w:framePr w:hSpace="0" w:wrap="auto" w:vAnchor="margin" w:hAnchor="text" w:yAlign="inline"/>
              <w:ind w:left="1080"/>
              <w:jc w:val="both"/>
              <w:rPr>
                <w:b w:val="0"/>
                <w:color w:val="auto"/>
                <w:sz w:val="22"/>
                <w:szCs w:val="22"/>
              </w:rPr>
            </w:pPr>
          </w:p>
          <w:p w14:paraId="5EC90D17" w14:textId="68E2565F" w:rsidR="001A2B4A" w:rsidRPr="00AC417E" w:rsidRDefault="001A2B4A"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 xml:space="preserve">Are the contents of this report, </w:t>
            </w:r>
            <w:proofErr w:type="gramStart"/>
            <w:r w:rsidRPr="00AC417E">
              <w:rPr>
                <w:b w:val="0"/>
                <w:color w:val="auto"/>
                <w:sz w:val="22"/>
                <w:szCs w:val="22"/>
              </w:rPr>
              <w:t>observations</w:t>
            </w:r>
            <w:proofErr w:type="gramEnd"/>
            <w:r w:rsidRPr="00AC417E">
              <w:rPr>
                <w:b w:val="0"/>
                <w:color w:val="auto"/>
                <w:sz w:val="22"/>
                <w:szCs w:val="22"/>
              </w:rPr>
              <w:t xml:space="preserve"> and appendices necessary and suitable for the public domain? </w:t>
            </w:r>
          </w:p>
          <w:p w14:paraId="4E186E6D" w14:textId="4E85CA3C" w:rsidR="0090483E" w:rsidRPr="00AC417E" w:rsidRDefault="0090483E" w:rsidP="0090483E">
            <w:pPr>
              <w:pStyle w:val="FrontCoverSubtitle"/>
              <w:framePr w:hSpace="0" w:wrap="auto" w:vAnchor="margin" w:hAnchor="text" w:yAlign="inline"/>
              <w:jc w:val="both"/>
              <w:rPr>
                <w:b w:val="0"/>
                <w:color w:val="auto"/>
                <w:sz w:val="22"/>
                <w:szCs w:val="22"/>
              </w:rPr>
            </w:pPr>
          </w:p>
          <w:p w14:paraId="7DAC3284" w14:textId="67502F59" w:rsidR="0090483E" w:rsidRPr="00994EDC" w:rsidRDefault="0090483E" w:rsidP="00E831A4">
            <w:pPr>
              <w:pStyle w:val="FrontCoverSubtitle"/>
              <w:framePr w:hSpace="0" w:wrap="auto" w:vAnchor="margin" w:hAnchor="text" w:yAlign="inline"/>
              <w:ind w:left="720"/>
              <w:jc w:val="both"/>
              <w:rPr>
                <w:b w:val="0"/>
                <w:color w:val="auto"/>
                <w:sz w:val="24"/>
                <w:szCs w:val="24"/>
              </w:rPr>
            </w:pPr>
            <w:r w:rsidRPr="00AC417E">
              <w:rPr>
                <w:b w:val="0"/>
                <w:color w:val="auto"/>
                <w:sz w:val="22"/>
                <w:szCs w:val="22"/>
              </w:rPr>
              <w:t>There will be a formal launch of the project in the coming weeks</w:t>
            </w:r>
            <w:r>
              <w:rPr>
                <w:b w:val="0"/>
                <w:color w:val="auto"/>
                <w:sz w:val="24"/>
                <w:szCs w:val="24"/>
              </w:rPr>
              <w:t>.</w:t>
            </w:r>
          </w:p>
          <w:p w14:paraId="08FFE803"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7DDA5D0" w14:textId="748E8D50" w:rsidR="00497220" w:rsidRPr="00AC417E" w:rsidRDefault="001A2B4A" w:rsidP="00E831A4">
            <w:pPr>
              <w:pStyle w:val="FrontCoverSubtitle"/>
              <w:framePr w:hSpace="0" w:wrap="auto" w:vAnchor="margin" w:hAnchor="text" w:yAlign="inline"/>
              <w:ind w:left="720"/>
              <w:jc w:val="both"/>
              <w:rPr>
                <w:b w:val="0"/>
                <w:color w:val="A6A6A6" w:themeColor="background1" w:themeShade="A6"/>
                <w:sz w:val="22"/>
                <w:szCs w:val="22"/>
              </w:rPr>
            </w:pPr>
            <w:r w:rsidRPr="00AC417E">
              <w:rPr>
                <w:b w:val="0"/>
                <w:color w:val="auto"/>
                <w:sz w:val="22"/>
                <w:szCs w:val="22"/>
              </w:rPr>
              <w:t xml:space="preserve">If you consider this report to be exempt from the public domain, please state the reasons: </w:t>
            </w:r>
          </w:p>
          <w:p w14:paraId="1BD032D2" w14:textId="1E2D205D" w:rsidR="0090483E" w:rsidRPr="00AC417E" w:rsidRDefault="0090483E" w:rsidP="0090483E">
            <w:pPr>
              <w:pStyle w:val="FrontCoverSubtitle"/>
              <w:framePr w:hSpace="0" w:wrap="auto" w:vAnchor="margin" w:hAnchor="text" w:yAlign="inline"/>
              <w:ind w:left="360"/>
              <w:jc w:val="both"/>
              <w:rPr>
                <w:b w:val="0"/>
                <w:color w:val="auto"/>
                <w:sz w:val="22"/>
                <w:szCs w:val="22"/>
              </w:rPr>
            </w:pPr>
          </w:p>
          <w:p w14:paraId="443F5206" w14:textId="37577D47" w:rsidR="0090483E" w:rsidRPr="00AC417E" w:rsidRDefault="00A15F91" w:rsidP="00E831A4">
            <w:pPr>
              <w:pStyle w:val="FrontCoverSubtitle"/>
              <w:framePr w:hSpace="0" w:wrap="auto" w:vAnchor="margin" w:hAnchor="text" w:yAlign="inline"/>
              <w:ind w:left="720"/>
              <w:jc w:val="both"/>
              <w:rPr>
                <w:b w:val="0"/>
                <w:color w:val="A6A6A6" w:themeColor="background1" w:themeShade="A6"/>
                <w:sz w:val="22"/>
                <w:szCs w:val="22"/>
              </w:rPr>
            </w:pPr>
            <w:r w:rsidRPr="00AC417E">
              <w:rPr>
                <w:b w:val="0"/>
                <w:color w:val="auto"/>
                <w:sz w:val="22"/>
                <w:szCs w:val="22"/>
              </w:rPr>
              <w:t>There is no reason as to why this report should be exempt from the public domain however as provided above there will be a formal public launch.</w:t>
            </w:r>
          </w:p>
          <w:p w14:paraId="149D6092" w14:textId="77777777" w:rsidR="0090483E" w:rsidRDefault="0090483E" w:rsidP="0090483E">
            <w:pPr>
              <w:rPr>
                <w:b/>
                <w:sz w:val="32"/>
                <w:szCs w:val="32"/>
              </w:rPr>
            </w:pPr>
          </w:p>
          <w:p w14:paraId="6B3511B7" w14:textId="77777777" w:rsidR="00AC417E" w:rsidRPr="0090483E" w:rsidRDefault="00AC417E" w:rsidP="0090483E">
            <w:pPr>
              <w:rPr>
                <w:b/>
                <w:sz w:val="32"/>
                <w:szCs w:val="32"/>
              </w:rPr>
            </w:pPr>
          </w:p>
          <w:p w14:paraId="278CE035" w14:textId="64999F13" w:rsidR="00D01425" w:rsidRPr="00D01425" w:rsidRDefault="00D01425" w:rsidP="00E831A4">
            <w:pPr>
              <w:pStyle w:val="FrontCoverSubtitle"/>
              <w:framePr w:hSpace="0" w:wrap="auto" w:vAnchor="margin" w:hAnchor="text" w:yAlign="inline"/>
              <w:ind w:left="720"/>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09BE7E17" w:rsidR="00D01425" w:rsidRPr="00AC417E" w:rsidRDefault="0090483E"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CI Paul Biggs, on behalf of C/Supt Carl Williams.</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E831A4">
            <w:pPr>
              <w:pStyle w:val="FrontCoverSubtitle"/>
              <w:framePr w:hSpace="0" w:wrap="auto" w:vAnchor="margin" w:hAnchor="text" w:yAlign="inline"/>
              <w:ind w:left="720"/>
              <w:rPr>
                <w:sz w:val="32"/>
                <w:szCs w:val="32"/>
              </w:rPr>
            </w:pPr>
            <w:r w:rsidRPr="00D01425">
              <w:rPr>
                <w:rStyle w:val="IntenseEmphasis"/>
                <w:rFonts w:eastAsiaTheme="majorEastAsia" w:cstheme="majorBidi"/>
                <w:i w:val="0"/>
                <w:sz w:val="32"/>
                <w:szCs w:val="32"/>
              </w:rPr>
              <w:lastRenderedPageBreak/>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4A6C2452" w:rsidR="00994EDC" w:rsidRPr="00AC417E" w:rsidRDefault="00123B2F"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A/DCC Mark Hobrough</w:t>
            </w:r>
          </w:p>
          <w:p w14:paraId="18E42262" w14:textId="500B5B60" w:rsidR="00994EDC" w:rsidRPr="00AC417E" w:rsidRDefault="00994EDC" w:rsidP="00994EDC">
            <w:pPr>
              <w:pStyle w:val="FrontCoverSubtitle"/>
              <w:framePr w:hSpace="0" w:wrap="auto" w:vAnchor="margin" w:hAnchor="text" w:yAlign="inline"/>
              <w:jc w:val="both"/>
              <w:rPr>
                <w:b w:val="0"/>
                <w:sz w:val="22"/>
                <w:szCs w:val="22"/>
              </w:rPr>
            </w:pPr>
          </w:p>
          <w:p w14:paraId="218F8051" w14:textId="3C94B742" w:rsidR="00994EDC" w:rsidRPr="00994EDC" w:rsidRDefault="00994EDC" w:rsidP="00E831A4">
            <w:pPr>
              <w:pStyle w:val="FrontCoverSubtitle"/>
              <w:framePr w:hSpace="0" w:wrap="auto" w:vAnchor="margin" w:hAnchor="text" w:yAlign="inline"/>
              <w:ind w:left="720"/>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3988FDA" w14:textId="39B6D0DE" w:rsidR="00DA2BD3" w:rsidRPr="00AC417E" w:rsidRDefault="00934B6E" w:rsidP="00AC417E">
            <w:pPr>
              <w:pStyle w:val="FrontCoverSubtitle"/>
              <w:framePr w:hSpace="0" w:wrap="auto" w:vAnchor="margin" w:hAnchor="text" w:yAlign="inline"/>
              <w:ind w:left="720"/>
              <w:jc w:val="both"/>
              <w:rPr>
                <w:b w:val="0"/>
                <w:color w:val="auto"/>
                <w:sz w:val="22"/>
                <w:szCs w:val="22"/>
              </w:rPr>
            </w:pPr>
            <w:r w:rsidRPr="00AC417E">
              <w:rPr>
                <w:b w:val="0"/>
                <w:color w:val="auto"/>
                <w:sz w:val="22"/>
                <w:szCs w:val="22"/>
              </w:rPr>
              <w:t>None.</w:t>
            </w:r>
          </w:p>
          <w:p w14:paraId="5EBD5C6C" w14:textId="2C184D44" w:rsidR="00994EDC" w:rsidRPr="00742D41" w:rsidRDefault="00994EDC" w:rsidP="00742D41">
            <w:pPr>
              <w:pStyle w:val="FrontCoverSubtitle"/>
              <w:framePr w:hSpace="0" w:wrap="auto" w:vAnchor="margin" w:hAnchor="text" w:yAlign="inline"/>
              <w:ind w:left="1080"/>
              <w:jc w:val="both"/>
              <w:rPr>
                <w:b w:val="0"/>
                <w:color w:val="auto"/>
                <w:sz w:val="24"/>
                <w:szCs w:val="24"/>
              </w:rPr>
            </w:pPr>
          </w:p>
          <w:p w14:paraId="3A64544A" w14:textId="718CA72F" w:rsidR="00994EDC" w:rsidRPr="00994EDC" w:rsidRDefault="000829A4" w:rsidP="00E831A4">
            <w:pPr>
              <w:pStyle w:val="FrontCoverSubtitle"/>
              <w:framePr w:hSpace="0" w:wrap="auto" w:vAnchor="margin" w:hAnchor="text" w:yAlign="inline"/>
              <w:ind w:left="720"/>
              <w:rPr>
                <w:sz w:val="32"/>
                <w:szCs w:val="32"/>
              </w:rPr>
            </w:pPr>
            <w:r w:rsidRPr="000829A4">
              <w:rPr>
                <w:rStyle w:val="IntenseEmphasis"/>
                <w:rFonts w:eastAsiaTheme="majorEastAsia" w:cstheme="majorBidi"/>
                <w:i w:val="0"/>
                <w:sz w:val="32"/>
                <w:szCs w:val="32"/>
              </w:rPr>
              <w:t>G</w:t>
            </w:r>
            <w:r w:rsidRPr="000829A4">
              <w:rPr>
                <w:rStyle w:val="IntenseEmphasis"/>
                <w:i w:val="0"/>
                <w:sz w:val="32"/>
                <w:szCs w:val="32"/>
              </w:rPr>
              <w:t>OVERNANCE BOARD AND</w:t>
            </w:r>
            <w:r>
              <w:rPr>
                <w:rStyle w:val="IntenseEmphasis"/>
                <w:sz w:val="32"/>
                <w:szCs w:val="32"/>
              </w:rPr>
              <w:t xml:space="preserve"> </w:t>
            </w:r>
            <w:r w:rsidR="00994EDC" w:rsidRPr="0074757A">
              <w:rPr>
                <w:rStyle w:val="IntenseEmphasis"/>
                <w:rFonts w:eastAsiaTheme="majorEastAsia" w:cstheme="majorBidi"/>
                <w:i w:val="0"/>
                <w:sz w:val="32"/>
                <w:szCs w:val="32"/>
              </w:rPr>
              <w:t>CHIEF</w:t>
            </w:r>
            <w:r w:rsidR="00994EDC" w:rsidRPr="00E77CCD">
              <w:rPr>
                <w:rStyle w:val="IntenseEmphasis"/>
                <w:rFonts w:eastAsiaTheme="majorEastAsia" w:cstheme="majorBidi"/>
                <w:i w:val="0"/>
                <w:sz w:val="32"/>
                <w:szCs w:val="32"/>
              </w:rPr>
              <w:t xml:space="preserve"> OFFICER</w:t>
            </w:r>
            <w:r w:rsidR="00994EDC">
              <w:rPr>
                <w:rStyle w:val="IntenseEmphasis"/>
                <w:rFonts w:eastAsiaTheme="majorEastAsia" w:cstheme="majorBidi"/>
                <w:i w:val="0"/>
                <w:sz w:val="32"/>
                <w:szCs w:val="32"/>
              </w:rPr>
              <w:t xml:space="preserve"> APPROVAL</w:t>
            </w:r>
          </w:p>
          <w:p w14:paraId="78B0DEC8"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6027B2B" w14:textId="3BA59F35" w:rsidR="00994EDC" w:rsidRPr="00AC417E" w:rsidRDefault="00994EDC"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I confirm this report has been discussed and approved at a formal Chief Officers’ meeting.</w:t>
            </w:r>
          </w:p>
          <w:p w14:paraId="600E6AE7" w14:textId="77777777" w:rsidR="000829A4" w:rsidRPr="00AC417E" w:rsidRDefault="000829A4" w:rsidP="000829A4">
            <w:pPr>
              <w:pStyle w:val="FrontCoverSubtitle"/>
              <w:framePr w:hSpace="0" w:wrap="auto" w:vAnchor="margin" w:hAnchor="text" w:yAlign="inline"/>
              <w:ind w:left="1080"/>
              <w:jc w:val="both"/>
              <w:rPr>
                <w:b w:val="0"/>
                <w:color w:val="auto"/>
                <w:sz w:val="22"/>
                <w:szCs w:val="22"/>
              </w:rPr>
            </w:pPr>
          </w:p>
          <w:p w14:paraId="5BD990A4" w14:textId="1AC05876" w:rsidR="000829A4" w:rsidRPr="00AC417E" w:rsidRDefault="000829A4"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Meeting chaired by:</w:t>
            </w:r>
          </w:p>
          <w:p w14:paraId="0B52A39E" w14:textId="79D5F118" w:rsidR="000829A4" w:rsidRPr="00AC417E" w:rsidRDefault="00123B2F" w:rsidP="00E831A4">
            <w:pPr>
              <w:pStyle w:val="FrontCoverSubtitle"/>
              <w:framePr w:hSpace="0" w:wrap="auto" w:vAnchor="margin" w:hAnchor="text" w:yAlign="inline"/>
              <w:ind w:left="720"/>
              <w:jc w:val="both"/>
              <w:rPr>
                <w:bCs/>
                <w:color w:val="auto"/>
                <w:sz w:val="22"/>
                <w:szCs w:val="22"/>
              </w:rPr>
            </w:pPr>
            <w:r w:rsidRPr="00AC417E">
              <w:rPr>
                <w:bCs/>
                <w:color w:val="auto"/>
                <w:sz w:val="22"/>
                <w:szCs w:val="22"/>
              </w:rPr>
              <w:t>CC Pam Kelly</w:t>
            </w:r>
          </w:p>
          <w:p w14:paraId="2FB0561A" w14:textId="77777777" w:rsidR="000829A4" w:rsidRPr="00AC417E" w:rsidRDefault="000829A4" w:rsidP="000829A4">
            <w:pPr>
              <w:pStyle w:val="FrontCoverSubtitle"/>
              <w:framePr w:hSpace="0" w:wrap="auto" w:vAnchor="margin" w:hAnchor="text" w:yAlign="inline"/>
              <w:ind w:left="1080"/>
              <w:jc w:val="both"/>
              <w:rPr>
                <w:b w:val="0"/>
                <w:color w:val="auto"/>
                <w:sz w:val="22"/>
                <w:szCs w:val="22"/>
              </w:rPr>
            </w:pPr>
          </w:p>
          <w:p w14:paraId="5F7E164D" w14:textId="24280E11" w:rsidR="000829A4" w:rsidRPr="00AC417E" w:rsidRDefault="000829A4" w:rsidP="00E831A4">
            <w:pPr>
              <w:pStyle w:val="FrontCoverSubtitle"/>
              <w:framePr w:hSpace="0" w:wrap="auto" w:vAnchor="margin" w:hAnchor="text" w:yAlign="inline"/>
              <w:ind w:left="720"/>
              <w:jc w:val="both"/>
              <w:rPr>
                <w:b w:val="0"/>
                <w:color w:val="auto"/>
                <w:sz w:val="22"/>
                <w:szCs w:val="22"/>
              </w:rPr>
            </w:pPr>
            <w:r w:rsidRPr="00AC417E">
              <w:rPr>
                <w:b w:val="0"/>
                <w:color w:val="auto"/>
                <w:sz w:val="22"/>
                <w:szCs w:val="22"/>
              </w:rPr>
              <w:t>Meeting date:</w:t>
            </w:r>
          </w:p>
          <w:p w14:paraId="0B9AB598" w14:textId="026BFAAD" w:rsidR="000829A4" w:rsidRPr="00AC417E" w:rsidRDefault="00123B2F" w:rsidP="00E831A4">
            <w:pPr>
              <w:pStyle w:val="FrontCoverSubtitle"/>
              <w:framePr w:hSpace="0" w:wrap="auto" w:vAnchor="margin" w:hAnchor="text" w:yAlign="inline"/>
              <w:ind w:left="720"/>
              <w:jc w:val="both"/>
              <w:rPr>
                <w:bCs/>
                <w:color w:val="auto"/>
                <w:sz w:val="22"/>
                <w:szCs w:val="22"/>
              </w:rPr>
            </w:pPr>
            <w:r w:rsidRPr="00AC417E">
              <w:rPr>
                <w:bCs/>
                <w:color w:val="auto"/>
                <w:sz w:val="22"/>
                <w:szCs w:val="22"/>
              </w:rPr>
              <w:t>14.11.2023</w:t>
            </w:r>
          </w:p>
          <w:p w14:paraId="3F517459" w14:textId="3D3270CF" w:rsidR="00994EDC" w:rsidRPr="00994EDC" w:rsidRDefault="00994EDC" w:rsidP="00A15F91">
            <w:pPr>
              <w:pStyle w:val="FrontCoverSubtitle"/>
              <w:framePr w:hSpace="0" w:wrap="auto" w:vAnchor="margin" w:hAnchor="text" w:yAlign="inline"/>
              <w:jc w:val="both"/>
              <w:rPr>
                <w:b w:val="0"/>
                <w:color w:val="auto"/>
                <w:sz w:val="24"/>
                <w:szCs w:val="24"/>
              </w:rPr>
            </w:pPr>
          </w:p>
          <w:p w14:paraId="3472FD18" w14:textId="37933BE4" w:rsidR="00994EDC" w:rsidRDefault="00994EDC" w:rsidP="00994EDC">
            <w:pPr>
              <w:pStyle w:val="FrontCoverSubtitle"/>
              <w:framePr w:hSpace="0" w:wrap="auto" w:vAnchor="margin" w:hAnchor="text" w:yAlign="inline"/>
              <w:jc w:val="both"/>
              <w:rPr>
                <w:b w:val="0"/>
                <w:sz w:val="32"/>
                <w:szCs w:val="32"/>
              </w:rPr>
            </w:pPr>
          </w:p>
          <w:p w14:paraId="266D7E02" w14:textId="3A371A83" w:rsidR="00994EDC" w:rsidRPr="00994EDC" w:rsidRDefault="00994EDC" w:rsidP="00E831A4">
            <w:pPr>
              <w:pStyle w:val="FrontCoverSubtitle"/>
              <w:framePr w:hSpace="0" w:wrap="auto" w:vAnchor="margin" w:hAnchor="text" w:yAlign="inline"/>
              <w:ind w:left="720"/>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sidR="00177B43">
              <w:rPr>
                <w:noProof/>
              </w:rPr>
              <w:t xml:space="preserve"> </w:t>
            </w:r>
            <w:r w:rsidR="00822E99">
              <w:rPr>
                <w:noProof/>
              </w:rPr>
              <w:drawing>
                <wp:inline distT="0" distB="0" distL="0" distR="0" wp14:anchorId="71F72912" wp14:editId="73B003C2">
                  <wp:extent cx="2409825" cy="923925"/>
                  <wp:effectExtent l="0" t="0" r="9525" b="9525"/>
                  <wp:docPr id="650010900" name="Picture 1" descr="Signature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0900" name="Picture 1" descr="Signature on white background"/>
                          <pic:cNvPicPr/>
                        </pic:nvPicPr>
                        <pic:blipFill>
                          <a:blip r:embed="rId11"/>
                          <a:stretch>
                            <a:fillRect/>
                          </a:stretch>
                        </pic:blipFill>
                        <pic:spPr>
                          <a:xfrm>
                            <a:off x="0" y="0"/>
                            <a:ext cx="2409825" cy="923925"/>
                          </a:xfrm>
                          <a:prstGeom prst="rect">
                            <a:avLst/>
                          </a:prstGeom>
                        </pic:spPr>
                      </pic:pic>
                    </a:graphicData>
                  </a:graphic>
                </wp:inline>
              </w:drawing>
            </w:r>
            <w:r w:rsidR="005B2A56">
              <w:rPr>
                <w:noProof/>
              </w:rPr>
              <w:t xml:space="preserve"> </w:t>
            </w:r>
            <w:r>
              <w:rPr>
                <w:rFonts w:eastAsiaTheme="majorEastAsia" w:cstheme="majorBidi"/>
                <w:color w:val="253668"/>
                <w:sz w:val="24"/>
                <w:szCs w:val="24"/>
              </w:rPr>
              <w:t>Date:</w:t>
            </w:r>
            <w:r w:rsidR="00D0784A">
              <w:rPr>
                <w:rFonts w:eastAsiaTheme="majorEastAsia" w:cstheme="majorBidi"/>
                <w:color w:val="253668"/>
                <w:sz w:val="24"/>
                <w:szCs w:val="24"/>
              </w:rPr>
              <w:t xml:space="preserve"> </w:t>
            </w:r>
            <w:r w:rsidR="00822E99">
              <w:rPr>
                <w:rFonts w:eastAsiaTheme="majorEastAsia" w:cstheme="majorBidi"/>
                <w:color w:val="253668"/>
                <w:sz w:val="24"/>
                <w:szCs w:val="24"/>
              </w:rPr>
              <w:t>14.11.2023</w:t>
            </w:r>
          </w:p>
          <w:p w14:paraId="0A102AED" w14:textId="6AC544BF" w:rsidR="00E37324" w:rsidRPr="00994EDC" w:rsidRDefault="00E37324" w:rsidP="00994EDC">
            <w:pPr>
              <w:pStyle w:val="FrontCoverSubtitle"/>
              <w:framePr w:hSpace="0" w:wrap="auto" w:vAnchor="margin" w:hAnchor="text" w:yAlign="inline"/>
              <w:jc w:val="both"/>
            </w:pPr>
          </w:p>
        </w:tc>
      </w:tr>
      <w:tr w:rsidR="00662481" w:rsidRPr="00994EDC" w14:paraId="77220387" w14:textId="77777777" w:rsidTr="00994EDC">
        <w:trPr>
          <w:trHeight w:val="1515"/>
        </w:trPr>
        <w:tc>
          <w:tcPr>
            <w:tcW w:w="9169" w:type="dxa"/>
            <w:gridSpan w:val="3"/>
            <w:tcBorders>
              <w:top w:val="nil"/>
              <w:left w:val="nil"/>
              <w:bottom w:val="nil"/>
              <w:right w:val="nil"/>
            </w:tcBorders>
          </w:tcPr>
          <w:p w14:paraId="1706B387" w14:textId="77777777" w:rsidR="00662481" w:rsidRDefault="00662481" w:rsidP="00994EDC">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5620E" w14:textId="77777777" w:rsidR="002A5F8C" w:rsidRDefault="002A5F8C" w:rsidP="00B01161">
      <w:pPr>
        <w:spacing w:after="0" w:line="240" w:lineRule="auto"/>
      </w:pPr>
      <w:r>
        <w:separator/>
      </w:r>
    </w:p>
  </w:endnote>
  <w:endnote w:type="continuationSeparator" w:id="0">
    <w:p w14:paraId="4576B22D" w14:textId="77777777" w:rsidR="002A5F8C" w:rsidRDefault="002A5F8C"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B3758F6">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5989D13D" w:rsidR="00341082" w:rsidRDefault="00341082" w:rsidP="00FA337F">
    <w:pPr>
      <w:pStyle w:val="Footer"/>
      <w:tabs>
        <w:tab w:val="clear" w:pos="4513"/>
        <w:tab w:val="clear" w:pos="9026"/>
        <w:tab w:val="left" w:pos="92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6F848" w14:textId="77777777" w:rsidR="002A5F8C" w:rsidRDefault="002A5F8C" w:rsidP="00B01161">
      <w:pPr>
        <w:spacing w:after="0" w:line="240" w:lineRule="auto"/>
      </w:pPr>
      <w:r>
        <w:separator/>
      </w:r>
    </w:p>
  </w:footnote>
  <w:footnote w:type="continuationSeparator" w:id="0">
    <w:p w14:paraId="25D4A153" w14:textId="77777777" w:rsidR="002A5F8C" w:rsidRDefault="002A5F8C" w:rsidP="00B01161">
      <w:pPr>
        <w:spacing w:after="0" w:line="240" w:lineRule="auto"/>
      </w:pPr>
      <w:r>
        <w:continuationSeparator/>
      </w:r>
    </w:p>
  </w:footnote>
  <w:footnote w:id="1">
    <w:p w14:paraId="348F0CA6" w14:textId="77777777" w:rsidR="00DC6DB1" w:rsidRDefault="00DC6DB1" w:rsidP="00E831A4">
      <w:pPr>
        <w:ind w:left="720"/>
        <w:jc w:val="both"/>
        <w:rPr>
          <w:rFonts w:cs="Arial"/>
        </w:rPr>
      </w:pPr>
      <w:r>
        <w:rPr>
          <w:rStyle w:val="FootnoteReference"/>
        </w:rPr>
        <w:footnoteRef/>
      </w:r>
      <w:r>
        <w:t xml:space="preserve"> </w:t>
      </w:r>
      <w:r w:rsidRPr="00DC6DB1">
        <w:rPr>
          <w:rFonts w:cs="Arial"/>
          <w:sz w:val="20"/>
          <w:szCs w:val="20"/>
        </w:rPr>
        <w:t>There are various legal provisions that could apply when motorised bikes are being ridden off-road, in addition, the Anti-social Behaviour, Crime and Policing Act 2014 includes powers the police, councils and other local agencies can use to tackle anti-social behaviour involving off-road bikes.</w:t>
      </w:r>
    </w:p>
    <w:p w14:paraId="19B2752C" w14:textId="77777777" w:rsidR="00E831A4" w:rsidRDefault="00E831A4" w:rsidP="00F3299C">
      <w:pPr>
        <w:pStyle w:val="FrontCoverSubtitle"/>
        <w:ind w:left="720"/>
        <w:rPr>
          <w:sz w:val="32"/>
          <w:szCs w:val="32"/>
        </w:rPr>
      </w:pPr>
    </w:p>
    <w:p w14:paraId="048E9866" w14:textId="77777777" w:rsidR="00E831A4" w:rsidRDefault="00E831A4" w:rsidP="00F3299C">
      <w:pPr>
        <w:pStyle w:val="FrontCoverSubtitle"/>
        <w:ind w:left="720"/>
        <w:rPr>
          <w:sz w:val="32"/>
          <w:szCs w:val="32"/>
        </w:rPr>
      </w:pPr>
    </w:p>
    <w:p w14:paraId="44B09A3D" w14:textId="6D7927A4" w:rsidR="00F3299C" w:rsidRPr="00994EDC" w:rsidRDefault="00F3299C" w:rsidP="00F3299C">
      <w:pPr>
        <w:pStyle w:val="FrontCoverSubtitle"/>
        <w:ind w:left="720"/>
        <w:rPr>
          <w:sz w:val="32"/>
          <w:szCs w:val="32"/>
        </w:rPr>
      </w:pPr>
      <w:r w:rsidRPr="00994EDC">
        <w:rPr>
          <w:sz w:val="32"/>
          <w:szCs w:val="32"/>
        </w:rPr>
        <w:t>COLLABORATION</w:t>
      </w:r>
    </w:p>
    <w:p w14:paraId="71C86019" w14:textId="6EE4FE04" w:rsidR="00DC6DB1" w:rsidRDefault="00DC6DB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Pr="00FA337F" w:rsidRDefault="00341082" w:rsidP="00FA33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428D20FD">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555CA10B">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014A55"/>
    <w:multiLevelType w:val="hybridMultilevel"/>
    <w:tmpl w:val="03681146"/>
    <w:lvl w:ilvl="0" w:tplc="81F89934">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3D2A7E"/>
    <w:multiLevelType w:val="hybridMultilevel"/>
    <w:tmpl w:val="DFB842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9383BC9"/>
    <w:multiLevelType w:val="hybridMultilevel"/>
    <w:tmpl w:val="C0588B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E136C05"/>
    <w:multiLevelType w:val="hybridMultilevel"/>
    <w:tmpl w:val="EF36A1EE"/>
    <w:lvl w:ilvl="0" w:tplc="08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1E5C77A2"/>
    <w:multiLevelType w:val="hybridMultilevel"/>
    <w:tmpl w:val="81CCDF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0435246"/>
    <w:multiLevelType w:val="hybridMultilevel"/>
    <w:tmpl w:val="41E68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47B"/>
    <w:multiLevelType w:val="hybridMultilevel"/>
    <w:tmpl w:val="6564164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51EB5"/>
    <w:multiLevelType w:val="hybridMultilevel"/>
    <w:tmpl w:val="9208B3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180281"/>
    <w:multiLevelType w:val="hybridMultilevel"/>
    <w:tmpl w:val="9976B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947180"/>
    <w:multiLevelType w:val="hybridMultilevel"/>
    <w:tmpl w:val="F2DA3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E841973"/>
    <w:multiLevelType w:val="hybridMultilevel"/>
    <w:tmpl w:val="0538A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4" w15:restartNumberingAfterBreak="0">
    <w:nsid w:val="536A47E2"/>
    <w:multiLevelType w:val="hybridMultilevel"/>
    <w:tmpl w:val="EAF699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2D689F"/>
    <w:multiLevelType w:val="hybridMultilevel"/>
    <w:tmpl w:val="EA7C1BCA"/>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93410B"/>
    <w:multiLevelType w:val="hybridMultilevel"/>
    <w:tmpl w:val="4E94EDBC"/>
    <w:lvl w:ilvl="0" w:tplc="C9D4708C">
      <w:start w:val="1"/>
      <w:numFmt w:val="decimal"/>
      <w:lvlText w:val="%1."/>
      <w:lvlJc w:val="left"/>
      <w:pPr>
        <w:ind w:left="720" w:hanging="360"/>
      </w:pPr>
    </w:lvl>
    <w:lvl w:ilvl="1" w:tplc="2940C0C6">
      <w:start w:val="1"/>
      <w:numFmt w:val="lowerLetter"/>
      <w:lvlText w:val="%2."/>
      <w:lvlJc w:val="left"/>
      <w:pPr>
        <w:ind w:left="1440" w:hanging="360"/>
      </w:pPr>
    </w:lvl>
    <w:lvl w:ilvl="2" w:tplc="0420C00A">
      <w:start w:val="1"/>
      <w:numFmt w:val="lowerRoman"/>
      <w:lvlText w:val="%3."/>
      <w:lvlJc w:val="right"/>
      <w:pPr>
        <w:ind w:left="2160" w:hanging="180"/>
      </w:pPr>
    </w:lvl>
    <w:lvl w:ilvl="3" w:tplc="F998E3CA">
      <w:start w:val="1"/>
      <w:numFmt w:val="decimal"/>
      <w:lvlText w:val="%4."/>
      <w:lvlJc w:val="left"/>
      <w:pPr>
        <w:ind w:left="2880" w:hanging="360"/>
      </w:pPr>
    </w:lvl>
    <w:lvl w:ilvl="4" w:tplc="398AC228">
      <w:start w:val="1"/>
      <w:numFmt w:val="lowerLetter"/>
      <w:lvlText w:val="%5."/>
      <w:lvlJc w:val="left"/>
      <w:pPr>
        <w:ind w:left="3600" w:hanging="360"/>
      </w:pPr>
    </w:lvl>
    <w:lvl w:ilvl="5" w:tplc="E954C08C">
      <w:start w:val="1"/>
      <w:numFmt w:val="lowerRoman"/>
      <w:lvlText w:val="%6."/>
      <w:lvlJc w:val="right"/>
      <w:pPr>
        <w:ind w:left="4320" w:hanging="180"/>
      </w:pPr>
    </w:lvl>
    <w:lvl w:ilvl="6" w:tplc="6898E72A">
      <w:start w:val="1"/>
      <w:numFmt w:val="decimal"/>
      <w:lvlText w:val="%7."/>
      <w:lvlJc w:val="left"/>
      <w:pPr>
        <w:ind w:left="5040" w:hanging="360"/>
      </w:pPr>
    </w:lvl>
    <w:lvl w:ilvl="7" w:tplc="DA743D46">
      <w:start w:val="1"/>
      <w:numFmt w:val="lowerLetter"/>
      <w:lvlText w:val="%8."/>
      <w:lvlJc w:val="left"/>
      <w:pPr>
        <w:ind w:left="5760" w:hanging="360"/>
      </w:pPr>
    </w:lvl>
    <w:lvl w:ilvl="8" w:tplc="19DC7712">
      <w:start w:val="1"/>
      <w:numFmt w:val="lowerRoman"/>
      <w:lvlText w:val="%9."/>
      <w:lvlJc w:val="right"/>
      <w:pPr>
        <w:ind w:left="6480" w:hanging="180"/>
      </w:pPr>
    </w:lvl>
  </w:abstractNum>
  <w:abstractNum w:abstractNumId="28" w15:restartNumberingAfterBreak="0">
    <w:nsid w:val="5F5F7DA1"/>
    <w:multiLevelType w:val="hybridMultilevel"/>
    <w:tmpl w:val="99A281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FD362A7"/>
    <w:multiLevelType w:val="hybridMultilevel"/>
    <w:tmpl w:val="EC30780E"/>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7822B0C"/>
    <w:multiLevelType w:val="hybridMultilevel"/>
    <w:tmpl w:val="654C9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EF349E"/>
    <w:multiLevelType w:val="hybridMultilevel"/>
    <w:tmpl w:val="D9A8B6FA"/>
    <w:lvl w:ilvl="0" w:tplc="0809000F">
      <w:start w:val="1"/>
      <w:numFmt w:val="decimal"/>
      <w:lvlText w:val="%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3" w15:restartNumberingAfterBreak="0">
    <w:nsid w:val="6F584CF8"/>
    <w:multiLevelType w:val="hybridMultilevel"/>
    <w:tmpl w:val="3A54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F7472F"/>
    <w:multiLevelType w:val="hybridMultilevel"/>
    <w:tmpl w:val="380806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7402481"/>
    <w:multiLevelType w:val="hybridMultilevel"/>
    <w:tmpl w:val="15A6DCC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AB36FED"/>
    <w:multiLevelType w:val="hybridMultilevel"/>
    <w:tmpl w:val="3346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F12DF5"/>
    <w:multiLevelType w:val="hybridMultilevel"/>
    <w:tmpl w:val="8A0A0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1171669">
    <w:abstractNumId w:val="0"/>
  </w:num>
  <w:num w:numId="2" w16cid:durableId="1741755724">
    <w:abstractNumId w:val="1"/>
  </w:num>
  <w:num w:numId="3" w16cid:durableId="251083443">
    <w:abstractNumId w:val="2"/>
  </w:num>
  <w:num w:numId="4" w16cid:durableId="1266155560">
    <w:abstractNumId w:val="3"/>
  </w:num>
  <w:num w:numId="5" w16cid:durableId="1940597459">
    <w:abstractNumId w:val="8"/>
  </w:num>
  <w:num w:numId="6" w16cid:durableId="1580141983">
    <w:abstractNumId w:val="4"/>
  </w:num>
  <w:num w:numId="7" w16cid:durableId="115418581">
    <w:abstractNumId w:val="5"/>
  </w:num>
  <w:num w:numId="8" w16cid:durableId="915895124">
    <w:abstractNumId w:val="6"/>
  </w:num>
  <w:num w:numId="9" w16cid:durableId="1370834434">
    <w:abstractNumId w:val="7"/>
  </w:num>
  <w:num w:numId="10" w16cid:durableId="1635594798">
    <w:abstractNumId w:val="9"/>
  </w:num>
  <w:num w:numId="11" w16cid:durableId="2110346328">
    <w:abstractNumId w:val="16"/>
  </w:num>
  <w:num w:numId="12" w16cid:durableId="1447894716">
    <w:abstractNumId w:val="26"/>
  </w:num>
  <w:num w:numId="13" w16cid:durableId="1072005106">
    <w:abstractNumId w:val="18"/>
  </w:num>
  <w:num w:numId="14" w16cid:durableId="925960590">
    <w:abstractNumId w:val="30"/>
  </w:num>
  <w:num w:numId="15" w16cid:durableId="684330045">
    <w:abstractNumId w:val="30"/>
  </w:num>
  <w:num w:numId="16" w16cid:durableId="976910324">
    <w:abstractNumId w:val="23"/>
  </w:num>
  <w:num w:numId="17" w16cid:durableId="529610392">
    <w:abstractNumId w:val="28"/>
  </w:num>
  <w:num w:numId="18" w16cid:durableId="2144499982">
    <w:abstractNumId w:val="32"/>
  </w:num>
  <w:num w:numId="19" w16cid:durableId="620570156">
    <w:abstractNumId w:val="24"/>
  </w:num>
  <w:num w:numId="20" w16cid:durableId="1018581318">
    <w:abstractNumId w:val="35"/>
  </w:num>
  <w:num w:numId="21" w16cid:durableId="599918863">
    <w:abstractNumId w:val="13"/>
  </w:num>
  <w:num w:numId="22" w16cid:durableId="356933864">
    <w:abstractNumId w:val="33"/>
  </w:num>
  <w:num w:numId="23" w16cid:durableId="943150182">
    <w:abstractNumId w:val="36"/>
  </w:num>
  <w:num w:numId="24" w16cid:durableId="601452806">
    <w:abstractNumId w:val="21"/>
  </w:num>
  <w:num w:numId="25" w16cid:durableId="1317369657">
    <w:abstractNumId w:val="34"/>
  </w:num>
  <w:num w:numId="26" w16cid:durableId="253127352">
    <w:abstractNumId w:val="19"/>
  </w:num>
  <w:num w:numId="27" w16cid:durableId="855117188">
    <w:abstractNumId w:val="14"/>
  </w:num>
  <w:num w:numId="28" w16cid:durableId="1926720912">
    <w:abstractNumId w:val="11"/>
  </w:num>
  <w:num w:numId="29" w16cid:durableId="2126381740">
    <w:abstractNumId w:val="31"/>
  </w:num>
  <w:num w:numId="30" w16cid:durableId="1900437864">
    <w:abstractNumId w:val="22"/>
  </w:num>
  <w:num w:numId="31" w16cid:durableId="891422469">
    <w:abstractNumId w:val="17"/>
  </w:num>
  <w:num w:numId="32" w16cid:durableId="1051920788">
    <w:abstractNumId w:val="27"/>
  </w:num>
  <w:num w:numId="33" w16cid:durableId="18193001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2794727">
    <w:abstractNumId w:val="29"/>
    <w:lvlOverride w:ilvl="0">
      <w:startOverride w:val="1"/>
    </w:lvlOverride>
    <w:lvlOverride w:ilvl="1"/>
    <w:lvlOverride w:ilvl="2"/>
    <w:lvlOverride w:ilvl="3"/>
    <w:lvlOverride w:ilvl="4"/>
    <w:lvlOverride w:ilvl="5"/>
    <w:lvlOverride w:ilvl="6"/>
    <w:lvlOverride w:ilvl="7"/>
    <w:lvlOverride w:ilvl="8"/>
  </w:num>
  <w:num w:numId="35" w16cid:durableId="899556678">
    <w:abstractNumId w:val="25"/>
    <w:lvlOverride w:ilvl="0">
      <w:startOverride w:val="1"/>
    </w:lvlOverride>
    <w:lvlOverride w:ilvl="1"/>
    <w:lvlOverride w:ilvl="2"/>
    <w:lvlOverride w:ilvl="3"/>
    <w:lvlOverride w:ilvl="4"/>
    <w:lvlOverride w:ilvl="5"/>
    <w:lvlOverride w:ilvl="6"/>
    <w:lvlOverride w:ilvl="7"/>
    <w:lvlOverride w:ilvl="8"/>
  </w:num>
  <w:num w:numId="36" w16cid:durableId="1997682264">
    <w:abstractNumId w:val="12"/>
  </w:num>
  <w:num w:numId="37" w16cid:durableId="1561096871">
    <w:abstractNumId w:val="20"/>
  </w:num>
  <w:num w:numId="38" w16cid:durableId="1975286535">
    <w:abstractNumId w:val="37"/>
  </w:num>
  <w:num w:numId="39" w16cid:durableId="546186462">
    <w:abstractNumId w:val="15"/>
  </w:num>
  <w:num w:numId="40" w16cid:durableId="8566977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829A4"/>
    <w:rsid w:val="001149E6"/>
    <w:rsid w:val="00116315"/>
    <w:rsid w:val="0012099E"/>
    <w:rsid w:val="00123B2F"/>
    <w:rsid w:val="00162831"/>
    <w:rsid w:val="00177B43"/>
    <w:rsid w:val="00185654"/>
    <w:rsid w:val="001A2B4A"/>
    <w:rsid w:val="001C2B9D"/>
    <w:rsid w:val="001F2E1D"/>
    <w:rsid w:val="00212FA3"/>
    <w:rsid w:val="002176D3"/>
    <w:rsid w:val="00241086"/>
    <w:rsid w:val="002A5F8C"/>
    <w:rsid w:val="002A6D0C"/>
    <w:rsid w:val="0031521D"/>
    <w:rsid w:val="00321429"/>
    <w:rsid w:val="00333C1B"/>
    <w:rsid w:val="00341082"/>
    <w:rsid w:val="003554C2"/>
    <w:rsid w:val="003568A6"/>
    <w:rsid w:val="00375DCF"/>
    <w:rsid w:val="00377EDE"/>
    <w:rsid w:val="00425D9D"/>
    <w:rsid w:val="00485859"/>
    <w:rsid w:val="00497220"/>
    <w:rsid w:val="004A2065"/>
    <w:rsid w:val="0051256E"/>
    <w:rsid w:val="00513AE2"/>
    <w:rsid w:val="00564781"/>
    <w:rsid w:val="005649CC"/>
    <w:rsid w:val="00593EFC"/>
    <w:rsid w:val="005B23F5"/>
    <w:rsid w:val="005B2A56"/>
    <w:rsid w:val="005C3B1F"/>
    <w:rsid w:val="00615F94"/>
    <w:rsid w:val="00626005"/>
    <w:rsid w:val="00634015"/>
    <w:rsid w:val="00662481"/>
    <w:rsid w:val="00675B8B"/>
    <w:rsid w:val="00675C09"/>
    <w:rsid w:val="006A7DAA"/>
    <w:rsid w:val="006E6995"/>
    <w:rsid w:val="006F141D"/>
    <w:rsid w:val="006F379C"/>
    <w:rsid w:val="00713F13"/>
    <w:rsid w:val="00742D41"/>
    <w:rsid w:val="00744D00"/>
    <w:rsid w:val="0074757A"/>
    <w:rsid w:val="00754ABB"/>
    <w:rsid w:val="00822E99"/>
    <w:rsid w:val="008D455E"/>
    <w:rsid w:val="008F25A8"/>
    <w:rsid w:val="008F62E8"/>
    <w:rsid w:val="009025D8"/>
    <w:rsid w:val="0090483E"/>
    <w:rsid w:val="00907119"/>
    <w:rsid w:val="00934B6E"/>
    <w:rsid w:val="00951656"/>
    <w:rsid w:val="00980BEC"/>
    <w:rsid w:val="00982B14"/>
    <w:rsid w:val="00994EDC"/>
    <w:rsid w:val="009C6A82"/>
    <w:rsid w:val="009D3418"/>
    <w:rsid w:val="009D526E"/>
    <w:rsid w:val="00A06834"/>
    <w:rsid w:val="00A15F91"/>
    <w:rsid w:val="00AC417E"/>
    <w:rsid w:val="00AD60EA"/>
    <w:rsid w:val="00B01161"/>
    <w:rsid w:val="00B04A30"/>
    <w:rsid w:val="00B22BCB"/>
    <w:rsid w:val="00B439F5"/>
    <w:rsid w:val="00B64996"/>
    <w:rsid w:val="00B73FE6"/>
    <w:rsid w:val="00B7721C"/>
    <w:rsid w:val="00B81DA2"/>
    <w:rsid w:val="00B9557E"/>
    <w:rsid w:val="00BC4793"/>
    <w:rsid w:val="00C13147"/>
    <w:rsid w:val="00C50235"/>
    <w:rsid w:val="00C77BB5"/>
    <w:rsid w:val="00C84729"/>
    <w:rsid w:val="00CE4DA0"/>
    <w:rsid w:val="00D01425"/>
    <w:rsid w:val="00D0278E"/>
    <w:rsid w:val="00D0784A"/>
    <w:rsid w:val="00D13A2D"/>
    <w:rsid w:val="00D17D70"/>
    <w:rsid w:val="00D55F0A"/>
    <w:rsid w:val="00D9572F"/>
    <w:rsid w:val="00DA2BD3"/>
    <w:rsid w:val="00DA65BA"/>
    <w:rsid w:val="00DB48E0"/>
    <w:rsid w:val="00DC065C"/>
    <w:rsid w:val="00DC6DB1"/>
    <w:rsid w:val="00DF114D"/>
    <w:rsid w:val="00E07814"/>
    <w:rsid w:val="00E33E1D"/>
    <w:rsid w:val="00E37324"/>
    <w:rsid w:val="00E7385B"/>
    <w:rsid w:val="00E831A4"/>
    <w:rsid w:val="00E91BED"/>
    <w:rsid w:val="00E92FD8"/>
    <w:rsid w:val="00EB1AC8"/>
    <w:rsid w:val="00ED4D74"/>
    <w:rsid w:val="00EE34DE"/>
    <w:rsid w:val="00F21876"/>
    <w:rsid w:val="00F21ABB"/>
    <w:rsid w:val="00F3299C"/>
    <w:rsid w:val="00F44603"/>
    <w:rsid w:val="00F65F59"/>
    <w:rsid w:val="00F90ED8"/>
    <w:rsid w:val="00FA337F"/>
    <w:rsid w:val="00FE4406"/>
    <w:rsid w:val="00FF0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FootnoteText">
    <w:name w:val="footnote text"/>
    <w:basedOn w:val="Normal"/>
    <w:link w:val="FootnoteTextChar"/>
    <w:unhideWhenUsed/>
    <w:rsid w:val="00EB1AC8"/>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EB1AC8"/>
    <w:rPr>
      <w:rFonts w:ascii="Calibri" w:eastAsia="Calibri" w:hAnsi="Calibri" w:cs="Times New Roman"/>
      <w:sz w:val="20"/>
      <w:szCs w:val="20"/>
    </w:rPr>
  </w:style>
  <w:style w:type="character" w:styleId="FootnoteReference">
    <w:name w:val="footnote reference"/>
    <w:semiHidden/>
    <w:unhideWhenUsed/>
    <w:rsid w:val="00EB1AC8"/>
    <w:rPr>
      <w:vertAlign w:val="superscript"/>
    </w:rPr>
  </w:style>
  <w:style w:type="paragraph" w:customStyle="1" w:styleId="Default">
    <w:name w:val="Default"/>
    <w:rsid w:val="00EB1AC8"/>
    <w:pPr>
      <w:autoSpaceDE w:val="0"/>
      <w:autoSpaceDN w:val="0"/>
      <w:adjustRightInd w:val="0"/>
      <w:spacing w:after="0" w:line="240" w:lineRule="auto"/>
    </w:pPr>
    <w:rPr>
      <w:rFonts w:ascii="Calibri" w:eastAsia="Calibri" w:hAnsi="Calibri" w:cs="Calibri"/>
      <w:color w:val="000000"/>
      <w:sz w:val="24"/>
      <w:szCs w:val="24"/>
      <w:lang w:eastAsia="en-GB"/>
    </w:rPr>
  </w:style>
  <w:style w:type="character" w:customStyle="1" w:styleId="ilfuvd">
    <w:name w:val="ilfuvd"/>
    <w:rsid w:val="00EB1AC8"/>
  </w:style>
  <w:style w:type="character" w:customStyle="1" w:styleId="st1">
    <w:name w:val="st1"/>
    <w:rsid w:val="00EB1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05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C6301-074C-4DA7-97A7-80771D658B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C284CF-B90E-40C8-B1B7-5A67153CDC61}">
  <ds:schemaRefs>
    <ds:schemaRef ds:uri="http://schemas.microsoft.com/sharepoint/v3/contenttype/forms"/>
  </ds:schemaRefs>
</ds:datastoreItem>
</file>

<file path=customXml/itemProps3.xml><?xml version="1.0" encoding="utf-8"?>
<ds:datastoreItem xmlns:ds="http://schemas.openxmlformats.org/officeDocument/2006/customXml" ds:itemID="{16D6E683-887B-43B1-BC83-5F9A6A42F193}"/>
</file>

<file path=customXml/itemProps4.xml><?xml version="1.0" encoding="utf-8"?>
<ds:datastoreItem xmlns:ds="http://schemas.openxmlformats.org/officeDocument/2006/customXml" ds:itemID="{FC7E5714-4AD2-4F30-A479-D3EA166F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2</cp:revision>
  <cp:lastPrinted>2022-05-18T12:52:00Z</cp:lastPrinted>
  <dcterms:created xsi:type="dcterms:W3CDTF">2023-11-15T13:47:00Z</dcterms:created>
  <dcterms:modified xsi:type="dcterms:W3CDTF">2023-11-15T13:47:00Z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ies>
</file>