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745F" w14:textId="1259EB11" w:rsidR="00211CF3" w:rsidRPr="00537F5E" w:rsidRDefault="00211CF3" w:rsidP="00584B53">
      <w:pPr>
        <w:autoSpaceDE w:val="0"/>
        <w:autoSpaceDN w:val="0"/>
        <w:adjustRightInd w:val="0"/>
        <w:jc w:val="center"/>
        <w:rPr>
          <w:rFonts w:ascii="Arial" w:eastAsia="Trebuchet MS" w:hAnsi="Arial" w:cs="Arial"/>
          <w:b/>
          <w:sz w:val="28"/>
          <w:szCs w:val="28"/>
          <w:lang w:eastAsia="x-none"/>
        </w:rPr>
      </w:pPr>
      <w:r w:rsidRPr="00537F5E">
        <w:rPr>
          <w:rFonts w:ascii="Arial" w:eastAsia="Trebuchet MS" w:hAnsi="Arial" w:cs="Arial"/>
          <w:b/>
          <w:sz w:val="28"/>
          <w:szCs w:val="28"/>
          <w:lang w:eastAsia="x-none"/>
        </w:rPr>
        <w:t>Terms of Reference</w:t>
      </w:r>
    </w:p>
    <w:p w14:paraId="45796281" w14:textId="6EA9B27E" w:rsidR="00154EA5" w:rsidRPr="00537F5E" w:rsidRDefault="009C336C" w:rsidP="00584B53">
      <w:pPr>
        <w:autoSpaceDE w:val="0"/>
        <w:autoSpaceDN w:val="0"/>
        <w:adjustRightInd w:val="0"/>
        <w:jc w:val="center"/>
        <w:rPr>
          <w:rFonts w:ascii="Arial" w:eastAsia="Trebuchet MS" w:hAnsi="Arial" w:cs="Arial"/>
          <w:b/>
          <w:sz w:val="28"/>
          <w:szCs w:val="28"/>
          <w:lang w:val="x-none" w:eastAsia="x-none"/>
        </w:rPr>
      </w:pPr>
      <w:r w:rsidRPr="00537F5E">
        <w:rPr>
          <w:rFonts w:ascii="Arial" w:eastAsia="Trebuchet MS" w:hAnsi="Arial" w:cs="Arial"/>
          <w:b/>
          <w:sz w:val="28"/>
          <w:szCs w:val="28"/>
          <w:lang w:eastAsia="x-none"/>
        </w:rPr>
        <w:t>Accountability</w:t>
      </w:r>
      <w:r w:rsidR="00D44AC5" w:rsidRPr="00537F5E">
        <w:rPr>
          <w:rFonts w:ascii="Arial" w:eastAsia="Trebuchet MS" w:hAnsi="Arial" w:cs="Arial"/>
          <w:b/>
          <w:sz w:val="28"/>
          <w:szCs w:val="28"/>
          <w:lang w:eastAsia="x-none"/>
        </w:rPr>
        <w:t xml:space="preserve"> and </w:t>
      </w:r>
      <w:r w:rsidRPr="00537F5E">
        <w:rPr>
          <w:rFonts w:ascii="Arial" w:eastAsia="Trebuchet MS" w:hAnsi="Arial" w:cs="Arial"/>
          <w:b/>
          <w:sz w:val="28"/>
          <w:szCs w:val="28"/>
          <w:lang w:eastAsia="x-none"/>
        </w:rPr>
        <w:t xml:space="preserve">Assurance </w:t>
      </w:r>
      <w:r w:rsidR="00154EA5" w:rsidRPr="00537F5E">
        <w:rPr>
          <w:rFonts w:ascii="Arial" w:eastAsia="Trebuchet MS" w:hAnsi="Arial" w:cs="Arial"/>
          <w:b/>
          <w:sz w:val="28"/>
          <w:szCs w:val="28"/>
          <w:lang w:val="x-none" w:eastAsia="x-none"/>
        </w:rPr>
        <w:t>Board</w:t>
      </w:r>
    </w:p>
    <w:p w14:paraId="5CC4D464" w14:textId="77777777" w:rsidR="00154EA5" w:rsidRPr="00537F5E" w:rsidRDefault="00154EA5" w:rsidP="00584B53">
      <w:pPr>
        <w:jc w:val="both"/>
        <w:rPr>
          <w:rFonts w:ascii="Arial" w:eastAsia="Trebuchet MS" w:hAnsi="Arial" w:cs="Arial"/>
          <w:szCs w:val="24"/>
          <w:lang w:eastAsia="en-US"/>
        </w:rPr>
      </w:pPr>
    </w:p>
    <w:p w14:paraId="2C57C5F4" w14:textId="6E28E4CA" w:rsidR="00C556EA"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w:t>
      </w:r>
      <w:r w:rsidR="009C336C"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9C336C"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will be the primary forum at which the </w:t>
      </w:r>
      <w:r w:rsidR="00832A9F" w:rsidRPr="00537F5E">
        <w:rPr>
          <w:rFonts w:ascii="Arial" w:eastAsia="Trebuchet MS" w:hAnsi="Arial" w:cs="Arial"/>
          <w:szCs w:val="24"/>
          <w:lang w:eastAsia="en-US"/>
        </w:rPr>
        <w:t xml:space="preserve">Police and Crime </w:t>
      </w:r>
      <w:r w:rsidR="00211CF3" w:rsidRPr="00537F5E">
        <w:rPr>
          <w:rFonts w:ascii="Arial" w:eastAsia="Trebuchet MS" w:hAnsi="Arial" w:cs="Arial"/>
          <w:szCs w:val="24"/>
          <w:lang w:eastAsia="en-US"/>
        </w:rPr>
        <w:t>C</w:t>
      </w:r>
      <w:r w:rsidRPr="00537F5E">
        <w:rPr>
          <w:rFonts w:ascii="Arial" w:eastAsia="Trebuchet MS" w:hAnsi="Arial" w:cs="Arial"/>
          <w:szCs w:val="24"/>
          <w:lang w:eastAsia="en-US"/>
        </w:rPr>
        <w:t>ommissioner</w:t>
      </w:r>
      <w:r w:rsidR="00832A9F" w:rsidRPr="00537F5E">
        <w:rPr>
          <w:rFonts w:ascii="Arial" w:eastAsia="Trebuchet MS" w:hAnsi="Arial" w:cs="Arial"/>
          <w:szCs w:val="24"/>
          <w:lang w:eastAsia="en-US"/>
        </w:rPr>
        <w:t xml:space="preserve"> (PCC)</w:t>
      </w:r>
      <w:r w:rsidRPr="00537F5E">
        <w:rPr>
          <w:rFonts w:ascii="Arial" w:eastAsia="Trebuchet MS" w:hAnsi="Arial" w:cs="Arial"/>
          <w:szCs w:val="24"/>
          <w:lang w:eastAsia="en-US"/>
        </w:rPr>
        <w:t xml:space="preserve"> will hold the Chief Constable to account in accordance with section 1(8) of the Police Reform and Social Responsibility Act 2011. </w:t>
      </w:r>
    </w:p>
    <w:p w14:paraId="10DD85FF" w14:textId="77777777" w:rsidR="00832A9F" w:rsidRPr="00537F5E" w:rsidRDefault="00832A9F" w:rsidP="00584B53">
      <w:pPr>
        <w:jc w:val="both"/>
        <w:rPr>
          <w:rFonts w:ascii="Arial" w:eastAsia="Trebuchet MS" w:hAnsi="Arial" w:cs="Arial"/>
          <w:szCs w:val="24"/>
          <w:lang w:eastAsia="en-US"/>
        </w:rPr>
      </w:pPr>
    </w:p>
    <w:p w14:paraId="10DA88A8" w14:textId="28DA17F5" w:rsidR="00832A9F"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Board will also be the primary consultation forum for </w:t>
      </w:r>
      <w:r w:rsidR="00211CF3" w:rsidRPr="00537F5E">
        <w:rPr>
          <w:rFonts w:ascii="Arial" w:eastAsia="Trebuchet MS" w:hAnsi="Arial" w:cs="Arial"/>
          <w:szCs w:val="24"/>
          <w:lang w:eastAsia="en-US"/>
        </w:rPr>
        <w:t>s</w:t>
      </w:r>
      <w:r w:rsidRPr="00537F5E">
        <w:rPr>
          <w:rFonts w:ascii="Arial" w:eastAsia="Trebuchet MS" w:hAnsi="Arial" w:cs="Arial"/>
          <w:szCs w:val="24"/>
          <w:lang w:eastAsia="en-US"/>
        </w:rPr>
        <w:t xml:space="preserve">trategic decisions affecting both the </w:t>
      </w:r>
      <w:r w:rsidR="006271A2" w:rsidRPr="00537F5E">
        <w:rPr>
          <w:rFonts w:ascii="Arial" w:eastAsia="Trebuchet MS" w:hAnsi="Arial" w:cs="Arial"/>
          <w:szCs w:val="24"/>
          <w:lang w:eastAsia="en-US"/>
        </w:rPr>
        <w:t>PCC</w:t>
      </w:r>
      <w:r w:rsidRPr="00537F5E">
        <w:rPr>
          <w:rFonts w:ascii="Arial" w:eastAsia="Trebuchet MS" w:hAnsi="Arial" w:cs="Arial"/>
          <w:szCs w:val="24"/>
          <w:lang w:eastAsia="en-US"/>
        </w:rPr>
        <w:t xml:space="preserve"> and Chief Constable.</w:t>
      </w:r>
    </w:p>
    <w:p w14:paraId="322DFFB3" w14:textId="1D6A44B5" w:rsidR="00C556EA" w:rsidRPr="00537F5E" w:rsidRDefault="009F5C73"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 </w:t>
      </w:r>
    </w:p>
    <w:p w14:paraId="7F96B90C"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Terms of Reference</w:t>
      </w:r>
    </w:p>
    <w:p w14:paraId="5445F9EB" w14:textId="659257E1"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w:t>
      </w:r>
      <w:r w:rsidR="009C336C"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9C336C"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will</w:t>
      </w:r>
      <w:r w:rsidR="00ED7A05" w:rsidRPr="00537F5E">
        <w:rPr>
          <w:rFonts w:ascii="Arial" w:eastAsia="Trebuchet MS" w:hAnsi="Arial" w:cs="Arial"/>
          <w:szCs w:val="24"/>
          <w:lang w:eastAsia="en-US"/>
        </w:rPr>
        <w:t>:</w:t>
      </w:r>
    </w:p>
    <w:p w14:paraId="24DA29F0" w14:textId="77777777" w:rsidR="00640353" w:rsidRPr="00537F5E" w:rsidRDefault="00640353" w:rsidP="00DA2C39">
      <w:pPr>
        <w:numPr>
          <w:ilvl w:val="0"/>
          <w:numId w:val="10"/>
        </w:numPr>
        <w:spacing w:after="200"/>
        <w:ind w:hanging="294"/>
        <w:contextualSpacing/>
        <w:jc w:val="both"/>
        <w:rPr>
          <w:rFonts w:ascii="Arial" w:eastAsia="Trebuchet MS" w:hAnsi="Arial" w:cs="Arial"/>
          <w:szCs w:val="24"/>
          <w:lang w:eastAsia="en-US"/>
        </w:rPr>
      </w:pPr>
      <w:r w:rsidRPr="00537F5E">
        <w:rPr>
          <w:rFonts w:ascii="Arial" w:eastAsia="Trebuchet MS" w:hAnsi="Arial" w:cs="Arial"/>
          <w:szCs w:val="24"/>
          <w:lang w:eastAsia="en-US"/>
        </w:rPr>
        <w:t>Scrutinise, support and challenge the overall performance of Gwent Police against the strategic objectives set out in the Police, Crime and Justice Plan.</w:t>
      </w:r>
    </w:p>
    <w:p w14:paraId="1B919041" w14:textId="31DDFA44" w:rsidR="005A33D4" w:rsidRPr="00537F5E" w:rsidRDefault="005A2DF6"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Consider </w:t>
      </w:r>
      <w:r w:rsidR="005A33D4" w:rsidRPr="00537F5E">
        <w:rPr>
          <w:rFonts w:ascii="Arial" w:eastAsia="Trebuchet MS" w:hAnsi="Arial" w:cs="Arial"/>
          <w:szCs w:val="24"/>
          <w:lang w:eastAsia="en-US"/>
        </w:rPr>
        <w:t xml:space="preserve">the effectiveness and efficiency of </w:t>
      </w:r>
      <w:r w:rsidR="00416C3F" w:rsidRPr="00537F5E">
        <w:rPr>
          <w:rFonts w:ascii="Arial" w:eastAsia="Trebuchet MS" w:hAnsi="Arial" w:cs="Arial"/>
          <w:szCs w:val="24"/>
          <w:lang w:eastAsia="en-US"/>
        </w:rPr>
        <w:t xml:space="preserve">the measures set by the Chief Constable </w:t>
      </w:r>
      <w:r w:rsidR="000B11EF" w:rsidRPr="00537F5E">
        <w:rPr>
          <w:rFonts w:ascii="Arial" w:eastAsia="Trebuchet MS" w:hAnsi="Arial" w:cs="Arial"/>
          <w:szCs w:val="24"/>
          <w:lang w:eastAsia="en-US"/>
        </w:rPr>
        <w:t xml:space="preserve">in relation to </w:t>
      </w:r>
      <w:r w:rsidR="005A33D4" w:rsidRPr="00537F5E">
        <w:rPr>
          <w:rFonts w:ascii="Arial" w:eastAsia="Trebuchet MS" w:hAnsi="Arial" w:cs="Arial"/>
          <w:szCs w:val="24"/>
          <w:lang w:eastAsia="en-US"/>
        </w:rPr>
        <w:t>the policing service</w:t>
      </w:r>
      <w:r w:rsidR="000B11EF" w:rsidRPr="00537F5E">
        <w:rPr>
          <w:rFonts w:ascii="Arial" w:eastAsia="Trebuchet MS" w:hAnsi="Arial" w:cs="Arial"/>
          <w:szCs w:val="24"/>
          <w:lang w:eastAsia="en-US"/>
        </w:rPr>
        <w:t>(s)</w:t>
      </w:r>
      <w:r w:rsidR="005A33D4" w:rsidRPr="00537F5E">
        <w:rPr>
          <w:rFonts w:ascii="Arial" w:eastAsia="Trebuchet MS" w:hAnsi="Arial" w:cs="Arial"/>
          <w:szCs w:val="24"/>
          <w:lang w:eastAsia="en-US"/>
        </w:rPr>
        <w:t xml:space="preserve"> delivered in Gwent.</w:t>
      </w:r>
    </w:p>
    <w:p w14:paraId="2D1F384D" w14:textId="30B87BF7" w:rsidR="00ED7A05" w:rsidRPr="00537F5E" w:rsidRDefault="00ED7A05"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Review and monitor the management of the budget</w:t>
      </w:r>
      <w:r w:rsidR="005239E8" w:rsidRPr="00537F5E">
        <w:rPr>
          <w:rFonts w:ascii="Arial" w:eastAsia="Trebuchet MS" w:hAnsi="Arial" w:cs="Arial"/>
          <w:szCs w:val="24"/>
          <w:lang w:eastAsia="en-US"/>
        </w:rPr>
        <w:t xml:space="preserve"> and assets allocated to the Chief Constable</w:t>
      </w:r>
      <w:r w:rsidR="001B0CDC" w:rsidRPr="00537F5E">
        <w:rPr>
          <w:rFonts w:ascii="Arial" w:eastAsia="Trebuchet MS" w:hAnsi="Arial" w:cs="Arial"/>
          <w:szCs w:val="24"/>
          <w:lang w:eastAsia="en-US"/>
        </w:rPr>
        <w:t xml:space="preserve"> and </w:t>
      </w:r>
      <w:r w:rsidR="003A2B06" w:rsidRPr="00537F5E">
        <w:rPr>
          <w:rFonts w:ascii="Arial" w:eastAsia="Trebuchet MS" w:hAnsi="Arial" w:cs="Arial"/>
          <w:szCs w:val="24"/>
          <w:lang w:eastAsia="en-US"/>
        </w:rPr>
        <w:t xml:space="preserve">approve any </w:t>
      </w:r>
      <w:r w:rsidR="001B0CDC" w:rsidRPr="00537F5E">
        <w:rPr>
          <w:rFonts w:ascii="Arial" w:eastAsia="Trebuchet MS" w:hAnsi="Arial" w:cs="Arial"/>
          <w:szCs w:val="24"/>
          <w:lang w:eastAsia="en-US"/>
        </w:rPr>
        <w:t>allocation of funding</w:t>
      </w:r>
      <w:r w:rsidRPr="00537F5E">
        <w:rPr>
          <w:rFonts w:ascii="Arial" w:eastAsia="Trebuchet MS" w:hAnsi="Arial" w:cs="Arial"/>
          <w:szCs w:val="24"/>
          <w:lang w:eastAsia="en-US"/>
        </w:rPr>
        <w:t>.</w:t>
      </w:r>
    </w:p>
    <w:p w14:paraId="5452389F" w14:textId="3AA8E90F" w:rsidR="005A33D4" w:rsidRPr="00C366D3" w:rsidRDefault="006279CF"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A</w:t>
      </w:r>
      <w:r w:rsidR="008C0DA4" w:rsidRPr="00537F5E">
        <w:rPr>
          <w:rFonts w:ascii="Arial" w:eastAsia="Trebuchet MS" w:hAnsi="Arial" w:cs="Arial"/>
          <w:szCs w:val="24"/>
          <w:lang w:eastAsia="en-US"/>
        </w:rPr>
        <w:t xml:space="preserve">ssess </w:t>
      </w:r>
      <w:r w:rsidR="005A33D4" w:rsidRPr="00537F5E">
        <w:rPr>
          <w:rFonts w:ascii="Arial" w:eastAsia="Trebuchet MS" w:hAnsi="Arial" w:cs="Arial"/>
          <w:szCs w:val="24"/>
          <w:lang w:eastAsia="en-US"/>
        </w:rPr>
        <w:t>collaborative initiatives</w:t>
      </w:r>
      <w:r w:rsidR="00C366D3">
        <w:rPr>
          <w:rFonts w:ascii="Arial" w:eastAsia="Trebuchet MS" w:hAnsi="Arial" w:cs="Arial"/>
          <w:szCs w:val="24"/>
          <w:lang w:eastAsia="en-US"/>
        </w:rPr>
        <w:t xml:space="preserve"> </w:t>
      </w:r>
      <w:r w:rsidR="003A2B06" w:rsidRPr="00537F5E">
        <w:rPr>
          <w:rFonts w:ascii="Arial" w:eastAsia="Trebuchet MS" w:hAnsi="Arial" w:cs="Arial"/>
          <w:szCs w:val="24"/>
          <w:lang w:eastAsia="en-US"/>
        </w:rPr>
        <w:t xml:space="preserve">with a view to </w:t>
      </w:r>
      <w:r w:rsidR="00ED7A05" w:rsidRPr="00537F5E">
        <w:rPr>
          <w:rFonts w:ascii="Arial" w:eastAsia="Trebuchet MS" w:hAnsi="Arial" w:cs="Arial"/>
          <w:szCs w:val="24"/>
          <w:lang w:eastAsia="en-US"/>
        </w:rPr>
        <w:t xml:space="preserve">ensuring </w:t>
      </w:r>
      <w:r w:rsidR="003A2B06" w:rsidRPr="00537F5E">
        <w:rPr>
          <w:rFonts w:ascii="Arial" w:eastAsia="Trebuchet MS" w:hAnsi="Arial" w:cs="Arial"/>
          <w:szCs w:val="24"/>
          <w:lang w:eastAsia="en-US"/>
        </w:rPr>
        <w:t xml:space="preserve">that </w:t>
      </w:r>
      <w:r w:rsidR="004205BB" w:rsidRPr="00537F5E">
        <w:rPr>
          <w:rFonts w:ascii="Arial" w:eastAsia="Trebuchet MS" w:hAnsi="Arial" w:cs="Arial"/>
          <w:szCs w:val="24"/>
          <w:lang w:eastAsia="en-US"/>
        </w:rPr>
        <w:t>e</w:t>
      </w:r>
      <w:r w:rsidR="00ED7A05" w:rsidRPr="00537F5E">
        <w:rPr>
          <w:rFonts w:ascii="Arial" w:eastAsia="Trebuchet MS" w:hAnsi="Arial" w:cs="Arial"/>
          <w:szCs w:val="24"/>
          <w:lang w:eastAsia="en-US"/>
        </w:rPr>
        <w:t xml:space="preserve">fficiency and value </w:t>
      </w:r>
      <w:r w:rsidR="00ED7A05" w:rsidRPr="00C366D3">
        <w:rPr>
          <w:rFonts w:ascii="Arial" w:eastAsia="Trebuchet MS" w:hAnsi="Arial" w:cs="Arial"/>
          <w:szCs w:val="24"/>
          <w:lang w:eastAsia="en-US"/>
        </w:rPr>
        <w:t>for money is achieved</w:t>
      </w:r>
      <w:r w:rsidR="00C366D3" w:rsidRPr="00C366D3">
        <w:rPr>
          <w:rFonts w:ascii="Arial" w:eastAsia="Trebuchet MS" w:hAnsi="Arial" w:cs="Arial"/>
          <w:szCs w:val="24"/>
          <w:lang w:eastAsia="en-US"/>
        </w:rPr>
        <w:t xml:space="preserve"> in Gwent</w:t>
      </w:r>
      <w:r w:rsidR="00ED7A05" w:rsidRPr="00C366D3">
        <w:rPr>
          <w:rFonts w:ascii="Arial" w:eastAsia="Trebuchet MS" w:hAnsi="Arial" w:cs="Arial"/>
          <w:szCs w:val="24"/>
          <w:lang w:eastAsia="en-US"/>
        </w:rPr>
        <w:t>.</w:t>
      </w:r>
    </w:p>
    <w:p w14:paraId="02DC3083" w14:textId="451D3CEB" w:rsidR="00C366D3" w:rsidRPr="00C366D3" w:rsidRDefault="00C366D3" w:rsidP="00FE0973">
      <w:pPr>
        <w:numPr>
          <w:ilvl w:val="0"/>
          <w:numId w:val="1"/>
        </w:numPr>
        <w:spacing w:after="200"/>
        <w:ind w:left="709" w:hanging="283"/>
        <w:contextualSpacing/>
        <w:jc w:val="both"/>
        <w:rPr>
          <w:rFonts w:ascii="Arial" w:eastAsia="Trebuchet MS" w:hAnsi="Arial" w:cs="Arial"/>
          <w:szCs w:val="24"/>
          <w:lang w:eastAsia="en-US"/>
        </w:rPr>
      </w:pPr>
      <w:r w:rsidRPr="00C366D3">
        <w:rPr>
          <w:rFonts w:ascii="Arial" w:eastAsia="Trebuchet MS" w:hAnsi="Arial" w:cs="Arial"/>
          <w:szCs w:val="24"/>
          <w:lang w:eastAsia="en-US"/>
        </w:rPr>
        <w:t>Receive an update on collaboration performance and the implications of any risks in relation to Gwent.</w:t>
      </w:r>
    </w:p>
    <w:p w14:paraId="2F0FD65C" w14:textId="7B665F06" w:rsidR="00832A9F" w:rsidRPr="00537F5E" w:rsidRDefault="00832A9F"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Have oversight of the distribution and level of staffing and resources for the delivery of policing services.</w:t>
      </w:r>
    </w:p>
    <w:p w14:paraId="04E52CED" w14:textId="77777777" w:rsidR="00832A9F" w:rsidRPr="00537F5E" w:rsidRDefault="003A2B06" w:rsidP="00DA2C39">
      <w:pPr>
        <w:numPr>
          <w:ilvl w:val="0"/>
          <w:numId w:val="9"/>
        </w:numPr>
        <w:spacing w:after="200"/>
        <w:ind w:hanging="294"/>
        <w:contextualSpacing/>
        <w:jc w:val="both"/>
        <w:rPr>
          <w:rFonts w:ascii="Arial" w:eastAsia="Trebuchet MS" w:hAnsi="Arial" w:cs="Arial"/>
          <w:szCs w:val="24"/>
          <w:lang w:eastAsia="en-US"/>
        </w:rPr>
      </w:pPr>
      <w:r w:rsidRPr="00537F5E">
        <w:rPr>
          <w:rFonts w:ascii="Arial" w:eastAsia="Trebuchet MS" w:hAnsi="Arial" w:cs="Arial"/>
          <w:szCs w:val="24"/>
          <w:lang w:eastAsia="en-US"/>
        </w:rPr>
        <w:t>I</w:t>
      </w:r>
      <w:r w:rsidR="00836A27" w:rsidRPr="00537F5E">
        <w:rPr>
          <w:rFonts w:ascii="Arial" w:eastAsia="Trebuchet MS" w:hAnsi="Arial" w:cs="Arial"/>
          <w:szCs w:val="24"/>
          <w:lang w:eastAsia="en-US"/>
        </w:rPr>
        <w:t xml:space="preserve">dentify and review </w:t>
      </w:r>
      <w:r w:rsidR="005A33D4" w:rsidRPr="00537F5E">
        <w:rPr>
          <w:rFonts w:ascii="Arial" w:eastAsia="Trebuchet MS" w:hAnsi="Arial" w:cs="Arial"/>
          <w:szCs w:val="24"/>
          <w:lang w:eastAsia="en-US"/>
        </w:rPr>
        <w:t>community concerns and</w:t>
      </w:r>
      <w:r w:rsidR="00836A27" w:rsidRPr="00537F5E">
        <w:rPr>
          <w:rFonts w:ascii="Arial" w:eastAsia="Trebuchet MS" w:hAnsi="Arial" w:cs="Arial"/>
          <w:szCs w:val="24"/>
          <w:lang w:eastAsia="en-US"/>
        </w:rPr>
        <w:t xml:space="preserve"> </w:t>
      </w:r>
      <w:r w:rsidR="00141B86" w:rsidRPr="00537F5E">
        <w:rPr>
          <w:rFonts w:ascii="Arial" w:eastAsia="Trebuchet MS" w:hAnsi="Arial" w:cs="Arial"/>
          <w:szCs w:val="24"/>
          <w:lang w:eastAsia="en-US"/>
        </w:rPr>
        <w:t xml:space="preserve">monitor </w:t>
      </w:r>
      <w:r w:rsidR="00836A27" w:rsidRPr="00537F5E">
        <w:rPr>
          <w:rFonts w:ascii="Arial" w:eastAsia="Trebuchet MS" w:hAnsi="Arial" w:cs="Arial"/>
          <w:szCs w:val="24"/>
          <w:lang w:eastAsia="en-US"/>
        </w:rPr>
        <w:t>the</w:t>
      </w:r>
      <w:r w:rsidR="005A33D4" w:rsidRPr="00537F5E">
        <w:rPr>
          <w:rFonts w:ascii="Arial" w:eastAsia="Trebuchet MS" w:hAnsi="Arial" w:cs="Arial"/>
          <w:szCs w:val="24"/>
          <w:lang w:eastAsia="en-US"/>
        </w:rPr>
        <w:t xml:space="preserve"> implementation of </w:t>
      </w:r>
      <w:r w:rsidR="00141B86" w:rsidRPr="00537F5E">
        <w:rPr>
          <w:rFonts w:ascii="Arial" w:eastAsia="Trebuchet MS" w:hAnsi="Arial" w:cs="Arial"/>
          <w:szCs w:val="24"/>
          <w:lang w:eastAsia="en-US"/>
        </w:rPr>
        <w:t xml:space="preserve">any Chief Constable </w:t>
      </w:r>
      <w:r w:rsidR="005A33D4" w:rsidRPr="00537F5E">
        <w:rPr>
          <w:rFonts w:ascii="Arial" w:eastAsia="Trebuchet MS" w:hAnsi="Arial" w:cs="Arial"/>
          <w:szCs w:val="24"/>
          <w:lang w:eastAsia="en-US"/>
        </w:rPr>
        <w:t>plans to address those issues.</w:t>
      </w:r>
    </w:p>
    <w:p w14:paraId="2FF120BB" w14:textId="77777777" w:rsidR="00640353" w:rsidRDefault="00C575DC" w:rsidP="00DA2C39">
      <w:pPr>
        <w:numPr>
          <w:ilvl w:val="0"/>
          <w:numId w:val="9"/>
        </w:numPr>
        <w:spacing w:after="200"/>
        <w:ind w:hanging="294"/>
        <w:contextualSpacing/>
        <w:jc w:val="both"/>
        <w:rPr>
          <w:rFonts w:ascii="Arial" w:eastAsia="Trebuchet MS" w:hAnsi="Arial" w:cs="Arial"/>
          <w:szCs w:val="24"/>
          <w:lang w:eastAsia="en-US"/>
        </w:rPr>
      </w:pPr>
      <w:r w:rsidRPr="00640353">
        <w:rPr>
          <w:rFonts w:ascii="Arial" w:eastAsia="Trebuchet MS" w:hAnsi="Arial" w:cs="Arial"/>
          <w:szCs w:val="24"/>
          <w:lang w:eastAsia="en-US"/>
        </w:rPr>
        <w:t xml:space="preserve">Approval </w:t>
      </w:r>
      <w:r w:rsidR="005A33D4" w:rsidRPr="00640353">
        <w:rPr>
          <w:rFonts w:ascii="Arial" w:eastAsia="Trebuchet MS" w:hAnsi="Arial" w:cs="Arial"/>
          <w:szCs w:val="24"/>
          <w:lang w:eastAsia="en-US"/>
        </w:rPr>
        <w:t xml:space="preserve">of the </w:t>
      </w:r>
      <w:r w:rsidR="00836A27" w:rsidRPr="00640353">
        <w:rPr>
          <w:rFonts w:ascii="Arial" w:eastAsia="Trebuchet MS" w:hAnsi="Arial" w:cs="Arial"/>
          <w:szCs w:val="24"/>
          <w:lang w:eastAsia="en-US"/>
        </w:rPr>
        <w:t>Manual of Corporate Governance including the</w:t>
      </w:r>
      <w:r w:rsidR="005A33D4" w:rsidRPr="00640353">
        <w:rPr>
          <w:rFonts w:ascii="Arial" w:eastAsia="Trebuchet MS" w:hAnsi="Arial" w:cs="Arial"/>
          <w:szCs w:val="24"/>
          <w:lang w:eastAsia="en-US"/>
        </w:rPr>
        <w:t xml:space="preserve"> scheme of consent and other key </w:t>
      </w:r>
      <w:r w:rsidR="00832A9F" w:rsidRPr="00640353">
        <w:rPr>
          <w:rFonts w:ascii="Arial" w:eastAsia="Trebuchet MS" w:hAnsi="Arial" w:cs="Arial"/>
          <w:szCs w:val="24"/>
          <w:lang w:eastAsia="en-US"/>
        </w:rPr>
        <w:t>strategies</w:t>
      </w:r>
      <w:r w:rsidR="005A33D4" w:rsidRPr="00640353">
        <w:rPr>
          <w:rFonts w:ascii="Arial" w:eastAsia="Trebuchet MS" w:hAnsi="Arial" w:cs="Arial"/>
          <w:szCs w:val="24"/>
          <w:lang w:eastAsia="en-US"/>
        </w:rPr>
        <w:t>.</w:t>
      </w:r>
    </w:p>
    <w:p w14:paraId="1DD0CB5C" w14:textId="3D66E878" w:rsidR="00640353" w:rsidRPr="00640353" w:rsidRDefault="00640353" w:rsidP="00DA2C39">
      <w:pPr>
        <w:numPr>
          <w:ilvl w:val="0"/>
          <w:numId w:val="9"/>
        </w:numPr>
        <w:spacing w:after="200"/>
        <w:ind w:hanging="294"/>
        <w:contextualSpacing/>
        <w:jc w:val="both"/>
        <w:rPr>
          <w:rFonts w:ascii="Arial" w:eastAsia="Trebuchet MS" w:hAnsi="Arial" w:cs="Arial"/>
          <w:szCs w:val="24"/>
          <w:lang w:eastAsia="en-US"/>
        </w:rPr>
      </w:pPr>
      <w:r w:rsidRPr="00640353">
        <w:rPr>
          <w:rFonts w:ascii="Arial" w:eastAsia="Trebuchet MS" w:hAnsi="Arial" w:cs="Arial"/>
          <w:szCs w:val="24"/>
          <w:lang w:eastAsia="en-US"/>
        </w:rPr>
        <w:t>Provide an opportunity for decision making on strategic documents that require the approval of both the PCC and Chief Constable.</w:t>
      </w:r>
    </w:p>
    <w:p w14:paraId="6823984A" w14:textId="5FE3687F" w:rsidR="00AE7352" w:rsidRPr="00537F5E" w:rsidRDefault="00AE7352" w:rsidP="00DA2C39">
      <w:pPr>
        <w:numPr>
          <w:ilvl w:val="0"/>
          <w:numId w:val="9"/>
        </w:numPr>
        <w:spacing w:after="200"/>
        <w:ind w:hanging="294"/>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Receive updates and monitor progress on compliance with </w:t>
      </w:r>
      <w:r w:rsidR="000618DB" w:rsidRPr="00537F5E">
        <w:rPr>
          <w:rFonts w:ascii="Arial" w:eastAsia="Trebuchet MS" w:hAnsi="Arial" w:cs="Arial"/>
          <w:szCs w:val="24"/>
          <w:lang w:eastAsia="en-US"/>
        </w:rPr>
        <w:t>H</w:t>
      </w:r>
      <w:r w:rsidR="00832A9F" w:rsidRPr="00537F5E">
        <w:rPr>
          <w:rFonts w:ascii="Arial" w:eastAsia="Trebuchet MS" w:hAnsi="Arial" w:cs="Arial"/>
          <w:szCs w:val="24"/>
          <w:lang w:eastAsia="en-US"/>
        </w:rPr>
        <w:t xml:space="preserve">is </w:t>
      </w:r>
      <w:r w:rsidR="000618DB" w:rsidRPr="00537F5E">
        <w:rPr>
          <w:rFonts w:ascii="Arial" w:eastAsia="Trebuchet MS" w:hAnsi="Arial" w:cs="Arial"/>
          <w:szCs w:val="24"/>
          <w:lang w:eastAsia="en-US"/>
        </w:rPr>
        <w:t>M</w:t>
      </w:r>
      <w:r w:rsidR="00832A9F" w:rsidRPr="00537F5E">
        <w:rPr>
          <w:rFonts w:ascii="Arial" w:eastAsia="Trebuchet MS" w:hAnsi="Arial" w:cs="Arial"/>
          <w:szCs w:val="24"/>
          <w:lang w:eastAsia="en-US"/>
        </w:rPr>
        <w:t xml:space="preserve">ajesty’s </w:t>
      </w:r>
      <w:r w:rsidR="000618DB" w:rsidRPr="00537F5E">
        <w:rPr>
          <w:rFonts w:ascii="Arial" w:eastAsia="Trebuchet MS" w:hAnsi="Arial" w:cs="Arial"/>
          <w:szCs w:val="24"/>
          <w:lang w:eastAsia="en-US"/>
        </w:rPr>
        <w:t>I</w:t>
      </w:r>
      <w:r w:rsidR="00832A9F" w:rsidRPr="00537F5E">
        <w:rPr>
          <w:rFonts w:ascii="Arial" w:eastAsia="Trebuchet MS" w:hAnsi="Arial" w:cs="Arial"/>
          <w:szCs w:val="24"/>
          <w:lang w:eastAsia="en-US"/>
        </w:rPr>
        <w:t xml:space="preserve">nspectorate of </w:t>
      </w:r>
      <w:r w:rsidR="000618DB" w:rsidRPr="00537F5E">
        <w:rPr>
          <w:rFonts w:ascii="Arial" w:eastAsia="Trebuchet MS" w:hAnsi="Arial" w:cs="Arial"/>
          <w:szCs w:val="24"/>
          <w:lang w:eastAsia="en-US"/>
        </w:rPr>
        <w:t>C</w:t>
      </w:r>
      <w:r w:rsidR="00832A9F" w:rsidRPr="00537F5E">
        <w:rPr>
          <w:rFonts w:ascii="Arial" w:eastAsia="Trebuchet MS" w:hAnsi="Arial" w:cs="Arial"/>
          <w:szCs w:val="24"/>
          <w:lang w:eastAsia="en-US"/>
        </w:rPr>
        <w:t xml:space="preserve">onstabulary and </w:t>
      </w:r>
      <w:r w:rsidR="000618DB" w:rsidRPr="00537F5E">
        <w:rPr>
          <w:rFonts w:ascii="Arial" w:eastAsia="Trebuchet MS" w:hAnsi="Arial" w:cs="Arial"/>
          <w:szCs w:val="24"/>
          <w:lang w:eastAsia="en-US"/>
        </w:rPr>
        <w:t>F</w:t>
      </w:r>
      <w:r w:rsidR="00832A9F" w:rsidRPr="00537F5E">
        <w:rPr>
          <w:rFonts w:ascii="Arial" w:eastAsia="Trebuchet MS" w:hAnsi="Arial" w:cs="Arial"/>
          <w:szCs w:val="24"/>
          <w:lang w:eastAsia="en-US"/>
        </w:rPr>
        <w:t xml:space="preserve">ire &amp; </w:t>
      </w:r>
      <w:r w:rsidR="000618DB" w:rsidRPr="00537F5E">
        <w:rPr>
          <w:rFonts w:ascii="Arial" w:eastAsia="Trebuchet MS" w:hAnsi="Arial" w:cs="Arial"/>
          <w:szCs w:val="24"/>
          <w:lang w:eastAsia="en-US"/>
        </w:rPr>
        <w:t>R</w:t>
      </w:r>
      <w:r w:rsidR="00832A9F" w:rsidRPr="00537F5E">
        <w:rPr>
          <w:rFonts w:ascii="Arial" w:eastAsia="Trebuchet MS" w:hAnsi="Arial" w:cs="Arial"/>
          <w:szCs w:val="24"/>
          <w:lang w:eastAsia="en-US"/>
        </w:rPr>
        <w:t xml:space="preserve">escue </w:t>
      </w:r>
      <w:r w:rsidR="000618DB" w:rsidRPr="00537F5E">
        <w:rPr>
          <w:rFonts w:ascii="Arial" w:eastAsia="Trebuchet MS" w:hAnsi="Arial" w:cs="Arial"/>
          <w:szCs w:val="24"/>
          <w:lang w:eastAsia="en-US"/>
        </w:rPr>
        <w:t>S</w:t>
      </w:r>
      <w:r w:rsidR="00832A9F" w:rsidRPr="00537F5E">
        <w:rPr>
          <w:rFonts w:ascii="Arial" w:eastAsia="Trebuchet MS" w:hAnsi="Arial" w:cs="Arial"/>
          <w:szCs w:val="24"/>
          <w:lang w:eastAsia="en-US"/>
        </w:rPr>
        <w:t>ervices (HMICFRS)</w:t>
      </w:r>
      <w:r w:rsidR="000618DB" w:rsidRPr="00537F5E">
        <w:rPr>
          <w:rFonts w:ascii="Arial" w:eastAsia="Trebuchet MS" w:hAnsi="Arial" w:cs="Arial"/>
          <w:szCs w:val="24"/>
          <w:lang w:eastAsia="en-US"/>
        </w:rPr>
        <w:t xml:space="preserve"> </w:t>
      </w:r>
      <w:r w:rsidRPr="00537F5E">
        <w:rPr>
          <w:rFonts w:ascii="Arial" w:eastAsia="Trebuchet MS" w:hAnsi="Arial" w:cs="Arial"/>
          <w:szCs w:val="24"/>
          <w:lang w:eastAsia="en-US"/>
        </w:rPr>
        <w:t>inspection recommendations and any other</w:t>
      </w:r>
      <w:r w:rsidR="00D5060C" w:rsidRPr="00537F5E">
        <w:rPr>
          <w:rFonts w:ascii="Arial" w:eastAsia="Trebuchet MS" w:hAnsi="Arial" w:cs="Arial"/>
          <w:szCs w:val="24"/>
          <w:lang w:eastAsia="en-US"/>
        </w:rPr>
        <w:t xml:space="preserve"> external</w:t>
      </w:r>
      <w:r w:rsidRPr="00537F5E">
        <w:rPr>
          <w:rFonts w:ascii="Arial" w:eastAsia="Trebuchet MS" w:hAnsi="Arial" w:cs="Arial"/>
          <w:szCs w:val="24"/>
          <w:lang w:eastAsia="en-US"/>
        </w:rPr>
        <w:t xml:space="preserve"> inspections </w:t>
      </w:r>
      <w:r w:rsidR="00D5060C" w:rsidRPr="00537F5E">
        <w:rPr>
          <w:rFonts w:ascii="Arial" w:eastAsia="Trebuchet MS" w:hAnsi="Arial" w:cs="Arial"/>
          <w:szCs w:val="24"/>
          <w:lang w:eastAsia="en-US"/>
        </w:rPr>
        <w:t>that have identified areas for improv</w:t>
      </w:r>
      <w:r w:rsidR="006E43B3" w:rsidRPr="00537F5E">
        <w:rPr>
          <w:rFonts w:ascii="Arial" w:eastAsia="Trebuchet MS" w:hAnsi="Arial" w:cs="Arial"/>
          <w:szCs w:val="24"/>
          <w:lang w:eastAsia="en-US"/>
        </w:rPr>
        <w:t>e</w:t>
      </w:r>
      <w:r w:rsidR="00D5060C" w:rsidRPr="00537F5E">
        <w:rPr>
          <w:rFonts w:ascii="Arial" w:eastAsia="Trebuchet MS" w:hAnsi="Arial" w:cs="Arial"/>
          <w:szCs w:val="24"/>
          <w:lang w:eastAsia="en-US"/>
        </w:rPr>
        <w:t>ment</w:t>
      </w:r>
      <w:r w:rsidRPr="00537F5E">
        <w:rPr>
          <w:rFonts w:ascii="Arial" w:eastAsia="Trebuchet MS" w:hAnsi="Arial" w:cs="Arial"/>
          <w:szCs w:val="24"/>
          <w:lang w:eastAsia="en-US"/>
        </w:rPr>
        <w:t>.</w:t>
      </w:r>
    </w:p>
    <w:p w14:paraId="04805580" w14:textId="271FCC4A" w:rsidR="005A33D4" w:rsidRPr="00537F5E" w:rsidRDefault="00BC78B7" w:rsidP="00584B5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Allow t</w:t>
      </w:r>
      <w:r w:rsidR="005A33D4" w:rsidRPr="00537F5E">
        <w:rPr>
          <w:rFonts w:ascii="Arial" w:eastAsia="Trebuchet MS" w:hAnsi="Arial" w:cs="Arial"/>
          <w:szCs w:val="24"/>
          <w:lang w:eastAsia="en-US"/>
        </w:rPr>
        <w:t>he provision of updates on on-going critical incidents and strategic threat and risks</w:t>
      </w:r>
      <w:r w:rsidR="00B1527A" w:rsidRPr="00537F5E">
        <w:rPr>
          <w:rFonts w:ascii="Arial" w:eastAsia="Trebuchet MS" w:hAnsi="Arial" w:cs="Arial"/>
          <w:szCs w:val="24"/>
          <w:lang w:eastAsia="en-US"/>
        </w:rPr>
        <w:t xml:space="preserve"> in respect of which the PCC may need to provide </w:t>
      </w:r>
      <w:r w:rsidR="00596EEA" w:rsidRPr="00537F5E">
        <w:rPr>
          <w:rFonts w:ascii="Arial" w:eastAsia="Trebuchet MS" w:hAnsi="Arial" w:cs="Arial"/>
          <w:szCs w:val="24"/>
          <w:lang w:eastAsia="en-US"/>
        </w:rPr>
        <w:t>public assurance either alone or in company with the Chief Constable</w:t>
      </w:r>
      <w:r w:rsidR="005A33D4" w:rsidRPr="00537F5E">
        <w:rPr>
          <w:rFonts w:ascii="Arial" w:eastAsia="Trebuchet MS" w:hAnsi="Arial" w:cs="Arial"/>
          <w:szCs w:val="24"/>
          <w:lang w:eastAsia="en-US"/>
        </w:rPr>
        <w:t xml:space="preserve">. </w:t>
      </w:r>
      <w:r w:rsidR="005A33D4" w:rsidRPr="00537F5E">
        <w:rPr>
          <w:rFonts w:ascii="Arial" w:eastAsia="Trebuchet MS" w:hAnsi="Arial" w:cs="Arial"/>
          <w:i/>
          <w:iCs/>
          <w:szCs w:val="24"/>
          <w:lang w:eastAsia="en-US"/>
        </w:rPr>
        <w:t>Due to the sensitivity of some matters and their classification level under the governments protective marking scheme, the records relating to these items shall be subject to appropriate publication limitations</w:t>
      </w:r>
      <w:r w:rsidR="005A33D4" w:rsidRPr="00537F5E">
        <w:rPr>
          <w:rFonts w:ascii="Arial" w:eastAsia="Trebuchet MS" w:hAnsi="Arial" w:cs="Arial"/>
          <w:szCs w:val="24"/>
          <w:lang w:eastAsia="en-US"/>
        </w:rPr>
        <w:t>.</w:t>
      </w:r>
    </w:p>
    <w:p w14:paraId="597B4554" w14:textId="77777777" w:rsidR="006271A2" w:rsidRPr="00537F5E" w:rsidRDefault="00BC78B7" w:rsidP="006271A2">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C</w:t>
      </w:r>
      <w:r w:rsidR="007D30A3" w:rsidRPr="00537F5E">
        <w:rPr>
          <w:rFonts w:ascii="Arial" w:eastAsia="Trebuchet MS" w:hAnsi="Arial" w:cs="Arial"/>
          <w:szCs w:val="24"/>
          <w:lang w:eastAsia="en-US"/>
        </w:rPr>
        <w:t xml:space="preserve">onsider the following annually </w:t>
      </w:r>
      <w:r w:rsidR="001972DF" w:rsidRPr="00537F5E">
        <w:rPr>
          <w:rFonts w:ascii="Arial" w:eastAsia="Trebuchet MS" w:hAnsi="Arial" w:cs="Arial"/>
          <w:szCs w:val="24"/>
          <w:lang w:eastAsia="en-US"/>
        </w:rPr>
        <w:t>–</w:t>
      </w:r>
      <w:r w:rsidR="007D30A3" w:rsidRPr="00537F5E">
        <w:rPr>
          <w:rFonts w:ascii="Arial" w:eastAsia="Trebuchet MS" w:hAnsi="Arial" w:cs="Arial"/>
          <w:szCs w:val="24"/>
          <w:lang w:eastAsia="en-US"/>
        </w:rPr>
        <w:t xml:space="preserve"> </w:t>
      </w:r>
      <w:r w:rsidR="001972DF" w:rsidRPr="00537F5E">
        <w:rPr>
          <w:rFonts w:ascii="Arial" w:eastAsia="Trebuchet MS" w:hAnsi="Arial" w:cs="Arial"/>
          <w:szCs w:val="24"/>
          <w:lang w:eastAsia="en-US"/>
        </w:rPr>
        <w:t>F</w:t>
      </w:r>
      <w:r w:rsidR="00832A9F" w:rsidRPr="00537F5E">
        <w:rPr>
          <w:rFonts w:ascii="Arial" w:eastAsia="Trebuchet MS" w:hAnsi="Arial" w:cs="Arial"/>
          <w:szCs w:val="24"/>
          <w:lang w:eastAsia="en-US"/>
        </w:rPr>
        <w:t xml:space="preserve">orce </w:t>
      </w:r>
      <w:r w:rsidR="001972DF" w:rsidRPr="00537F5E">
        <w:rPr>
          <w:rFonts w:ascii="Arial" w:eastAsia="Trebuchet MS" w:hAnsi="Arial" w:cs="Arial"/>
          <w:szCs w:val="24"/>
          <w:lang w:eastAsia="en-US"/>
        </w:rPr>
        <w:t>M</w:t>
      </w:r>
      <w:r w:rsidR="00832A9F" w:rsidRPr="00537F5E">
        <w:rPr>
          <w:rFonts w:ascii="Arial" w:eastAsia="Trebuchet MS" w:hAnsi="Arial" w:cs="Arial"/>
          <w:szCs w:val="24"/>
          <w:lang w:eastAsia="en-US"/>
        </w:rPr>
        <w:t xml:space="preserve">anagement </w:t>
      </w:r>
      <w:r w:rsidR="001972DF" w:rsidRPr="00537F5E">
        <w:rPr>
          <w:rFonts w:ascii="Arial" w:eastAsia="Trebuchet MS" w:hAnsi="Arial" w:cs="Arial"/>
          <w:szCs w:val="24"/>
          <w:lang w:eastAsia="en-US"/>
        </w:rPr>
        <w:t>S</w:t>
      </w:r>
      <w:r w:rsidR="00832A9F" w:rsidRPr="00537F5E">
        <w:rPr>
          <w:rFonts w:ascii="Arial" w:eastAsia="Trebuchet MS" w:hAnsi="Arial" w:cs="Arial"/>
          <w:szCs w:val="24"/>
          <w:lang w:eastAsia="en-US"/>
        </w:rPr>
        <w:t>tatement</w:t>
      </w:r>
      <w:r w:rsidR="001972DF" w:rsidRPr="00537F5E">
        <w:rPr>
          <w:rFonts w:ascii="Arial" w:eastAsia="Trebuchet MS" w:hAnsi="Arial" w:cs="Arial"/>
          <w:szCs w:val="24"/>
          <w:lang w:eastAsia="en-US"/>
        </w:rPr>
        <w:t>, S</w:t>
      </w:r>
      <w:r w:rsidR="00832A9F" w:rsidRPr="00537F5E">
        <w:rPr>
          <w:rFonts w:ascii="Arial" w:eastAsia="Trebuchet MS" w:hAnsi="Arial" w:cs="Arial"/>
          <w:szCs w:val="24"/>
          <w:lang w:eastAsia="en-US"/>
        </w:rPr>
        <w:t xml:space="preserve">trategic </w:t>
      </w:r>
      <w:r w:rsidR="001972DF" w:rsidRPr="00537F5E">
        <w:rPr>
          <w:rFonts w:ascii="Arial" w:eastAsia="Trebuchet MS" w:hAnsi="Arial" w:cs="Arial"/>
          <w:szCs w:val="24"/>
          <w:lang w:eastAsia="en-US"/>
        </w:rPr>
        <w:t>T</w:t>
      </w:r>
      <w:r w:rsidR="00832A9F" w:rsidRPr="00537F5E">
        <w:rPr>
          <w:rFonts w:ascii="Arial" w:eastAsia="Trebuchet MS" w:hAnsi="Arial" w:cs="Arial"/>
          <w:szCs w:val="24"/>
          <w:lang w:eastAsia="en-US"/>
        </w:rPr>
        <w:t xml:space="preserve">hreat and </w:t>
      </w:r>
      <w:r w:rsidR="001972DF" w:rsidRPr="00537F5E">
        <w:rPr>
          <w:rFonts w:ascii="Arial" w:eastAsia="Trebuchet MS" w:hAnsi="Arial" w:cs="Arial"/>
          <w:szCs w:val="24"/>
          <w:lang w:eastAsia="en-US"/>
        </w:rPr>
        <w:t>R</w:t>
      </w:r>
      <w:r w:rsidR="00832A9F" w:rsidRPr="00537F5E">
        <w:rPr>
          <w:rFonts w:ascii="Arial" w:eastAsia="Trebuchet MS" w:hAnsi="Arial" w:cs="Arial"/>
          <w:szCs w:val="24"/>
          <w:lang w:eastAsia="en-US"/>
        </w:rPr>
        <w:t xml:space="preserve">isk </w:t>
      </w:r>
      <w:r w:rsidR="001972DF" w:rsidRPr="00537F5E">
        <w:rPr>
          <w:rFonts w:ascii="Arial" w:eastAsia="Trebuchet MS" w:hAnsi="Arial" w:cs="Arial"/>
          <w:szCs w:val="24"/>
          <w:lang w:eastAsia="en-US"/>
        </w:rPr>
        <w:t>A</w:t>
      </w:r>
      <w:r w:rsidR="00832A9F" w:rsidRPr="00537F5E">
        <w:rPr>
          <w:rFonts w:ascii="Arial" w:eastAsia="Trebuchet MS" w:hAnsi="Arial" w:cs="Arial"/>
          <w:szCs w:val="24"/>
          <w:lang w:eastAsia="en-US"/>
        </w:rPr>
        <w:t>ssessment</w:t>
      </w:r>
      <w:r w:rsidR="001972DF" w:rsidRPr="00537F5E">
        <w:rPr>
          <w:rFonts w:ascii="Arial" w:eastAsia="Trebuchet MS" w:hAnsi="Arial" w:cs="Arial"/>
          <w:szCs w:val="24"/>
          <w:lang w:eastAsia="en-US"/>
        </w:rPr>
        <w:t>, Control Strategy</w:t>
      </w:r>
      <w:r w:rsidR="00AE628F" w:rsidRPr="00537F5E">
        <w:rPr>
          <w:rFonts w:ascii="Arial" w:eastAsia="Trebuchet MS" w:hAnsi="Arial" w:cs="Arial"/>
          <w:szCs w:val="24"/>
          <w:lang w:eastAsia="en-US"/>
        </w:rPr>
        <w:t xml:space="preserve"> and the</w:t>
      </w:r>
      <w:r w:rsidR="001972DF" w:rsidRPr="00537F5E">
        <w:rPr>
          <w:rFonts w:ascii="Arial" w:eastAsia="Trebuchet MS" w:hAnsi="Arial" w:cs="Arial"/>
          <w:szCs w:val="24"/>
          <w:lang w:eastAsia="en-US"/>
        </w:rPr>
        <w:t xml:space="preserve"> Strategic Policing Requirement</w:t>
      </w:r>
      <w:r w:rsidR="00AE628F" w:rsidRPr="00537F5E">
        <w:rPr>
          <w:rFonts w:ascii="Arial" w:eastAsia="Trebuchet MS" w:hAnsi="Arial" w:cs="Arial"/>
          <w:szCs w:val="24"/>
          <w:lang w:eastAsia="en-US"/>
        </w:rPr>
        <w:t xml:space="preserve">. </w:t>
      </w:r>
      <w:r w:rsidR="001972DF" w:rsidRPr="00537F5E">
        <w:rPr>
          <w:rFonts w:ascii="Arial" w:eastAsia="Trebuchet MS" w:hAnsi="Arial" w:cs="Arial"/>
          <w:szCs w:val="24"/>
          <w:lang w:eastAsia="en-US"/>
        </w:rPr>
        <w:t xml:space="preserve"> </w:t>
      </w:r>
    </w:p>
    <w:p w14:paraId="04E5EF98" w14:textId="0708946D" w:rsidR="006271A2" w:rsidRPr="00537F5E" w:rsidRDefault="006271A2" w:rsidP="006271A2">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Monitor any high or critical risks identified by Gwent Police.</w:t>
      </w:r>
    </w:p>
    <w:p w14:paraId="4A5CCC44" w14:textId="684FF6D9" w:rsidR="005A33D4" w:rsidRPr="00537F5E" w:rsidRDefault="00BC78B7"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C</w:t>
      </w:r>
      <w:r w:rsidR="00AB6D63" w:rsidRPr="00537F5E">
        <w:rPr>
          <w:rFonts w:ascii="Arial" w:eastAsia="Trebuchet MS" w:hAnsi="Arial" w:cs="Arial"/>
          <w:szCs w:val="24"/>
          <w:lang w:eastAsia="en-US"/>
        </w:rPr>
        <w:t>onsider and approve</w:t>
      </w:r>
      <w:r w:rsidR="00C575DC" w:rsidRPr="00537F5E">
        <w:rPr>
          <w:rFonts w:ascii="Arial" w:eastAsia="Trebuchet MS" w:hAnsi="Arial" w:cs="Arial"/>
          <w:szCs w:val="24"/>
          <w:lang w:eastAsia="en-US"/>
        </w:rPr>
        <w:t xml:space="preserve"> as appropriate,</w:t>
      </w:r>
      <w:r w:rsidR="00AB6D63" w:rsidRPr="00537F5E">
        <w:rPr>
          <w:rFonts w:ascii="Arial" w:eastAsia="Trebuchet MS" w:hAnsi="Arial" w:cs="Arial"/>
          <w:szCs w:val="24"/>
          <w:lang w:eastAsia="en-US"/>
        </w:rPr>
        <w:t xml:space="preserve"> the following</w:t>
      </w:r>
      <w:r w:rsidR="005A33D4" w:rsidRPr="00537F5E">
        <w:rPr>
          <w:rFonts w:ascii="Arial" w:eastAsia="Trebuchet MS" w:hAnsi="Arial" w:cs="Arial"/>
          <w:szCs w:val="24"/>
          <w:lang w:eastAsia="en-US"/>
        </w:rPr>
        <w:t>:</w:t>
      </w:r>
    </w:p>
    <w:p w14:paraId="65153274" w14:textId="7D1C3033"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Strategic Equality Plan</w:t>
      </w:r>
      <w:r w:rsidR="006271A2" w:rsidRPr="00537F5E">
        <w:rPr>
          <w:rFonts w:ascii="Arial" w:eastAsia="Trebuchet MS" w:hAnsi="Arial" w:cs="Arial"/>
          <w:szCs w:val="24"/>
          <w:lang w:eastAsia="en-US"/>
        </w:rPr>
        <w:t>.</w:t>
      </w:r>
      <w:r w:rsidRPr="00537F5E">
        <w:rPr>
          <w:rFonts w:ascii="Arial" w:eastAsia="Trebuchet MS" w:hAnsi="Arial" w:cs="Arial"/>
          <w:szCs w:val="24"/>
          <w:lang w:eastAsia="en-US"/>
        </w:rPr>
        <w:t xml:space="preserve"> </w:t>
      </w:r>
    </w:p>
    <w:p w14:paraId="793D7F9A" w14:textId="3D72139B"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Risk Management</w:t>
      </w:r>
      <w:r w:rsidR="00A1645B" w:rsidRPr="00537F5E">
        <w:rPr>
          <w:rFonts w:ascii="Arial" w:eastAsia="Trebuchet MS" w:hAnsi="Arial" w:cs="Arial"/>
          <w:szCs w:val="24"/>
          <w:lang w:eastAsia="en-US"/>
        </w:rPr>
        <w:t xml:space="preserve"> Strategy</w:t>
      </w:r>
      <w:r w:rsidR="006271A2" w:rsidRPr="00537F5E">
        <w:rPr>
          <w:rFonts w:ascii="Arial" w:eastAsia="Trebuchet MS" w:hAnsi="Arial" w:cs="Arial"/>
          <w:szCs w:val="24"/>
          <w:lang w:eastAsia="en-US"/>
        </w:rPr>
        <w:t>.</w:t>
      </w:r>
      <w:r w:rsidRPr="00537F5E">
        <w:rPr>
          <w:rFonts w:ascii="Arial" w:eastAsia="Trebuchet MS" w:hAnsi="Arial" w:cs="Arial"/>
          <w:szCs w:val="24"/>
          <w:lang w:eastAsia="en-US"/>
        </w:rPr>
        <w:t xml:space="preserve"> </w:t>
      </w:r>
    </w:p>
    <w:p w14:paraId="5E190612" w14:textId="5C66FD8B" w:rsidR="00832A9F" w:rsidRPr="00537F5E" w:rsidRDefault="00832A9F"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Human Resources Strategy</w:t>
      </w:r>
      <w:r w:rsidR="006271A2" w:rsidRPr="00537F5E">
        <w:rPr>
          <w:rFonts w:ascii="Arial" w:eastAsia="Trebuchet MS" w:hAnsi="Arial" w:cs="Arial"/>
          <w:szCs w:val="24"/>
          <w:lang w:eastAsia="en-US"/>
        </w:rPr>
        <w:t>.</w:t>
      </w:r>
    </w:p>
    <w:p w14:paraId="475533A0" w14:textId="0E5F67C2"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Learning and Development </w:t>
      </w:r>
      <w:r w:rsidR="00C575DC" w:rsidRPr="00537F5E">
        <w:rPr>
          <w:rFonts w:ascii="Arial" w:eastAsia="Trebuchet MS" w:hAnsi="Arial" w:cs="Arial"/>
          <w:szCs w:val="24"/>
          <w:lang w:eastAsia="en-US"/>
        </w:rPr>
        <w:t>Strateg</w:t>
      </w:r>
      <w:r w:rsidR="00832A9F" w:rsidRPr="00537F5E">
        <w:rPr>
          <w:rFonts w:ascii="Arial" w:eastAsia="Trebuchet MS" w:hAnsi="Arial" w:cs="Arial"/>
          <w:szCs w:val="24"/>
          <w:lang w:eastAsia="en-US"/>
        </w:rPr>
        <w:t>y</w:t>
      </w:r>
      <w:r w:rsidR="006271A2" w:rsidRPr="00537F5E">
        <w:rPr>
          <w:rFonts w:ascii="Arial" w:eastAsia="Trebuchet MS" w:hAnsi="Arial" w:cs="Arial"/>
          <w:szCs w:val="24"/>
          <w:lang w:eastAsia="en-US"/>
        </w:rPr>
        <w:t>.</w:t>
      </w:r>
    </w:p>
    <w:p w14:paraId="2AAA648E" w14:textId="5466FF5D"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lastRenderedPageBreak/>
        <w:t>Asset Management</w:t>
      </w:r>
      <w:r w:rsidR="00C575DC" w:rsidRPr="00537F5E">
        <w:rPr>
          <w:rFonts w:ascii="Arial" w:eastAsia="Trebuchet MS" w:hAnsi="Arial" w:cs="Arial"/>
          <w:szCs w:val="24"/>
          <w:lang w:eastAsia="en-US"/>
        </w:rPr>
        <w:t xml:space="preserve"> Strategy</w:t>
      </w:r>
      <w:r w:rsidR="006271A2" w:rsidRPr="00537F5E">
        <w:rPr>
          <w:rFonts w:ascii="Arial" w:eastAsia="Trebuchet MS" w:hAnsi="Arial" w:cs="Arial"/>
          <w:szCs w:val="24"/>
          <w:lang w:eastAsia="en-US"/>
        </w:rPr>
        <w:t>.</w:t>
      </w:r>
    </w:p>
    <w:p w14:paraId="65E076D9" w14:textId="2DA60051"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ICT </w:t>
      </w:r>
      <w:r w:rsidR="00A1645B" w:rsidRPr="00537F5E">
        <w:rPr>
          <w:rFonts w:ascii="Arial" w:eastAsia="Trebuchet MS" w:hAnsi="Arial" w:cs="Arial"/>
          <w:szCs w:val="24"/>
          <w:lang w:eastAsia="en-US"/>
        </w:rPr>
        <w:t>Strategy</w:t>
      </w:r>
      <w:r w:rsidR="006271A2" w:rsidRPr="00537F5E">
        <w:rPr>
          <w:rFonts w:ascii="Arial" w:eastAsia="Trebuchet MS" w:hAnsi="Arial" w:cs="Arial"/>
          <w:szCs w:val="24"/>
          <w:lang w:eastAsia="en-US"/>
        </w:rPr>
        <w:t>.</w:t>
      </w:r>
    </w:p>
    <w:p w14:paraId="764F1460" w14:textId="6D2132C7"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Procurement </w:t>
      </w:r>
      <w:r w:rsidR="00826974" w:rsidRPr="00537F5E">
        <w:rPr>
          <w:rFonts w:ascii="Arial" w:eastAsia="Trebuchet MS" w:hAnsi="Arial" w:cs="Arial"/>
          <w:szCs w:val="24"/>
          <w:lang w:eastAsia="en-US"/>
        </w:rPr>
        <w:t>Strategy</w:t>
      </w:r>
      <w:r w:rsidR="006271A2" w:rsidRPr="00537F5E">
        <w:rPr>
          <w:rFonts w:ascii="Arial" w:eastAsia="Trebuchet MS" w:hAnsi="Arial" w:cs="Arial"/>
          <w:szCs w:val="24"/>
          <w:lang w:eastAsia="en-US"/>
        </w:rPr>
        <w:t>.</w:t>
      </w:r>
    </w:p>
    <w:p w14:paraId="52CDA295" w14:textId="0B4E1F70"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Fleet</w:t>
      </w:r>
      <w:r w:rsidR="00C575DC" w:rsidRPr="00537F5E">
        <w:rPr>
          <w:rFonts w:ascii="Arial" w:eastAsia="Trebuchet MS" w:hAnsi="Arial" w:cs="Arial"/>
          <w:szCs w:val="24"/>
          <w:lang w:eastAsia="en-US"/>
        </w:rPr>
        <w:t xml:space="preserve"> Management Strategy</w:t>
      </w:r>
      <w:r w:rsidR="006271A2" w:rsidRPr="00537F5E">
        <w:rPr>
          <w:rFonts w:ascii="Arial" w:eastAsia="Trebuchet MS" w:hAnsi="Arial" w:cs="Arial"/>
          <w:szCs w:val="24"/>
          <w:lang w:eastAsia="en-US"/>
        </w:rPr>
        <w:t>.</w:t>
      </w:r>
    </w:p>
    <w:p w14:paraId="3C3EB0A8" w14:textId="6F32CF78" w:rsidR="00C575DC" w:rsidRPr="00537F5E" w:rsidRDefault="005A33D4" w:rsidP="00584B5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Communications</w:t>
      </w:r>
      <w:r w:rsidR="00C575DC" w:rsidRPr="00537F5E">
        <w:rPr>
          <w:rFonts w:ascii="Arial" w:eastAsia="Trebuchet MS" w:hAnsi="Arial" w:cs="Arial"/>
          <w:szCs w:val="24"/>
          <w:lang w:eastAsia="en-US"/>
        </w:rPr>
        <w:t xml:space="preserve"> Strategy</w:t>
      </w:r>
      <w:r w:rsidR="006271A2" w:rsidRPr="00537F5E">
        <w:rPr>
          <w:rFonts w:ascii="Arial" w:eastAsia="Trebuchet MS" w:hAnsi="Arial" w:cs="Arial"/>
          <w:szCs w:val="24"/>
          <w:lang w:eastAsia="en-US"/>
        </w:rPr>
        <w:t>.</w:t>
      </w:r>
    </w:p>
    <w:p w14:paraId="35E303C6" w14:textId="7619AE56" w:rsidR="005A33D4" w:rsidRPr="00537F5E" w:rsidRDefault="00C575DC" w:rsidP="00584B5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Engagement Strategy</w:t>
      </w:r>
      <w:r w:rsidR="006271A2" w:rsidRPr="00537F5E">
        <w:rPr>
          <w:rFonts w:ascii="Arial" w:eastAsia="Trebuchet MS" w:hAnsi="Arial" w:cs="Arial"/>
          <w:szCs w:val="24"/>
          <w:lang w:eastAsia="en-US"/>
        </w:rPr>
        <w:t>.</w:t>
      </w:r>
    </w:p>
    <w:p w14:paraId="128F1004" w14:textId="52420836" w:rsidR="00412E01" w:rsidRPr="00537F5E" w:rsidRDefault="00412E01" w:rsidP="00584B5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Annual Accounts and Annual Governance Statement</w:t>
      </w:r>
      <w:r w:rsidR="006271A2" w:rsidRPr="00537F5E">
        <w:rPr>
          <w:rFonts w:ascii="Arial" w:eastAsia="Trebuchet MS" w:hAnsi="Arial" w:cs="Arial"/>
          <w:szCs w:val="24"/>
          <w:lang w:eastAsia="en-US"/>
        </w:rPr>
        <w:t>.</w:t>
      </w:r>
    </w:p>
    <w:p w14:paraId="61148E02" w14:textId="77777777" w:rsidR="005A33D4" w:rsidRPr="00537F5E" w:rsidRDefault="005A33D4" w:rsidP="00584B53">
      <w:pPr>
        <w:jc w:val="both"/>
        <w:rPr>
          <w:rFonts w:ascii="Arial" w:eastAsia="Trebuchet MS" w:hAnsi="Arial" w:cs="Arial"/>
          <w:b/>
          <w:color w:val="892D4D"/>
          <w:szCs w:val="24"/>
          <w:lang w:eastAsia="en-US"/>
        </w:rPr>
      </w:pPr>
    </w:p>
    <w:p w14:paraId="3A8C9817"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Frequency of Meetings</w:t>
      </w:r>
    </w:p>
    <w:p w14:paraId="3EB37B81" w14:textId="24A576EE"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w:t>
      </w:r>
      <w:r w:rsidR="00772F01"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772F01"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shall meet at least </w:t>
      </w:r>
      <w:r w:rsidR="009F0C58" w:rsidRPr="00537F5E">
        <w:rPr>
          <w:rFonts w:ascii="Arial" w:eastAsia="Trebuchet MS" w:hAnsi="Arial" w:cs="Arial"/>
          <w:szCs w:val="24"/>
          <w:lang w:eastAsia="en-US"/>
        </w:rPr>
        <w:t>s</w:t>
      </w:r>
      <w:r w:rsidR="00FC003B">
        <w:rPr>
          <w:rFonts w:ascii="Arial" w:eastAsia="Trebuchet MS" w:hAnsi="Arial" w:cs="Arial"/>
          <w:szCs w:val="24"/>
          <w:lang w:eastAsia="en-US"/>
        </w:rPr>
        <w:t>even</w:t>
      </w:r>
      <w:r w:rsidRPr="00537F5E">
        <w:rPr>
          <w:rFonts w:ascii="Arial" w:eastAsia="Trebuchet MS" w:hAnsi="Arial" w:cs="Arial"/>
          <w:szCs w:val="24"/>
          <w:lang w:eastAsia="en-US"/>
        </w:rPr>
        <w:t xml:space="preserve"> times per year. The frequency of meetings will be subject to review by the members of the </w:t>
      </w:r>
      <w:r w:rsidR="00836A27" w:rsidRPr="00537F5E">
        <w:rPr>
          <w:rFonts w:ascii="Arial" w:eastAsia="Trebuchet MS" w:hAnsi="Arial" w:cs="Arial"/>
          <w:szCs w:val="24"/>
          <w:lang w:eastAsia="en-US"/>
        </w:rPr>
        <w:t>B</w:t>
      </w:r>
      <w:r w:rsidRPr="00537F5E">
        <w:rPr>
          <w:rFonts w:ascii="Arial" w:eastAsia="Trebuchet MS" w:hAnsi="Arial" w:cs="Arial"/>
          <w:szCs w:val="24"/>
          <w:lang w:eastAsia="en-US"/>
        </w:rPr>
        <w:t xml:space="preserve">oard.  </w:t>
      </w:r>
      <w:r w:rsidR="009F0C58" w:rsidRPr="00537F5E">
        <w:rPr>
          <w:rFonts w:ascii="Arial" w:eastAsia="Trebuchet MS" w:hAnsi="Arial" w:cs="Arial"/>
          <w:szCs w:val="24"/>
          <w:lang w:eastAsia="en-US"/>
        </w:rPr>
        <w:t xml:space="preserve">There will be one </w:t>
      </w:r>
      <w:r w:rsidR="00493C4A" w:rsidRPr="00537F5E">
        <w:rPr>
          <w:rFonts w:ascii="Arial" w:eastAsia="Trebuchet MS" w:hAnsi="Arial" w:cs="Arial"/>
          <w:szCs w:val="24"/>
          <w:lang w:eastAsia="en-US"/>
        </w:rPr>
        <w:t>dedicated</w:t>
      </w:r>
      <w:r w:rsidR="009F0C58" w:rsidRPr="00537F5E">
        <w:rPr>
          <w:rFonts w:ascii="Arial" w:eastAsia="Trebuchet MS" w:hAnsi="Arial" w:cs="Arial"/>
          <w:szCs w:val="24"/>
          <w:lang w:eastAsia="en-US"/>
        </w:rPr>
        <w:t xml:space="preserve"> meeting for the Force Management Statement per year</w:t>
      </w:r>
      <w:r w:rsidR="00FC003B">
        <w:rPr>
          <w:rFonts w:ascii="Arial" w:eastAsia="Trebuchet MS" w:hAnsi="Arial" w:cs="Arial"/>
          <w:szCs w:val="24"/>
          <w:lang w:eastAsia="en-US"/>
        </w:rPr>
        <w:t>, one for Force Strategies</w:t>
      </w:r>
      <w:r w:rsidR="00211CF3" w:rsidRPr="00537F5E">
        <w:rPr>
          <w:rFonts w:ascii="Arial" w:eastAsia="Trebuchet MS" w:hAnsi="Arial" w:cs="Arial"/>
          <w:szCs w:val="24"/>
          <w:lang w:eastAsia="en-US"/>
        </w:rPr>
        <w:t xml:space="preserve"> and another for Annual Reports</w:t>
      </w:r>
      <w:r w:rsidR="009F0C58" w:rsidRPr="00537F5E">
        <w:rPr>
          <w:rFonts w:ascii="Arial" w:eastAsia="Trebuchet MS" w:hAnsi="Arial" w:cs="Arial"/>
          <w:szCs w:val="24"/>
          <w:lang w:eastAsia="en-US"/>
        </w:rPr>
        <w:t xml:space="preserve">. </w:t>
      </w:r>
    </w:p>
    <w:p w14:paraId="0695D2D7" w14:textId="77777777" w:rsidR="005A33D4" w:rsidRPr="00537F5E" w:rsidRDefault="005A33D4" w:rsidP="00584B53">
      <w:pPr>
        <w:jc w:val="both"/>
        <w:rPr>
          <w:rFonts w:ascii="Arial" w:eastAsia="Trebuchet MS" w:hAnsi="Arial" w:cs="Arial"/>
          <w:b/>
          <w:color w:val="892D4D"/>
          <w:szCs w:val="24"/>
          <w:lang w:eastAsia="en-US"/>
        </w:rPr>
      </w:pPr>
    </w:p>
    <w:p w14:paraId="3CC646D1"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 xml:space="preserve">Extraordinary Meetings </w:t>
      </w:r>
    </w:p>
    <w:p w14:paraId="1D97890F" w14:textId="35C47F9F"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Extraordinary meetings of the Board may be called </w:t>
      </w:r>
      <w:r w:rsidR="006271A2" w:rsidRPr="00537F5E">
        <w:rPr>
          <w:rFonts w:ascii="Arial" w:eastAsia="Trebuchet MS" w:hAnsi="Arial" w:cs="Arial"/>
          <w:szCs w:val="24"/>
          <w:lang w:eastAsia="en-US"/>
        </w:rPr>
        <w:t>to</w:t>
      </w:r>
      <w:r w:rsidRPr="00537F5E">
        <w:rPr>
          <w:rFonts w:ascii="Arial" w:eastAsia="Trebuchet MS" w:hAnsi="Arial" w:cs="Arial"/>
          <w:szCs w:val="24"/>
          <w:lang w:eastAsia="en-US"/>
        </w:rPr>
        <w:t xml:space="preserve"> address urgent matters. Records from extraordinary meetings shall be kept in accordance with those for ordinary meetings.</w:t>
      </w:r>
    </w:p>
    <w:p w14:paraId="5971C2B7" w14:textId="77777777" w:rsidR="005A33D4" w:rsidRPr="00537F5E" w:rsidRDefault="005A33D4" w:rsidP="00584B53">
      <w:pPr>
        <w:jc w:val="both"/>
        <w:rPr>
          <w:rFonts w:ascii="Arial" w:eastAsia="Trebuchet MS" w:hAnsi="Arial" w:cs="Arial"/>
          <w:bCs/>
          <w:color w:val="892D4D"/>
          <w:szCs w:val="24"/>
          <w:lang w:eastAsia="en-US"/>
        </w:rPr>
      </w:pPr>
      <w:r w:rsidRPr="00537F5E">
        <w:rPr>
          <w:rFonts w:ascii="Arial" w:eastAsia="Trebuchet MS" w:hAnsi="Arial" w:cs="Arial"/>
          <w:b/>
          <w:color w:val="892D4D"/>
          <w:szCs w:val="24"/>
          <w:lang w:eastAsia="en-US"/>
        </w:rPr>
        <w:br/>
      </w:r>
      <w:r w:rsidRPr="00537F5E">
        <w:rPr>
          <w:rFonts w:ascii="Arial" w:eastAsia="Trebuchet MS" w:hAnsi="Arial" w:cs="Arial"/>
          <w:b/>
          <w:szCs w:val="24"/>
          <w:lang w:eastAsia="en-US"/>
        </w:rPr>
        <w:t>Membership</w:t>
      </w:r>
    </w:p>
    <w:p w14:paraId="7C47BE25" w14:textId="77777777"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The Membership of the Board shall comprise of:</w:t>
      </w:r>
    </w:p>
    <w:p w14:paraId="7C5B1880" w14:textId="0B7017D7"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Police and Crime Commissioner</w:t>
      </w:r>
      <w:r w:rsidR="006271A2" w:rsidRPr="00537F5E">
        <w:rPr>
          <w:rFonts w:ascii="Arial" w:eastAsia="Trebuchet MS" w:hAnsi="Arial" w:cs="Arial"/>
          <w:szCs w:val="24"/>
          <w:lang w:eastAsia="en-US"/>
        </w:rPr>
        <w:t>.</w:t>
      </w:r>
    </w:p>
    <w:p w14:paraId="4DC7D731" w14:textId="0D6170A1"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Deputy Police and Crime Commissioner</w:t>
      </w:r>
      <w:r w:rsidR="006271A2" w:rsidRPr="00537F5E">
        <w:rPr>
          <w:rFonts w:ascii="Arial" w:eastAsia="Trebuchet MS" w:hAnsi="Arial" w:cs="Arial"/>
          <w:szCs w:val="24"/>
          <w:lang w:eastAsia="en-US"/>
        </w:rPr>
        <w:t>.</w:t>
      </w:r>
    </w:p>
    <w:p w14:paraId="069753D6" w14:textId="6EC23BA9"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Chief Constable</w:t>
      </w:r>
      <w:r w:rsidR="006271A2" w:rsidRPr="00537F5E">
        <w:rPr>
          <w:rFonts w:ascii="Arial" w:eastAsia="Trebuchet MS" w:hAnsi="Arial" w:cs="Arial"/>
          <w:szCs w:val="24"/>
          <w:lang w:eastAsia="en-US"/>
        </w:rPr>
        <w:t>.</w:t>
      </w:r>
    </w:p>
    <w:p w14:paraId="7677F4D5" w14:textId="406206AE"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Chief Executive of the Office of the Police and Crime Commissioner</w:t>
      </w:r>
      <w:r w:rsidR="006271A2" w:rsidRPr="00537F5E">
        <w:rPr>
          <w:rFonts w:ascii="Arial" w:eastAsia="Trebuchet MS" w:hAnsi="Arial" w:cs="Arial"/>
          <w:szCs w:val="24"/>
          <w:lang w:eastAsia="en-US"/>
        </w:rPr>
        <w:t>.</w:t>
      </w:r>
    </w:p>
    <w:p w14:paraId="72F88324" w14:textId="24415958"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Chief Finance Officer of the </w:t>
      </w:r>
      <w:r w:rsidR="00E53ADF" w:rsidRPr="00537F5E">
        <w:rPr>
          <w:rFonts w:ascii="Arial" w:eastAsia="Trebuchet MS" w:hAnsi="Arial" w:cs="Arial"/>
          <w:szCs w:val="24"/>
          <w:lang w:eastAsia="en-US"/>
        </w:rPr>
        <w:t xml:space="preserve">Office of the </w:t>
      </w:r>
      <w:r w:rsidRPr="00537F5E">
        <w:rPr>
          <w:rFonts w:ascii="Arial" w:eastAsia="Trebuchet MS" w:hAnsi="Arial" w:cs="Arial"/>
          <w:szCs w:val="24"/>
          <w:lang w:eastAsia="en-US"/>
        </w:rPr>
        <w:t>Police and Crime Commissioner</w:t>
      </w:r>
      <w:r w:rsidR="006271A2" w:rsidRPr="00537F5E">
        <w:rPr>
          <w:rFonts w:ascii="Arial" w:eastAsia="Trebuchet MS" w:hAnsi="Arial" w:cs="Arial"/>
          <w:szCs w:val="24"/>
          <w:lang w:eastAsia="en-US"/>
        </w:rPr>
        <w:t>.</w:t>
      </w:r>
    </w:p>
    <w:p w14:paraId="42CBEE58" w14:textId="77777777" w:rsidR="005A33D4" w:rsidRPr="00537F5E" w:rsidRDefault="005A33D4" w:rsidP="00FE0973">
      <w:pPr>
        <w:spacing w:after="200"/>
        <w:contextualSpacing/>
        <w:jc w:val="both"/>
        <w:rPr>
          <w:rFonts w:ascii="Arial" w:eastAsia="Trebuchet MS" w:hAnsi="Arial" w:cs="Arial"/>
          <w:szCs w:val="24"/>
          <w:lang w:eastAsia="en-US"/>
        </w:rPr>
      </w:pPr>
    </w:p>
    <w:p w14:paraId="24837FF6" w14:textId="39F22B0E" w:rsidR="005A33D4" w:rsidRPr="00537F5E" w:rsidRDefault="006271A2" w:rsidP="00FE0973">
      <w:pPr>
        <w:spacing w:after="200"/>
        <w:contextualSpacing/>
        <w:jc w:val="both"/>
        <w:rPr>
          <w:rFonts w:ascii="Arial" w:eastAsia="Trebuchet MS" w:hAnsi="Arial" w:cs="Arial"/>
          <w:szCs w:val="24"/>
          <w:lang w:eastAsia="en-US"/>
        </w:rPr>
      </w:pPr>
      <w:r w:rsidRPr="00537F5E">
        <w:rPr>
          <w:rFonts w:ascii="Arial" w:eastAsia="Trebuchet MS" w:hAnsi="Arial" w:cs="Arial"/>
          <w:szCs w:val="24"/>
          <w:lang w:eastAsia="en-US"/>
        </w:rPr>
        <w:t>Support is provided</w:t>
      </w:r>
      <w:r w:rsidR="005A33D4" w:rsidRPr="00537F5E">
        <w:rPr>
          <w:rFonts w:ascii="Arial" w:eastAsia="Trebuchet MS" w:hAnsi="Arial" w:cs="Arial"/>
          <w:szCs w:val="24"/>
          <w:lang w:eastAsia="en-US"/>
        </w:rPr>
        <w:t xml:space="preserve"> by the Office of the Police and Crime Commissioner</w:t>
      </w:r>
      <w:r w:rsidR="00493C4A" w:rsidRPr="00537F5E">
        <w:rPr>
          <w:rFonts w:ascii="Arial" w:eastAsia="Trebuchet MS" w:hAnsi="Arial" w:cs="Arial"/>
          <w:szCs w:val="24"/>
          <w:lang w:eastAsia="en-US"/>
        </w:rPr>
        <w:t xml:space="preserve"> Standards and</w:t>
      </w:r>
      <w:r w:rsidR="005A33D4" w:rsidRPr="00537F5E">
        <w:rPr>
          <w:rFonts w:ascii="Arial" w:eastAsia="Trebuchet MS" w:hAnsi="Arial" w:cs="Arial"/>
          <w:szCs w:val="24"/>
          <w:lang w:eastAsia="en-US"/>
        </w:rPr>
        <w:t xml:space="preserve"> Governance Officer who is responsible for the administration of the Board. </w:t>
      </w:r>
    </w:p>
    <w:p w14:paraId="63D0B99C" w14:textId="77777777" w:rsidR="005A33D4" w:rsidRPr="00537F5E" w:rsidRDefault="005A33D4" w:rsidP="00584B53">
      <w:pPr>
        <w:ind w:left="360"/>
        <w:contextualSpacing/>
        <w:jc w:val="both"/>
        <w:rPr>
          <w:rFonts w:ascii="Arial" w:eastAsia="Trebuchet MS" w:hAnsi="Arial" w:cs="Arial"/>
          <w:szCs w:val="24"/>
          <w:lang w:eastAsia="en-US"/>
        </w:rPr>
      </w:pPr>
    </w:p>
    <w:p w14:paraId="596D8D2E" w14:textId="7744B561"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Both the </w:t>
      </w:r>
      <w:r w:rsidR="006271A2" w:rsidRPr="00537F5E">
        <w:rPr>
          <w:rFonts w:ascii="Arial" w:eastAsia="Trebuchet MS" w:hAnsi="Arial" w:cs="Arial"/>
          <w:szCs w:val="24"/>
          <w:lang w:eastAsia="en-US"/>
        </w:rPr>
        <w:t>PCC</w:t>
      </w:r>
      <w:r w:rsidRPr="00537F5E">
        <w:rPr>
          <w:rFonts w:ascii="Arial" w:eastAsia="Trebuchet MS" w:hAnsi="Arial" w:cs="Arial"/>
          <w:szCs w:val="24"/>
          <w:lang w:eastAsia="en-US"/>
        </w:rPr>
        <w:t xml:space="preserve"> and the Chief Constable</w:t>
      </w:r>
      <w:r w:rsidR="00493C4A" w:rsidRPr="00537F5E">
        <w:rPr>
          <w:rFonts w:ascii="Arial" w:eastAsia="Trebuchet MS" w:hAnsi="Arial" w:cs="Arial"/>
          <w:szCs w:val="24"/>
          <w:lang w:eastAsia="en-US"/>
        </w:rPr>
        <w:t xml:space="preserve"> have the discretion to invite other attendees to the Board.</w:t>
      </w:r>
      <w:r w:rsidRPr="00537F5E">
        <w:rPr>
          <w:rFonts w:ascii="Arial" w:eastAsia="Trebuchet MS" w:hAnsi="Arial" w:cs="Arial"/>
          <w:szCs w:val="24"/>
          <w:lang w:eastAsia="en-US"/>
        </w:rPr>
        <w:t xml:space="preserve"> </w:t>
      </w:r>
    </w:p>
    <w:p w14:paraId="5ACE130C" w14:textId="77777777" w:rsidR="005A33D4" w:rsidRPr="00537F5E" w:rsidRDefault="005A33D4" w:rsidP="00584B53">
      <w:pPr>
        <w:jc w:val="both"/>
        <w:rPr>
          <w:rFonts w:ascii="Arial" w:eastAsia="Trebuchet MS" w:hAnsi="Arial" w:cs="Arial"/>
          <w:szCs w:val="24"/>
          <w:lang w:eastAsia="en-US"/>
        </w:rPr>
      </w:pPr>
    </w:p>
    <w:p w14:paraId="2EBD9E6F" w14:textId="77777777" w:rsidR="005A33D4" w:rsidRPr="00537F5E" w:rsidRDefault="005A33D4" w:rsidP="00584B53">
      <w:pPr>
        <w:jc w:val="both"/>
        <w:rPr>
          <w:rFonts w:ascii="Arial" w:eastAsia="Trebuchet MS" w:hAnsi="Arial" w:cs="Arial"/>
          <w:b/>
          <w:szCs w:val="24"/>
          <w:lang w:eastAsia="en-US"/>
        </w:rPr>
      </w:pPr>
      <w:r w:rsidRPr="00537F5E">
        <w:rPr>
          <w:rFonts w:ascii="Arial" w:eastAsia="Trebuchet MS" w:hAnsi="Arial" w:cs="Arial"/>
          <w:b/>
          <w:szCs w:val="24"/>
          <w:lang w:eastAsia="en-US"/>
        </w:rPr>
        <w:t>Quorum</w:t>
      </w:r>
    </w:p>
    <w:p w14:paraId="3B73D174" w14:textId="5C164FD1"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If the Chief Constable or the </w:t>
      </w:r>
      <w:r w:rsidR="006271A2" w:rsidRPr="00537F5E">
        <w:rPr>
          <w:rFonts w:ascii="Arial" w:eastAsia="Trebuchet MS" w:hAnsi="Arial" w:cs="Arial"/>
          <w:szCs w:val="24"/>
          <w:lang w:eastAsia="en-US"/>
        </w:rPr>
        <w:t>PCC</w:t>
      </w:r>
      <w:r w:rsidRPr="00537F5E">
        <w:rPr>
          <w:rFonts w:ascii="Arial" w:eastAsia="Trebuchet MS" w:hAnsi="Arial" w:cs="Arial"/>
          <w:szCs w:val="24"/>
          <w:lang w:eastAsia="en-US"/>
        </w:rPr>
        <w:t xml:space="preserve"> are not available, then the meeting will be reconvened, if possible.</w:t>
      </w:r>
    </w:p>
    <w:p w14:paraId="653733C4" w14:textId="77777777" w:rsidR="005A33D4" w:rsidRPr="00537F5E" w:rsidRDefault="005A33D4" w:rsidP="00584B53">
      <w:pPr>
        <w:jc w:val="both"/>
        <w:rPr>
          <w:rFonts w:ascii="Arial" w:eastAsia="Trebuchet MS" w:hAnsi="Arial" w:cs="Arial"/>
          <w:szCs w:val="24"/>
          <w:lang w:eastAsia="en-US"/>
        </w:rPr>
      </w:pPr>
    </w:p>
    <w:p w14:paraId="11C9E43C"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Maintenance of records</w:t>
      </w:r>
    </w:p>
    <w:p w14:paraId="09459935" w14:textId="4BC93FCC"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Office of the Police and Crime Commissioner shall be responsible for the maintenance of records relating to the </w:t>
      </w:r>
      <w:r w:rsidR="00772F01"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772F01"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which includes the</w:t>
      </w:r>
      <w:r w:rsidR="00836A27" w:rsidRPr="00537F5E">
        <w:rPr>
          <w:rFonts w:ascii="Arial" w:eastAsia="Trebuchet MS" w:hAnsi="Arial" w:cs="Arial"/>
          <w:szCs w:val="24"/>
          <w:lang w:eastAsia="en-US"/>
        </w:rPr>
        <w:t xml:space="preserve"> compilation of meeting agendas </w:t>
      </w:r>
      <w:r w:rsidRPr="00537F5E">
        <w:rPr>
          <w:rFonts w:ascii="Arial" w:eastAsia="Trebuchet MS" w:hAnsi="Arial" w:cs="Arial"/>
          <w:szCs w:val="24"/>
          <w:lang w:eastAsia="en-US"/>
        </w:rPr>
        <w:t>and publication of minutes</w:t>
      </w:r>
      <w:r w:rsidR="00836A27" w:rsidRPr="00537F5E">
        <w:rPr>
          <w:rFonts w:ascii="Arial" w:eastAsia="Trebuchet MS" w:hAnsi="Arial" w:cs="Arial"/>
          <w:szCs w:val="24"/>
          <w:lang w:eastAsia="en-US"/>
        </w:rPr>
        <w:t xml:space="preserve"> and recordings of meetings</w:t>
      </w:r>
      <w:r w:rsidRPr="00537F5E">
        <w:rPr>
          <w:rFonts w:ascii="Arial" w:eastAsia="Trebuchet MS" w:hAnsi="Arial" w:cs="Arial"/>
          <w:szCs w:val="24"/>
          <w:lang w:eastAsia="en-US"/>
        </w:rPr>
        <w:t xml:space="preserve">.  The single point of contact for the Chief Constable is </w:t>
      </w:r>
      <w:r w:rsidR="00211CF3" w:rsidRPr="00537F5E">
        <w:rPr>
          <w:rFonts w:ascii="Arial" w:eastAsia="Trebuchet MS" w:hAnsi="Arial" w:cs="Arial"/>
          <w:szCs w:val="24"/>
          <w:lang w:eastAsia="en-US"/>
        </w:rPr>
        <w:t>their</w:t>
      </w:r>
      <w:r w:rsidRPr="00537F5E">
        <w:rPr>
          <w:rFonts w:ascii="Arial" w:eastAsia="Trebuchet MS" w:hAnsi="Arial" w:cs="Arial"/>
          <w:szCs w:val="24"/>
          <w:lang w:eastAsia="en-US"/>
        </w:rPr>
        <w:t xml:space="preserve"> Staff Officer who shall be responsible for communicating actions and decisions to relevant staff in the Force.   </w:t>
      </w:r>
    </w:p>
    <w:p w14:paraId="4E133DB3" w14:textId="77777777" w:rsidR="005A33D4" w:rsidRPr="00537F5E" w:rsidRDefault="005A33D4" w:rsidP="00584B53">
      <w:pPr>
        <w:jc w:val="both"/>
        <w:rPr>
          <w:rFonts w:ascii="Arial" w:eastAsia="Trebuchet MS" w:hAnsi="Arial" w:cs="Arial"/>
          <w:szCs w:val="24"/>
          <w:lang w:eastAsia="en-US"/>
        </w:rPr>
      </w:pPr>
    </w:p>
    <w:p w14:paraId="5332E5C0"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Meeting agendas</w:t>
      </w:r>
    </w:p>
    <w:p w14:paraId="5F8E9DBF" w14:textId="6C82487F" w:rsidR="00493C4A"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Meeting agendas shall be distributed </w:t>
      </w:r>
      <w:r w:rsidR="00493C4A" w:rsidRPr="00537F5E">
        <w:rPr>
          <w:rFonts w:ascii="Arial" w:eastAsia="Trebuchet MS" w:hAnsi="Arial" w:cs="Arial"/>
          <w:szCs w:val="24"/>
          <w:lang w:eastAsia="en-US"/>
        </w:rPr>
        <w:t>5</w:t>
      </w:r>
      <w:r w:rsidRPr="00537F5E">
        <w:rPr>
          <w:rFonts w:ascii="Arial" w:eastAsia="Trebuchet MS" w:hAnsi="Arial" w:cs="Arial"/>
          <w:szCs w:val="24"/>
          <w:lang w:eastAsia="en-US"/>
        </w:rPr>
        <w:t xml:space="preserve"> working days in advance of</w:t>
      </w:r>
      <w:r w:rsidR="007C650B" w:rsidRPr="00537F5E">
        <w:rPr>
          <w:rFonts w:ascii="Arial" w:eastAsia="Trebuchet MS" w:hAnsi="Arial" w:cs="Arial"/>
          <w:szCs w:val="24"/>
          <w:lang w:eastAsia="en-US"/>
        </w:rPr>
        <w:t xml:space="preserve"> </w:t>
      </w:r>
      <w:r w:rsidRPr="00537F5E">
        <w:rPr>
          <w:rFonts w:ascii="Arial" w:eastAsia="Trebuchet MS" w:hAnsi="Arial" w:cs="Arial"/>
          <w:szCs w:val="24"/>
          <w:lang w:eastAsia="en-US"/>
        </w:rPr>
        <w:t>meetings</w:t>
      </w:r>
      <w:r w:rsidR="007C650B" w:rsidRPr="00537F5E">
        <w:rPr>
          <w:rFonts w:ascii="Arial" w:eastAsia="Trebuchet MS" w:hAnsi="Arial" w:cs="Arial"/>
          <w:szCs w:val="24"/>
          <w:lang w:eastAsia="en-US"/>
        </w:rPr>
        <w:t>.</w:t>
      </w:r>
    </w:p>
    <w:p w14:paraId="669A6988" w14:textId="77777777" w:rsidR="00493C4A" w:rsidRPr="00537F5E" w:rsidRDefault="00493C4A" w:rsidP="00584B53">
      <w:pPr>
        <w:jc w:val="both"/>
        <w:rPr>
          <w:rFonts w:ascii="Arial" w:eastAsia="Trebuchet MS" w:hAnsi="Arial" w:cs="Arial"/>
          <w:szCs w:val="24"/>
          <w:lang w:eastAsia="en-US"/>
        </w:rPr>
      </w:pPr>
    </w:p>
    <w:p w14:paraId="12FE0836" w14:textId="02E7A0D4" w:rsidR="00493C4A" w:rsidRPr="00537F5E" w:rsidRDefault="00493C4A"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No reports or actions may be submitted or amended after the deadline set by the OPCC without prior agreement from the PCC. </w:t>
      </w:r>
    </w:p>
    <w:p w14:paraId="7F8B658F" w14:textId="77777777" w:rsidR="00493C4A" w:rsidRPr="00537F5E" w:rsidRDefault="00493C4A" w:rsidP="00584B53">
      <w:pPr>
        <w:jc w:val="both"/>
        <w:rPr>
          <w:rFonts w:ascii="Arial" w:eastAsia="Trebuchet MS" w:hAnsi="Arial" w:cs="Arial"/>
          <w:szCs w:val="24"/>
          <w:lang w:eastAsia="en-US"/>
        </w:rPr>
      </w:pPr>
    </w:p>
    <w:p w14:paraId="62A4DBE7" w14:textId="6485F0B7"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Urgent reports will need to be approved by the Chief Executive before </w:t>
      </w:r>
      <w:r w:rsidR="006271A2" w:rsidRPr="00537F5E">
        <w:rPr>
          <w:rFonts w:ascii="Arial" w:eastAsia="Trebuchet MS" w:hAnsi="Arial" w:cs="Arial"/>
          <w:szCs w:val="24"/>
          <w:lang w:eastAsia="en-US"/>
        </w:rPr>
        <w:t>they are included</w:t>
      </w:r>
      <w:r w:rsidRPr="00537F5E">
        <w:rPr>
          <w:rFonts w:ascii="Arial" w:eastAsia="Trebuchet MS" w:hAnsi="Arial" w:cs="Arial"/>
          <w:szCs w:val="24"/>
          <w:lang w:eastAsia="en-US"/>
        </w:rPr>
        <w:t xml:space="preserve"> for consideration by the Board.  Quality </w:t>
      </w:r>
      <w:r w:rsidR="006271A2" w:rsidRPr="00537F5E">
        <w:rPr>
          <w:rFonts w:ascii="Arial" w:eastAsia="Trebuchet MS" w:hAnsi="Arial" w:cs="Arial"/>
          <w:szCs w:val="24"/>
          <w:lang w:eastAsia="en-US"/>
        </w:rPr>
        <w:t>a</w:t>
      </w:r>
      <w:r w:rsidRPr="00537F5E">
        <w:rPr>
          <w:rFonts w:ascii="Arial" w:eastAsia="Trebuchet MS" w:hAnsi="Arial" w:cs="Arial"/>
          <w:szCs w:val="24"/>
          <w:lang w:eastAsia="en-US"/>
        </w:rPr>
        <w:t xml:space="preserve">ssurance of reports will be </w:t>
      </w:r>
      <w:r w:rsidR="00211CF3" w:rsidRPr="00537F5E">
        <w:rPr>
          <w:rFonts w:ascii="Arial" w:eastAsia="Trebuchet MS" w:hAnsi="Arial" w:cs="Arial"/>
          <w:szCs w:val="24"/>
          <w:lang w:eastAsia="en-US"/>
        </w:rPr>
        <w:t>undertaken initially via the force governance process</w:t>
      </w:r>
      <w:r w:rsidRPr="00537F5E">
        <w:rPr>
          <w:rFonts w:ascii="Arial" w:eastAsia="Trebuchet MS" w:hAnsi="Arial" w:cs="Arial"/>
          <w:szCs w:val="24"/>
          <w:lang w:eastAsia="en-US"/>
        </w:rPr>
        <w:t xml:space="preserve">.  </w:t>
      </w:r>
    </w:p>
    <w:p w14:paraId="20620256" w14:textId="77777777" w:rsidR="00ED7A05" w:rsidRPr="00537F5E" w:rsidRDefault="00ED7A05" w:rsidP="00584B53">
      <w:pPr>
        <w:jc w:val="both"/>
        <w:rPr>
          <w:rFonts w:ascii="Arial" w:eastAsia="Trebuchet MS" w:hAnsi="Arial" w:cs="Arial"/>
          <w:szCs w:val="24"/>
          <w:lang w:eastAsia="en-US"/>
        </w:rPr>
      </w:pPr>
    </w:p>
    <w:p w14:paraId="78D3952A"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Communication</w:t>
      </w:r>
    </w:p>
    <w:p w14:paraId="680E63B1" w14:textId="581C7E20" w:rsidR="005A33D4" w:rsidRPr="00537F5E" w:rsidRDefault="00211CF3"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Agendas, </w:t>
      </w:r>
      <w:r w:rsidR="00AE7352" w:rsidRPr="00537F5E">
        <w:rPr>
          <w:rFonts w:ascii="Arial" w:eastAsia="Trebuchet MS" w:hAnsi="Arial" w:cs="Arial"/>
          <w:szCs w:val="24"/>
          <w:lang w:eastAsia="en-US"/>
        </w:rPr>
        <w:t>r</w:t>
      </w:r>
      <w:r w:rsidRPr="00537F5E">
        <w:rPr>
          <w:rFonts w:ascii="Arial" w:eastAsia="Trebuchet MS" w:hAnsi="Arial" w:cs="Arial"/>
          <w:szCs w:val="24"/>
          <w:lang w:eastAsia="en-US"/>
        </w:rPr>
        <w:t xml:space="preserve">eports and </w:t>
      </w:r>
      <w:r w:rsidR="00AE7352" w:rsidRPr="00537F5E">
        <w:rPr>
          <w:rFonts w:ascii="Arial" w:eastAsia="Trebuchet MS" w:hAnsi="Arial" w:cs="Arial"/>
          <w:szCs w:val="24"/>
          <w:lang w:eastAsia="en-US"/>
        </w:rPr>
        <w:t>m</w:t>
      </w:r>
      <w:r w:rsidRPr="00537F5E">
        <w:rPr>
          <w:rFonts w:ascii="Arial" w:eastAsia="Trebuchet MS" w:hAnsi="Arial" w:cs="Arial"/>
          <w:szCs w:val="24"/>
          <w:lang w:eastAsia="en-US"/>
        </w:rPr>
        <w:t xml:space="preserve">inutes for the Accountability and Assurance Board will be published on the </w:t>
      </w:r>
      <w:r w:rsidR="006271A2" w:rsidRPr="00537F5E">
        <w:rPr>
          <w:rFonts w:ascii="Arial" w:eastAsia="Trebuchet MS" w:hAnsi="Arial" w:cs="Arial"/>
          <w:szCs w:val="24"/>
          <w:lang w:eastAsia="en-US"/>
        </w:rPr>
        <w:t>PCC’s website</w:t>
      </w:r>
      <w:r w:rsidR="005A33D4" w:rsidRPr="00537F5E">
        <w:rPr>
          <w:rFonts w:ascii="Arial" w:eastAsia="Trebuchet MS" w:hAnsi="Arial" w:cs="Arial"/>
          <w:szCs w:val="24"/>
          <w:lang w:eastAsia="en-US"/>
        </w:rPr>
        <w:t xml:space="preserve">.  Matters which have operational sensitivity, relate to personal information or have commercial sensitivity will either be made public at an appropriate time in the future or be retained by the Office of the Police and Crime Commissioner.  </w:t>
      </w:r>
      <w:r w:rsidRPr="00537F5E">
        <w:rPr>
          <w:rFonts w:ascii="Arial" w:eastAsia="Trebuchet MS" w:hAnsi="Arial" w:cs="Arial"/>
          <w:szCs w:val="24"/>
          <w:lang w:eastAsia="en-US"/>
        </w:rPr>
        <w:t>D</w:t>
      </w:r>
      <w:r w:rsidR="005A33D4" w:rsidRPr="00537F5E">
        <w:rPr>
          <w:rFonts w:ascii="Arial" w:eastAsia="Trebuchet MS" w:hAnsi="Arial" w:cs="Arial"/>
          <w:szCs w:val="24"/>
          <w:lang w:eastAsia="en-US"/>
        </w:rPr>
        <w:t xml:space="preserve">ecisions relating to the public release of information will be made in accordance </w:t>
      </w:r>
      <w:r w:rsidR="00AE7352" w:rsidRPr="00537F5E">
        <w:rPr>
          <w:rFonts w:ascii="Arial" w:eastAsia="Trebuchet MS" w:hAnsi="Arial" w:cs="Arial"/>
          <w:szCs w:val="24"/>
          <w:lang w:eastAsia="en-US"/>
        </w:rPr>
        <w:t>with</w:t>
      </w:r>
      <w:r w:rsidR="005A33D4" w:rsidRPr="00537F5E">
        <w:rPr>
          <w:rFonts w:ascii="Arial" w:eastAsia="Trebuchet MS" w:hAnsi="Arial" w:cs="Arial"/>
          <w:szCs w:val="24"/>
          <w:lang w:eastAsia="en-US"/>
        </w:rPr>
        <w:t xml:space="preserve"> statutory instruments or regulations which are applicable to the policing service and the </w:t>
      </w:r>
      <w:r w:rsidR="006271A2" w:rsidRPr="00537F5E">
        <w:rPr>
          <w:rFonts w:ascii="Arial" w:eastAsia="Trebuchet MS" w:hAnsi="Arial" w:cs="Arial"/>
          <w:szCs w:val="24"/>
          <w:lang w:eastAsia="en-US"/>
        </w:rPr>
        <w:t>PCC</w:t>
      </w:r>
      <w:r w:rsidR="005A33D4" w:rsidRPr="00537F5E">
        <w:rPr>
          <w:rFonts w:ascii="Arial" w:eastAsia="Trebuchet MS" w:hAnsi="Arial" w:cs="Arial"/>
          <w:szCs w:val="24"/>
          <w:lang w:eastAsia="en-US"/>
        </w:rPr>
        <w:t xml:space="preserve">.  </w:t>
      </w:r>
    </w:p>
    <w:p w14:paraId="0B136BD3" w14:textId="77777777" w:rsidR="005A33D4" w:rsidRPr="00537F5E" w:rsidRDefault="005A33D4" w:rsidP="00584B53">
      <w:pPr>
        <w:jc w:val="both"/>
        <w:rPr>
          <w:rFonts w:ascii="Arial" w:eastAsia="Trebuchet MS" w:hAnsi="Arial" w:cs="Arial"/>
          <w:szCs w:val="24"/>
          <w:lang w:eastAsia="en-US"/>
        </w:rPr>
      </w:pPr>
    </w:p>
    <w:p w14:paraId="031C2E0F" w14:textId="1915848C" w:rsidR="00945B08"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records of the </w:t>
      </w:r>
      <w:r w:rsidR="00772F01"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772F01"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shall be made available for inclusion on agendas of </w:t>
      </w:r>
      <w:r w:rsidR="006271A2" w:rsidRPr="00537F5E">
        <w:rPr>
          <w:rFonts w:ascii="Arial" w:eastAsia="Trebuchet MS" w:hAnsi="Arial" w:cs="Arial"/>
          <w:szCs w:val="24"/>
          <w:lang w:eastAsia="en-US"/>
        </w:rPr>
        <w:t>Gwent Police</w:t>
      </w:r>
      <w:r w:rsidRPr="00537F5E">
        <w:rPr>
          <w:rFonts w:ascii="Arial" w:eastAsia="Trebuchet MS" w:hAnsi="Arial" w:cs="Arial"/>
          <w:szCs w:val="24"/>
          <w:lang w:eastAsia="en-US"/>
        </w:rPr>
        <w:t xml:space="preserve"> </w:t>
      </w:r>
      <w:r w:rsidR="00493C4A" w:rsidRPr="00537F5E">
        <w:rPr>
          <w:rFonts w:ascii="Arial" w:eastAsia="Trebuchet MS" w:hAnsi="Arial" w:cs="Arial"/>
          <w:szCs w:val="24"/>
          <w:lang w:eastAsia="en-US"/>
        </w:rPr>
        <w:t>Boards</w:t>
      </w:r>
      <w:r w:rsidRPr="00537F5E">
        <w:rPr>
          <w:rFonts w:ascii="Arial" w:eastAsia="Trebuchet MS" w:hAnsi="Arial" w:cs="Arial"/>
          <w:szCs w:val="24"/>
          <w:lang w:eastAsia="en-US"/>
        </w:rPr>
        <w:t>.</w:t>
      </w:r>
    </w:p>
    <w:p w14:paraId="391A64CC" w14:textId="77777777" w:rsidR="00493C4A" w:rsidRPr="00537F5E" w:rsidRDefault="00493C4A" w:rsidP="00584B53">
      <w:pPr>
        <w:jc w:val="both"/>
        <w:rPr>
          <w:rFonts w:ascii="Arial" w:eastAsia="Trebuchet MS" w:hAnsi="Arial" w:cs="Arial"/>
          <w:szCs w:val="24"/>
          <w:lang w:eastAsia="en-US"/>
        </w:rPr>
      </w:pPr>
    </w:p>
    <w:p w14:paraId="0B1369DD" w14:textId="24558E1C" w:rsidR="006271A2" w:rsidRPr="00537F5E" w:rsidRDefault="006271A2" w:rsidP="006271A2">
      <w:pPr>
        <w:spacing w:after="200" w:line="276" w:lineRule="auto"/>
        <w:rPr>
          <w:rFonts w:ascii="Arial" w:eastAsia="Trebuchet MS" w:hAnsi="Arial" w:cs="Arial"/>
          <w:szCs w:val="24"/>
          <w:lang w:eastAsia="en-US"/>
        </w:rPr>
      </w:pPr>
      <w:r w:rsidRPr="00537F5E">
        <w:rPr>
          <w:rFonts w:ascii="Arial" w:eastAsia="Trebuchet MS" w:hAnsi="Arial" w:cs="Arial"/>
          <w:szCs w:val="24"/>
          <w:lang w:eastAsia="en-US"/>
        </w:rPr>
        <w:t xml:space="preserve">Meetings will not be open for the public to </w:t>
      </w:r>
      <w:proofErr w:type="gramStart"/>
      <w:r w:rsidR="00155EF9" w:rsidRPr="00537F5E">
        <w:rPr>
          <w:rFonts w:ascii="Arial" w:eastAsia="Trebuchet MS" w:hAnsi="Arial" w:cs="Arial"/>
          <w:szCs w:val="24"/>
          <w:lang w:eastAsia="en-US"/>
        </w:rPr>
        <w:t>attend</w:t>
      </w:r>
      <w:r w:rsidR="00155EF9">
        <w:rPr>
          <w:rFonts w:ascii="Arial" w:eastAsia="Trebuchet MS" w:hAnsi="Arial" w:cs="Arial"/>
          <w:szCs w:val="24"/>
          <w:lang w:eastAsia="en-US"/>
        </w:rPr>
        <w:t>,</w:t>
      </w:r>
      <w:proofErr w:type="gramEnd"/>
      <w:r w:rsidRPr="00537F5E">
        <w:rPr>
          <w:rFonts w:ascii="Arial" w:eastAsia="Trebuchet MS" w:hAnsi="Arial" w:cs="Arial"/>
          <w:szCs w:val="24"/>
          <w:lang w:eastAsia="en-US"/>
        </w:rPr>
        <w:t xml:space="preserve"> however, all meetings will be live </w:t>
      </w:r>
      <w:r w:rsidR="002B3BD8" w:rsidRPr="00537F5E">
        <w:rPr>
          <w:rFonts w:ascii="Arial" w:eastAsia="Trebuchet MS" w:hAnsi="Arial" w:cs="Arial"/>
          <w:szCs w:val="24"/>
          <w:lang w:eastAsia="en-US"/>
        </w:rPr>
        <w:t>streamed,</w:t>
      </w:r>
      <w:r w:rsidRPr="00537F5E">
        <w:rPr>
          <w:rFonts w:ascii="Arial" w:eastAsia="Trebuchet MS" w:hAnsi="Arial" w:cs="Arial"/>
          <w:szCs w:val="24"/>
          <w:lang w:eastAsia="en-US"/>
        </w:rPr>
        <w:t xml:space="preserve"> and a recording made available on the Office of the Police and Crime Commissioner website following the meeting.</w:t>
      </w:r>
    </w:p>
    <w:sectPr w:rsidR="006271A2" w:rsidRPr="00537F5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8A21" w14:textId="77777777" w:rsidR="00043983" w:rsidRDefault="00043983" w:rsidP="005C0952">
      <w:r>
        <w:separator/>
      </w:r>
    </w:p>
  </w:endnote>
  <w:endnote w:type="continuationSeparator" w:id="0">
    <w:p w14:paraId="1AFFF51F" w14:textId="77777777" w:rsidR="00043983" w:rsidRDefault="00043983" w:rsidP="005C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451618"/>
      <w:docPartObj>
        <w:docPartGallery w:val="Page Numbers (Bottom of Page)"/>
        <w:docPartUnique/>
      </w:docPartObj>
    </w:sdtPr>
    <w:sdtEndPr>
      <w:rPr>
        <w:noProof/>
      </w:rPr>
    </w:sdtEndPr>
    <w:sdtContent>
      <w:p w14:paraId="76A1376F" w14:textId="5B01A589" w:rsidR="00584B53" w:rsidRDefault="00584B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E4C46B" w14:textId="77777777" w:rsidR="00584B53" w:rsidRDefault="0058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9B3C" w14:textId="77777777" w:rsidR="00043983" w:rsidRDefault="00043983" w:rsidP="005C0952">
      <w:r>
        <w:separator/>
      </w:r>
    </w:p>
  </w:footnote>
  <w:footnote w:type="continuationSeparator" w:id="0">
    <w:p w14:paraId="122310EA" w14:textId="77777777" w:rsidR="00043983" w:rsidRDefault="00043983" w:rsidP="005C0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DB4"/>
    <w:multiLevelType w:val="hybridMultilevel"/>
    <w:tmpl w:val="BAD65BC4"/>
    <w:lvl w:ilvl="0" w:tplc="D96CBFE0">
      <w:start w:val="1"/>
      <w:numFmt w:val="bullet"/>
      <w:lvlText w:val=""/>
      <w:lvlJc w:val="left"/>
      <w:pPr>
        <w:ind w:left="360" w:hanging="360"/>
      </w:pPr>
      <w:rPr>
        <w:rFonts w:ascii="Symbol" w:hAnsi="Symbol" w:hint="default"/>
        <w:color w:val="auto"/>
        <w:sz w:val="24"/>
        <w:szCs w:val="32"/>
      </w:rPr>
    </w:lvl>
    <w:lvl w:ilvl="1" w:tplc="04090001">
      <w:start w:val="1"/>
      <w:numFmt w:val="bullet"/>
      <w:lvlText w:val=""/>
      <w:lvlJc w:val="left"/>
      <w:pPr>
        <w:tabs>
          <w:tab w:val="num" w:pos="1080"/>
        </w:tabs>
        <w:ind w:left="1080" w:hanging="360"/>
      </w:pPr>
      <w:rPr>
        <w:rFonts w:ascii="Symbol" w:hAnsi="Symbol" w:hint="default"/>
        <w:color w:val="B83D68"/>
        <w:sz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558B7"/>
    <w:multiLevelType w:val="multilevel"/>
    <w:tmpl w:val="4B92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D3E34"/>
    <w:multiLevelType w:val="hybridMultilevel"/>
    <w:tmpl w:val="8CC4E176"/>
    <w:lvl w:ilvl="0" w:tplc="24262F5A">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298" w:hanging="360"/>
      </w:pPr>
      <w:rPr>
        <w:rFonts w:ascii="Courier New" w:hAnsi="Courier New" w:hint="default"/>
      </w:rPr>
    </w:lvl>
    <w:lvl w:ilvl="2" w:tplc="08090005">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F3C18D1"/>
    <w:multiLevelType w:val="hybridMultilevel"/>
    <w:tmpl w:val="6EA0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6385D"/>
    <w:multiLevelType w:val="hybridMultilevel"/>
    <w:tmpl w:val="0CD4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06DF3"/>
    <w:multiLevelType w:val="multilevel"/>
    <w:tmpl w:val="AE628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7D68AA"/>
    <w:multiLevelType w:val="multilevel"/>
    <w:tmpl w:val="2F82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674AFD"/>
    <w:multiLevelType w:val="multilevel"/>
    <w:tmpl w:val="4690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1F49F1"/>
    <w:multiLevelType w:val="multilevel"/>
    <w:tmpl w:val="F28A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F68CD"/>
    <w:multiLevelType w:val="multilevel"/>
    <w:tmpl w:val="AB7A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3290424">
    <w:abstractNumId w:val="0"/>
  </w:num>
  <w:num w:numId="2" w16cid:durableId="2067411447">
    <w:abstractNumId w:val="2"/>
  </w:num>
  <w:num w:numId="3" w16cid:durableId="2074354909">
    <w:abstractNumId w:val="6"/>
  </w:num>
  <w:num w:numId="4" w16cid:durableId="2065565472">
    <w:abstractNumId w:val="9"/>
  </w:num>
  <w:num w:numId="5" w16cid:durableId="1009137995">
    <w:abstractNumId w:val="1"/>
  </w:num>
  <w:num w:numId="6" w16cid:durableId="48921167">
    <w:abstractNumId w:val="7"/>
  </w:num>
  <w:num w:numId="7" w16cid:durableId="603920200">
    <w:abstractNumId w:val="8"/>
  </w:num>
  <w:num w:numId="8" w16cid:durableId="2144686029">
    <w:abstractNumId w:val="5"/>
  </w:num>
  <w:num w:numId="9" w16cid:durableId="1398632710">
    <w:abstractNumId w:val="4"/>
  </w:num>
  <w:num w:numId="10" w16cid:durableId="205992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A5"/>
    <w:rsid w:val="00043983"/>
    <w:rsid w:val="00053EE3"/>
    <w:rsid w:val="000618DB"/>
    <w:rsid w:val="000B11EF"/>
    <w:rsid w:val="000E6B2D"/>
    <w:rsid w:val="00141B86"/>
    <w:rsid w:val="00154EA5"/>
    <w:rsid w:val="00155EF9"/>
    <w:rsid w:val="001972DF"/>
    <w:rsid w:val="001B0CDC"/>
    <w:rsid w:val="001B553C"/>
    <w:rsid w:val="00203D6B"/>
    <w:rsid w:val="00211CF3"/>
    <w:rsid w:val="00225C3C"/>
    <w:rsid w:val="002B3BD8"/>
    <w:rsid w:val="002E62B1"/>
    <w:rsid w:val="0030410C"/>
    <w:rsid w:val="0032330A"/>
    <w:rsid w:val="003426BF"/>
    <w:rsid w:val="0037023A"/>
    <w:rsid w:val="003724AF"/>
    <w:rsid w:val="003A2B06"/>
    <w:rsid w:val="003E7778"/>
    <w:rsid w:val="003F47CD"/>
    <w:rsid w:val="0040541D"/>
    <w:rsid w:val="00412512"/>
    <w:rsid w:val="00412E01"/>
    <w:rsid w:val="00416C3F"/>
    <w:rsid w:val="00417F8F"/>
    <w:rsid w:val="004205BB"/>
    <w:rsid w:val="00487D79"/>
    <w:rsid w:val="00493C4A"/>
    <w:rsid w:val="004B45C9"/>
    <w:rsid w:val="00511807"/>
    <w:rsid w:val="005239E8"/>
    <w:rsid w:val="00537F5E"/>
    <w:rsid w:val="00584B53"/>
    <w:rsid w:val="00596EEA"/>
    <w:rsid w:val="005A2DF6"/>
    <w:rsid w:val="005A33D4"/>
    <w:rsid w:val="005C0952"/>
    <w:rsid w:val="0061489D"/>
    <w:rsid w:val="00617655"/>
    <w:rsid w:val="006271A2"/>
    <w:rsid w:val="006279CF"/>
    <w:rsid w:val="00640353"/>
    <w:rsid w:val="00651614"/>
    <w:rsid w:val="006528F2"/>
    <w:rsid w:val="00655212"/>
    <w:rsid w:val="00662D9B"/>
    <w:rsid w:val="00675225"/>
    <w:rsid w:val="00694E28"/>
    <w:rsid w:val="006B6C7D"/>
    <w:rsid w:val="006E43B3"/>
    <w:rsid w:val="007113A0"/>
    <w:rsid w:val="00722B0F"/>
    <w:rsid w:val="00736601"/>
    <w:rsid w:val="007607C1"/>
    <w:rsid w:val="00772F01"/>
    <w:rsid w:val="00782FE6"/>
    <w:rsid w:val="007C650B"/>
    <w:rsid w:val="007D30A3"/>
    <w:rsid w:val="00804CCD"/>
    <w:rsid w:val="00826974"/>
    <w:rsid w:val="00832A9F"/>
    <w:rsid w:val="00836A27"/>
    <w:rsid w:val="0084264E"/>
    <w:rsid w:val="00882F87"/>
    <w:rsid w:val="008A4267"/>
    <w:rsid w:val="008A5F7F"/>
    <w:rsid w:val="008B3711"/>
    <w:rsid w:val="008C0DA4"/>
    <w:rsid w:val="008C3483"/>
    <w:rsid w:val="008E50F3"/>
    <w:rsid w:val="00945B08"/>
    <w:rsid w:val="0098032D"/>
    <w:rsid w:val="009C336C"/>
    <w:rsid w:val="009E353C"/>
    <w:rsid w:val="009F0C58"/>
    <w:rsid w:val="009F5C73"/>
    <w:rsid w:val="00A1645B"/>
    <w:rsid w:val="00AB6D63"/>
    <w:rsid w:val="00AE628F"/>
    <w:rsid w:val="00AE645C"/>
    <w:rsid w:val="00AE7352"/>
    <w:rsid w:val="00B1527A"/>
    <w:rsid w:val="00B22E46"/>
    <w:rsid w:val="00B5524D"/>
    <w:rsid w:val="00BC4BDA"/>
    <w:rsid w:val="00BC78B7"/>
    <w:rsid w:val="00BD2713"/>
    <w:rsid w:val="00BD642A"/>
    <w:rsid w:val="00C366D3"/>
    <w:rsid w:val="00C556EA"/>
    <w:rsid w:val="00C575DC"/>
    <w:rsid w:val="00CA4D26"/>
    <w:rsid w:val="00D2203A"/>
    <w:rsid w:val="00D44AC5"/>
    <w:rsid w:val="00D5060C"/>
    <w:rsid w:val="00D5508C"/>
    <w:rsid w:val="00D564FA"/>
    <w:rsid w:val="00D87130"/>
    <w:rsid w:val="00D92C4C"/>
    <w:rsid w:val="00DA2C39"/>
    <w:rsid w:val="00DD3B56"/>
    <w:rsid w:val="00E03C74"/>
    <w:rsid w:val="00E230A1"/>
    <w:rsid w:val="00E42817"/>
    <w:rsid w:val="00E53ADF"/>
    <w:rsid w:val="00EA143E"/>
    <w:rsid w:val="00EA29C9"/>
    <w:rsid w:val="00ED31CE"/>
    <w:rsid w:val="00ED7A05"/>
    <w:rsid w:val="00F03DD7"/>
    <w:rsid w:val="00F24599"/>
    <w:rsid w:val="00F25241"/>
    <w:rsid w:val="00F425E6"/>
    <w:rsid w:val="00F51815"/>
    <w:rsid w:val="00FC003B"/>
    <w:rsid w:val="00FD4BEF"/>
    <w:rsid w:val="00FE0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48745"/>
  <w15:docId w15:val="{8D9C1EEA-725A-4769-94E0-86718294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A5"/>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C3C"/>
    <w:rPr>
      <w:rFonts w:ascii="Tahoma" w:hAnsi="Tahoma" w:cs="Tahoma"/>
      <w:sz w:val="16"/>
      <w:szCs w:val="16"/>
    </w:rPr>
  </w:style>
  <w:style w:type="character" w:customStyle="1" w:styleId="BalloonTextChar">
    <w:name w:val="Balloon Text Char"/>
    <w:basedOn w:val="DefaultParagraphFont"/>
    <w:link w:val="BalloonText"/>
    <w:uiPriority w:val="99"/>
    <w:semiHidden/>
    <w:rsid w:val="00225C3C"/>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0E6B2D"/>
    <w:rPr>
      <w:sz w:val="16"/>
      <w:szCs w:val="16"/>
    </w:rPr>
  </w:style>
  <w:style w:type="paragraph" w:styleId="CommentText">
    <w:name w:val="annotation text"/>
    <w:basedOn w:val="Normal"/>
    <w:link w:val="CommentTextChar"/>
    <w:uiPriority w:val="99"/>
    <w:unhideWhenUsed/>
    <w:rsid w:val="000E6B2D"/>
    <w:rPr>
      <w:sz w:val="20"/>
    </w:rPr>
  </w:style>
  <w:style w:type="character" w:customStyle="1" w:styleId="CommentTextChar">
    <w:name w:val="Comment Text Char"/>
    <w:basedOn w:val="DefaultParagraphFont"/>
    <w:link w:val="CommentText"/>
    <w:uiPriority w:val="99"/>
    <w:rsid w:val="000E6B2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6B2D"/>
    <w:rPr>
      <w:b/>
      <w:bCs/>
    </w:rPr>
  </w:style>
  <w:style w:type="character" w:customStyle="1" w:styleId="CommentSubjectChar">
    <w:name w:val="Comment Subject Char"/>
    <w:basedOn w:val="CommentTextChar"/>
    <w:link w:val="CommentSubject"/>
    <w:uiPriority w:val="99"/>
    <w:semiHidden/>
    <w:rsid w:val="000E6B2D"/>
    <w:rPr>
      <w:rFonts w:ascii="Times New Roman" w:eastAsia="Times New Roman" w:hAnsi="Times New Roman" w:cs="Times New Roman"/>
      <w:b/>
      <w:bCs/>
      <w:sz w:val="20"/>
      <w:szCs w:val="20"/>
      <w:lang w:eastAsia="en-GB"/>
    </w:rPr>
  </w:style>
  <w:style w:type="paragraph" w:styleId="Revision">
    <w:name w:val="Revision"/>
    <w:hidden/>
    <w:uiPriority w:val="99"/>
    <w:semiHidden/>
    <w:rsid w:val="009F5C73"/>
    <w:pPr>
      <w:spacing w:after="0" w:line="240" w:lineRule="auto"/>
    </w:pPr>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584B53"/>
    <w:pPr>
      <w:tabs>
        <w:tab w:val="center" w:pos="4513"/>
        <w:tab w:val="right" w:pos="9026"/>
      </w:tabs>
    </w:pPr>
  </w:style>
  <w:style w:type="character" w:customStyle="1" w:styleId="HeaderChar">
    <w:name w:val="Header Char"/>
    <w:basedOn w:val="DefaultParagraphFont"/>
    <w:link w:val="Header"/>
    <w:uiPriority w:val="99"/>
    <w:rsid w:val="00584B53"/>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584B53"/>
    <w:pPr>
      <w:tabs>
        <w:tab w:val="center" w:pos="4513"/>
        <w:tab w:val="right" w:pos="9026"/>
      </w:tabs>
    </w:pPr>
  </w:style>
  <w:style w:type="character" w:customStyle="1" w:styleId="FooterChar">
    <w:name w:val="Footer Char"/>
    <w:basedOn w:val="DefaultParagraphFont"/>
    <w:link w:val="Footer"/>
    <w:uiPriority w:val="99"/>
    <w:rsid w:val="00584B53"/>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EA2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055">
      <w:bodyDiv w:val="1"/>
      <w:marLeft w:val="0"/>
      <w:marRight w:val="0"/>
      <w:marTop w:val="0"/>
      <w:marBottom w:val="0"/>
      <w:divBdr>
        <w:top w:val="none" w:sz="0" w:space="0" w:color="auto"/>
        <w:left w:val="none" w:sz="0" w:space="0" w:color="auto"/>
        <w:bottom w:val="none" w:sz="0" w:space="0" w:color="auto"/>
        <w:right w:val="none" w:sz="0" w:space="0" w:color="auto"/>
      </w:divBdr>
    </w:div>
    <w:div w:id="161744675">
      <w:bodyDiv w:val="1"/>
      <w:marLeft w:val="0"/>
      <w:marRight w:val="0"/>
      <w:marTop w:val="0"/>
      <w:marBottom w:val="0"/>
      <w:divBdr>
        <w:top w:val="none" w:sz="0" w:space="0" w:color="auto"/>
        <w:left w:val="none" w:sz="0" w:space="0" w:color="auto"/>
        <w:bottom w:val="none" w:sz="0" w:space="0" w:color="auto"/>
        <w:right w:val="none" w:sz="0" w:space="0" w:color="auto"/>
      </w:divBdr>
    </w:div>
    <w:div w:id="500198913">
      <w:bodyDiv w:val="1"/>
      <w:marLeft w:val="0"/>
      <w:marRight w:val="0"/>
      <w:marTop w:val="0"/>
      <w:marBottom w:val="0"/>
      <w:divBdr>
        <w:top w:val="none" w:sz="0" w:space="0" w:color="auto"/>
        <w:left w:val="none" w:sz="0" w:space="0" w:color="auto"/>
        <w:bottom w:val="none" w:sz="0" w:space="0" w:color="auto"/>
        <w:right w:val="none" w:sz="0" w:space="0" w:color="auto"/>
      </w:divBdr>
    </w:div>
    <w:div w:id="616067729">
      <w:bodyDiv w:val="1"/>
      <w:marLeft w:val="0"/>
      <w:marRight w:val="0"/>
      <w:marTop w:val="0"/>
      <w:marBottom w:val="0"/>
      <w:divBdr>
        <w:top w:val="none" w:sz="0" w:space="0" w:color="auto"/>
        <w:left w:val="none" w:sz="0" w:space="0" w:color="auto"/>
        <w:bottom w:val="none" w:sz="0" w:space="0" w:color="auto"/>
        <w:right w:val="none" w:sz="0" w:space="0" w:color="auto"/>
      </w:divBdr>
    </w:div>
    <w:div w:id="1082871364">
      <w:bodyDiv w:val="1"/>
      <w:marLeft w:val="0"/>
      <w:marRight w:val="0"/>
      <w:marTop w:val="0"/>
      <w:marBottom w:val="0"/>
      <w:divBdr>
        <w:top w:val="none" w:sz="0" w:space="0" w:color="auto"/>
        <w:left w:val="none" w:sz="0" w:space="0" w:color="auto"/>
        <w:bottom w:val="none" w:sz="0" w:space="0" w:color="auto"/>
        <w:right w:val="none" w:sz="0" w:space="0" w:color="auto"/>
      </w:divBdr>
    </w:div>
    <w:div w:id="1311669678">
      <w:bodyDiv w:val="1"/>
      <w:marLeft w:val="0"/>
      <w:marRight w:val="0"/>
      <w:marTop w:val="0"/>
      <w:marBottom w:val="0"/>
      <w:divBdr>
        <w:top w:val="none" w:sz="0" w:space="0" w:color="auto"/>
        <w:left w:val="none" w:sz="0" w:space="0" w:color="auto"/>
        <w:bottom w:val="none" w:sz="0" w:space="0" w:color="auto"/>
        <w:right w:val="none" w:sz="0" w:space="0" w:color="auto"/>
      </w:divBdr>
    </w:div>
    <w:div w:id="1521897959">
      <w:bodyDiv w:val="1"/>
      <w:marLeft w:val="0"/>
      <w:marRight w:val="0"/>
      <w:marTop w:val="0"/>
      <w:marBottom w:val="0"/>
      <w:divBdr>
        <w:top w:val="none" w:sz="0" w:space="0" w:color="auto"/>
        <w:left w:val="none" w:sz="0" w:space="0" w:color="auto"/>
        <w:bottom w:val="none" w:sz="0" w:space="0" w:color="auto"/>
        <w:right w:val="none" w:sz="0" w:space="0" w:color="auto"/>
      </w:divBdr>
    </w:div>
    <w:div w:id="2033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815dfd6010e49700faf8083d6c1fa83f">
  <xsd:schema xmlns:xsd="http://www.w3.org/2001/XMLSchema" xmlns:xs="http://www.w3.org/2001/XMLSchema" xmlns:p="http://schemas.microsoft.com/office/2006/metadata/properties" xmlns:ns2="e24ad573-17c5-4165-b03e-ce4e17f26247" targetNamespace="http://schemas.microsoft.com/office/2006/metadata/properties" ma:root="true" ma:fieldsID="c50df60f524a66e86154e8cca82a0acc"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774DB-1ECE-41C9-95B2-C825C719BC9A}"/>
</file>

<file path=customXml/itemProps2.xml><?xml version="1.0" encoding="utf-8"?>
<ds:datastoreItem xmlns:ds="http://schemas.openxmlformats.org/officeDocument/2006/customXml" ds:itemID="{DF2E4F23-1F63-45A7-ACA2-C318A9C3170F}"/>
</file>

<file path=customXml/itemProps3.xml><?xml version="1.0" encoding="utf-8"?>
<ds:datastoreItem xmlns:ds="http://schemas.openxmlformats.org/officeDocument/2006/customXml" ds:itemID="{32512BA9-E6D4-4815-ACB0-18B12E942833}"/>
</file>

<file path=docProps/app.xml><?xml version="1.0" encoding="utf-8"?>
<Properties xmlns="http://schemas.openxmlformats.org/officeDocument/2006/extended-properties" xmlns:vt="http://schemas.openxmlformats.org/officeDocument/2006/docPropsVTypes">
  <Template>Normal</Template>
  <TotalTime>1240</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Joanne</dc:creator>
  <cp:lastModifiedBy>Regan, Joanne</cp:lastModifiedBy>
  <cp:revision>12</cp:revision>
  <cp:lastPrinted>2025-08-01T08:33:00Z</cp:lastPrinted>
  <dcterms:created xsi:type="dcterms:W3CDTF">2025-08-13T08:23:00Z</dcterms:created>
  <dcterms:modified xsi:type="dcterms:W3CDTF">2025-09-11T14:48:00Z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2022-02-15T10:23:47Z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a98c1652-f6dc-49f1-aef3-b3ed9eacfe68</vt:lpwstr>
  </property>
  <property fmtid="{D5CDD505-2E9C-101B-9397-08002B2CF9AE}" pid="11" name="MSIP_Label_f2acd28b-79a3-4a0f-b0ff-4b75658b1549_ContentBits">
    <vt:lpwstr>0</vt:lpwstr>
  </property>
  <property fmtid="{D5CDD505-2E9C-101B-9397-08002B2CF9AE}" pid="12" name="MSIP_Label_66cf8fe5-b7b7-4df7-b38d-1c61ac2f6639_Enabled">
    <vt:lpwstr>true</vt:lpwstr>
  </property>
  <property fmtid="{D5CDD505-2E9C-101B-9397-08002B2CF9AE}" pid="13" name="MSIP_Label_66cf8fe5-b7b7-4df7-b38d-1c61ac2f6639_SetDate">
    <vt:lpwstr>2025-08-01T08:42:27Z</vt:lpwstr>
  </property>
  <property fmtid="{D5CDD505-2E9C-101B-9397-08002B2CF9AE}" pid="14" name="MSIP_Label_66cf8fe5-b7b7-4df7-b38d-1c61ac2f6639_Method">
    <vt:lpwstr>Standard</vt:lpwstr>
  </property>
  <property fmtid="{D5CDD505-2E9C-101B-9397-08002B2CF9AE}" pid="15" name="MSIP_Label_66cf8fe5-b7b7-4df7-b38d-1c61ac2f6639_Name">
    <vt:lpwstr>66cf8fe5-b7b7-4df7-b38d-1c61ac2f6639</vt:lpwstr>
  </property>
  <property fmtid="{D5CDD505-2E9C-101B-9397-08002B2CF9AE}" pid="16" name="MSIP_Label_66cf8fe5-b7b7-4df7-b38d-1c61ac2f6639_SiteId">
    <vt:lpwstr>270c2f4d-fd0c-4f08-92a9-e5bdd8a87e09</vt:lpwstr>
  </property>
  <property fmtid="{D5CDD505-2E9C-101B-9397-08002B2CF9AE}" pid="17" name="MSIP_Label_66cf8fe5-b7b7-4df7-b38d-1c61ac2f6639_ActionId">
    <vt:lpwstr>c43e2c14-266c-48eb-b714-4d8d6203f2a7</vt:lpwstr>
  </property>
  <property fmtid="{D5CDD505-2E9C-101B-9397-08002B2CF9AE}" pid="18" name="MSIP_Label_66cf8fe5-b7b7-4df7-b38d-1c61ac2f6639_ContentBits">
    <vt:lpwstr>0</vt:lpwstr>
  </property>
  <property fmtid="{D5CDD505-2E9C-101B-9397-08002B2CF9AE}" pid="19" name="MSIP_Label_66cf8fe5-b7b7-4df7-b38d-1c61ac2f6639_Tag">
    <vt:lpwstr>10, 3, 0, 1</vt:lpwstr>
  </property>
  <property fmtid="{D5CDD505-2E9C-101B-9397-08002B2CF9AE}" pid="20" name="ContentTypeId">
    <vt:lpwstr>0x010100BF18F42B2AE5CA46A49B8FE2E28CF54D</vt:lpwstr>
  </property>
</Properties>
</file>