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77263931"/>
        <w:docPartObj>
          <w:docPartGallery w:val="Cover Pages"/>
          <w:docPartUnique/>
        </w:docPartObj>
      </w:sdtPr>
      <w:sdtEndPr>
        <w:rPr>
          <w:noProof/>
        </w:rPr>
      </w:sdtEndPr>
      <w:sdtContent>
        <w:p w:rsidR="008346FD" w:rsidRDefault="008346FD">
          <w:r>
            <w:rPr>
              <w:noProof/>
            </w:rPr>
            <mc:AlternateContent>
              <mc:Choice Requires="wpg">
                <w:drawing>
                  <wp:anchor distT="0" distB="0" distL="114300" distR="114300" simplePos="0" relativeHeight="251680768" behindDoc="0" locked="0" layoutInCell="1" allowOverlap="1" wp14:anchorId="733296BE" wp14:editId="4FF89043">
                    <wp:simplePos x="0" y="0"/>
                    <wp:positionH relativeFrom="page">
                      <wp:align>right</wp:align>
                    </wp:positionH>
                    <wp:positionV relativeFrom="page">
                      <wp:align>top</wp:align>
                    </wp:positionV>
                    <wp:extent cx="3096491" cy="10058400"/>
                    <wp:effectExtent l="0" t="0" r="27940" b="13970"/>
                    <wp:wrapNone/>
                    <wp:docPr id="453" name="Group 78"/>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rgbClr val="9848AE"/>
                            </a:solidFill>
                          </wpg:grpSpPr>
                          <wps:wsp>
                            <wps:cNvPr id="459" name="Rectangle 459" descr="Light vertical"/>
                            <wps:cNvSpPr>
                              <a:spLocks noChangeArrowheads="1"/>
                            </wps:cNvSpPr>
                            <wps:spPr bwMode="auto">
                              <a:xfrm>
                                <a:off x="0"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ln w="9525">
                                <a:solidFill>
                                  <a:srgbClr val="D8D8D8"/>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5635128" id="Group 78" o:spid="_x0000_s1026" style="position:absolute;margin-left:192.6pt;margin-top:0;width:243.8pt;height:11in;z-index:251680768;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" filled="f" strokecolor="#d8d8d8"/>
                    <w10:wrap anchorx="page" anchory="page"/>
                  </v:group>
                </w:pict>
              </mc:Fallback>
            </mc:AlternateContent>
          </w:r>
        </w:p>
        <w:p w:rsidR="007B071E" w:rsidRPr="001D6A44" w:rsidRDefault="007D623D" w:rsidP="007B071E">
          <w:pPr>
            <w:jc w:val="center"/>
            <w:rPr>
              <w:rFonts w:ascii="Arial" w:hAnsi="Arial" w:cs="Arial"/>
              <w:b/>
              <w:bCs/>
              <w:i/>
              <w:iCs/>
            </w:rPr>
          </w:pPr>
          <w:r>
            <w:rPr>
              <w:noProof/>
            </w:rPr>
            <w:drawing>
              <wp:anchor distT="0" distB="0" distL="114300" distR="114300" simplePos="0" relativeHeight="251681792" behindDoc="0" locked="0" layoutInCell="0" allowOverlap="1" wp14:anchorId="2FF43CED" wp14:editId="32E0AD3D">
                <wp:simplePos x="0" y="0"/>
                <wp:positionH relativeFrom="page">
                  <wp:posOffset>1219200</wp:posOffset>
                </wp:positionH>
                <wp:positionV relativeFrom="page">
                  <wp:posOffset>2486025</wp:posOffset>
                </wp:positionV>
                <wp:extent cx="5577840" cy="1987027"/>
                <wp:effectExtent l="19050" t="0" r="22860" b="58483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77840" cy="19870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B071E">
            <w:rPr>
              <w:noProof/>
            </w:rPr>
            <mc:AlternateContent>
              <mc:Choice Requires="wps">
                <w:drawing>
                  <wp:anchor distT="0" distB="0" distL="114300" distR="114300" simplePos="0" relativeHeight="251684864" behindDoc="0" locked="0" layoutInCell="0" allowOverlap="1" wp14:anchorId="5F8C7283" wp14:editId="70A554AC">
                    <wp:simplePos x="0" y="0"/>
                    <wp:positionH relativeFrom="page">
                      <wp:posOffset>1314450</wp:posOffset>
                    </wp:positionH>
                    <wp:positionV relativeFrom="page">
                      <wp:posOffset>10073005</wp:posOffset>
                    </wp:positionV>
                    <wp:extent cx="6181725" cy="640080"/>
                    <wp:effectExtent l="0" t="0" r="28575" b="25400"/>
                    <wp:wrapNone/>
                    <wp:docPr id="11116541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640080"/>
                            </a:xfrm>
                            <a:prstGeom prst="rect">
                              <a:avLst/>
                            </a:prstGeom>
                            <a:solidFill>
                              <a:srgbClr val="9900CC"/>
                            </a:solidFill>
                            <a:ln w="19050">
                              <a:solidFill>
                                <a:srgbClr val="9900CC"/>
                              </a:solidFill>
                              <a:miter lim="800000"/>
                              <a:headEnd/>
                              <a:tailEnd/>
                            </a:ln>
                          </wps:spPr>
                          <wps:txbx>
                            <w:txbxContent>
                              <w:p w:rsidR="007B071E" w:rsidRPr="0061110A" w:rsidRDefault="007B071E" w:rsidP="007B071E">
                                <w:pPr>
                                  <w:pStyle w:val="NoSpacing"/>
                                  <w:rPr>
                                    <w:color w:val="FFFFFF" w:themeColor="background1"/>
                                    <w:sz w:val="72"/>
                                    <w:szCs w:val="72"/>
                                  </w:rPr>
                                </w:pPr>
                                <w:r w:rsidRPr="0061110A">
                                  <w:rPr>
                                    <w:rFonts w:ascii="Arial" w:hAnsi="Arial" w:cs="Arial"/>
                                    <w:b/>
                                    <w:bCs/>
                                    <w:i/>
                                    <w:iCs/>
                                    <w:color w:val="FFFFFF" w:themeColor="background1"/>
                                  </w:rPr>
                                  <w:t>Working in partnership as a Local Criminal Justice Board to provide a fair, efficient, and effective criminal justice system across Gwent</w:t>
                                </w:r>
                                <w:r w:rsidRPr="0061110A">
                                  <w:rPr>
                                    <w:rFonts w:ascii="Arial" w:hAnsi="Arial" w:cs="Arial"/>
                                    <w:i/>
                                    <w:iCs/>
                                    <w:color w:val="FFFFFF" w:themeColor="background1"/>
                                  </w:rPr>
                                  <w: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F8C7283" id="Rectangle 16" o:spid="_x0000_s1026" style="position:absolute;left:0;text-align:left;margin-left:103.5pt;margin-top:793.15pt;width:486.75pt;height:50.4pt;z-index:2516848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" o:allowincell="f" fillcolor="#90c" strokecolor="#90c" strokeweight="1.5pt">
                    <v:textbox style="mso-fit-shape-to-text:t" inset="14.4pt,,14.4pt">
                      <w:txbxContent>
                        <w:p w:rsidR="007B071E" w:rsidRPr="0061110A" w:rsidRDefault="007B071E" w:rsidP="007B071E">
                          <w:pPr>
                            <w:pStyle w:val="NoSpacing"/>
                            <w:rPr>
                              <w:color w:val="FFFFFF" w:themeColor="background1"/>
                              <w:sz w:val="72"/>
                              <w:szCs w:val="72"/>
                            </w:rPr>
                          </w:pPr>
                          <w:r w:rsidRPr="0061110A">
                            <w:rPr>
                              <w:rFonts w:ascii="Arial" w:hAnsi="Arial" w:cs="Arial"/>
                              <w:b/>
                              <w:bCs/>
                              <w:i/>
                              <w:iCs/>
                              <w:color w:val="FFFFFF" w:themeColor="background1"/>
                            </w:rPr>
                            <w:t>Working in partnership as a Local Criminal Justice Board to provide a fair, efficient, and effective criminal justice system across Gwent</w:t>
                          </w:r>
                          <w:r w:rsidRPr="0061110A">
                            <w:rPr>
                              <w:rFonts w:ascii="Arial" w:hAnsi="Arial" w:cs="Arial"/>
                              <w:i/>
                              <w:iCs/>
                              <w:color w:val="FFFFFF" w:themeColor="background1"/>
                            </w:rPr>
                            <w:t>.</w:t>
                          </w:r>
                        </w:p>
                      </w:txbxContent>
                    </v:textbox>
                    <w10:wrap anchorx="page" anchory="page"/>
                  </v:rect>
                </w:pict>
              </mc:Fallback>
            </mc:AlternateContent>
          </w:r>
          <w:r w:rsidR="007B071E">
            <w:rPr>
              <w:noProof/>
            </w:rPr>
            <mc:AlternateContent>
              <mc:Choice Requires="wps">
                <w:drawing>
                  <wp:anchor distT="0" distB="0" distL="114300" distR="114300" simplePos="0" relativeHeight="251682816" behindDoc="0" locked="0" layoutInCell="0" allowOverlap="1" wp14:anchorId="55E005D6" wp14:editId="51A476C4">
                    <wp:simplePos x="0" y="0"/>
                    <wp:positionH relativeFrom="page">
                      <wp:align>right</wp:align>
                    </wp:positionH>
                    <wp:positionV relativeFrom="page">
                      <wp:posOffset>5626100</wp:posOffset>
                    </wp:positionV>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A74F8E"/>
                            </a:solidFill>
                            <a:ln w="19050">
                              <a:solidFill>
                                <a:srgbClr val="A74F8E"/>
                              </a:solidFill>
                              <a:miter lim="800000"/>
                              <a:headEnd/>
                              <a:tailEnd/>
                            </a:ln>
                          </wps:spPr>
                          <wps:txbx>
                            <w:txbxContent>
                              <w:p w:rsidR="008346FD" w:rsidRDefault="00712D11">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7D59EF">
                                      <w:rPr>
                                        <w:color w:val="FFFFFF" w:themeColor="background1"/>
                                        <w:sz w:val="72"/>
                                        <w:szCs w:val="72"/>
                                      </w:rPr>
                                      <w:t>Justice Strategy</w:t>
                                    </w:r>
                                  </w:sdtContent>
                                </w:sdt>
                                <w:r w:rsidR="007D59EF">
                                  <w:rPr>
                                    <w:color w:val="FFFFFF" w:themeColor="background1"/>
                                    <w:sz w:val="72"/>
                                    <w:szCs w:val="72"/>
                                  </w:rPr>
                                  <w:t xml:space="preserve"> 2025-2029</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E005D6" id="_x0000_s1027" style="position:absolute;left:0;text-align:left;margin-left:497.65pt;margin-top:443pt;width:548.85pt;height:50.4pt;z-index:251682816;visibility:visible;mso-wrap-style:square;mso-width-percent:900;mso-height-percent:73;mso-wrap-distance-left:9pt;mso-wrap-distance-top:0;mso-wrap-distance-right:9pt;mso-wrap-distance-bottom:0;mso-position-horizontal:righ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" o:allowincell="f" fillcolor="#a74f8e" strokecolor="#a74f8e" strokeweight="1.5pt">
                    <v:textbox style="mso-fit-shape-to-text:t" inset="14.4pt,,14.4pt">
                      <w:txbxContent>
                        <w:p w:rsidR="008346FD" w:rsidRDefault="00712D11">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7D59EF">
                                <w:rPr>
                                  <w:color w:val="FFFFFF" w:themeColor="background1"/>
                                  <w:sz w:val="72"/>
                                  <w:szCs w:val="72"/>
                                </w:rPr>
                                <w:t>Justice Strategy</w:t>
                              </w:r>
                            </w:sdtContent>
                          </w:sdt>
                          <w:r w:rsidR="007D59EF">
                            <w:rPr>
                              <w:color w:val="FFFFFF" w:themeColor="background1"/>
                              <w:sz w:val="72"/>
                              <w:szCs w:val="72"/>
                            </w:rPr>
                            <w:t xml:space="preserve"> 2025-2029</w:t>
                          </w:r>
                        </w:p>
                      </w:txbxContent>
                    </v:textbox>
                    <w10:wrap anchorx="page" anchory="page"/>
                  </v:rect>
                </w:pict>
              </mc:Fallback>
            </mc:AlternateContent>
          </w:r>
          <w:r w:rsidR="008346FD">
            <w:rPr>
              <w:noProof/>
            </w:rPr>
            <w:br w:type="page"/>
          </w:r>
        </w:p>
        <w:p w:rsidR="00375FE8" w:rsidRDefault="00375FE8">
          <w:pPr>
            <w:rPr>
              <w:noProof/>
            </w:rPr>
          </w:pPr>
        </w:p>
        <w:p w:rsidR="008346FD" w:rsidRDefault="00712D11">
          <w:pPr>
            <w:rPr>
              <w:noProof/>
            </w:rPr>
          </w:pPr>
        </w:p>
      </w:sdtContent>
    </w:sdt>
    <w:sdt>
      <w:sdtPr>
        <w:rPr>
          <w:rFonts w:asciiTheme="minorHAnsi" w:eastAsiaTheme="minorHAnsi" w:hAnsiTheme="minorHAnsi" w:cstheme="minorBidi"/>
          <w:color w:val="auto"/>
          <w:sz w:val="22"/>
          <w:szCs w:val="22"/>
          <w:lang w:eastAsia="en-US"/>
        </w:rPr>
        <w:id w:val="1260950138"/>
        <w:docPartObj>
          <w:docPartGallery w:val="Table of Contents"/>
          <w:docPartUnique/>
        </w:docPartObj>
      </w:sdtPr>
      <w:sdtEndPr>
        <w:rPr>
          <w:b/>
          <w:bCs/>
        </w:rPr>
      </w:sdtEndPr>
      <w:sdtContent>
        <w:p w:rsidR="00436C90" w:rsidRPr="00C215BA" w:rsidRDefault="00C215BA">
          <w:pPr>
            <w:pStyle w:val="TOCHeading"/>
            <w:rPr>
              <w:rFonts w:ascii="Arial" w:hAnsi="Arial" w:cs="Arial"/>
              <w:b/>
              <w:bCs/>
              <w:color w:val="auto"/>
            </w:rPr>
          </w:pPr>
          <w:r w:rsidRPr="00C215BA">
            <w:rPr>
              <w:rFonts w:ascii="Arial" w:hAnsi="Arial" w:cs="Arial"/>
              <w:b/>
              <w:bCs/>
              <w:color w:val="auto"/>
            </w:rPr>
            <w:t>CONTENTS</w:t>
          </w:r>
        </w:p>
        <w:p w:rsidR="00C215BA" w:rsidRPr="00C215BA" w:rsidRDefault="00C215BA" w:rsidP="00C215BA">
          <w:pPr>
            <w:rPr>
              <w:lang w:eastAsia="en-GB"/>
            </w:rPr>
          </w:pPr>
        </w:p>
        <w:p w:rsidR="00705912" w:rsidRPr="00EA25C2" w:rsidRDefault="00436C90" w:rsidP="00705912">
          <w:pPr>
            <w:pStyle w:val="TOC2"/>
            <w:tabs>
              <w:tab w:val="right" w:leader="dot" w:pos="9180"/>
            </w:tabs>
            <w:ind w:left="0"/>
            <w:rPr>
              <w:rFonts w:ascii="Arial" w:eastAsiaTheme="minorEastAsia" w:hAnsi="Arial" w:cs="Arial"/>
              <w:noProof/>
              <w:kern w:val="2"/>
              <w:sz w:val="24"/>
              <w:szCs w:val="24"/>
              <w:lang w:eastAsia="en-GB"/>
              <w14:ligatures w14:val="standardContextual"/>
            </w:rPr>
          </w:pPr>
          <w:r w:rsidRPr="00436C90">
            <w:rPr>
              <w:rFonts w:ascii="Arial" w:hAnsi="Arial" w:cs="Arial"/>
            </w:rPr>
            <w:fldChar w:fldCharType="begin"/>
          </w:r>
          <w:r w:rsidRPr="00436C90">
            <w:rPr>
              <w:rFonts w:ascii="Arial" w:hAnsi="Arial" w:cs="Arial"/>
            </w:rPr>
            <w:instrText xml:space="preserve"> TOC \o "1-3" \h \z \u </w:instrText>
          </w:r>
          <w:r w:rsidRPr="00436C90">
            <w:rPr>
              <w:rFonts w:ascii="Arial" w:hAnsi="Arial" w:cs="Arial"/>
            </w:rPr>
            <w:fldChar w:fldCharType="separate"/>
          </w:r>
          <w:hyperlink w:anchor="_Toc214352144" w:history="1">
            <w:r w:rsidR="00705912" w:rsidRPr="00EA25C2">
              <w:rPr>
                <w:rStyle w:val="Hyperlink"/>
                <w:rFonts w:ascii="Arial" w:hAnsi="Arial" w:cs="Arial"/>
                <w:b/>
                <w:bCs/>
                <w:noProof/>
                <w:sz w:val="24"/>
                <w:szCs w:val="24"/>
              </w:rPr>
              <w:t>FOREWORD BY JANE MUDD</w:t>
            </w:r>
            <w:r w:rsidR="00705912" w:rsidRPr="00EA25C2">
              <w:rPr>
                <w:rFonts w:ascii="Arial" w:hAnsi="Arial" w:cs="Arial"/>
                <w:noProof/>
                <w:webHidden/>
                <w:sz w:val="24"/>
                <w:szCs w:val="24"/>
              </w:rPr>
              <w:tab/>
            </w:r>
            <w:r w:rsidR="00705912" w:rsidRPr="00EA25C2">
              <w:rPr>
                <w:rFonts w:ascii="Arial" w:hAnsi="Arial" w:cs="Arial"/>
                <w:noProof/>
                <w:webHidden/>
                <w:sz w:val="24"/>
                <w:szCs w:val="24"/>
              </w:rPr>
              <w:fldChar w:fldCharType="begin"/>
            </w:r>
            <w:r w:rsidR="00705912" w:rsidRPr="00EA25C2">
              <w:rPr>
                <w:rFonts w:ascii="Arial" w:hAnsi="Arial" w:cs="Arial"/>
                <w:noProof/>
                <w:webHidden/>
                <w:sz w:val="24"/>
                <w:szCs w:val="24"/>
              </w:rPr>
              <w:instrText xml:space="preserve"> PAGEREF _Toc214352144 \h </w:instrText>
            </w:r>
            <w:r w:rsidR="00705912" w:rsidRPr="00EA25C2">
              <w:rPr>
                <w:rFonts w:ascii="Arial" w:hAnsi="Arial" w:cs="Arial"/>
                <w:noProof/>
                <w:webHidden/>
                <w:sz w:val="24"/>
                <w:szCs w:val="24"/>
              </w:rPr>
            </w:r>
            <w:r w:rsidR="00705912" w:rsidRPr="00EA25C2">
              <w:rPr>
                <w:rFonts w:ascii="Arial" w:hAnsi="Arial" w:cs="Arial"/>
                <w:noProof/>
                <w:webHidden/>
                <w:sz w:val="24"/>
                <w:szCs w:val="24"/>
              </w:rPr>
              <w:fldChar w:fldCharType="separate"/>
            </w:r>
            <w:r w:rsidR="00AA6CC0">
              <w:rPr>
                <w:rFonts w:ascii="Arial" w:hAnsi="Arial" w:cs="Arial"/>
                <w:noProof/>
                <w:webHidden/>
                <w:sz w:val="24"/>
                <w:szCs w:val="24"/>
              </w:rPr>
              <w:t>2</w:t>
            </w:r>
            <w:r w:rsidR="00705912"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45" w:history="1">
            <w:r w:rsidRPr="00EA25C2">
              <w:rPr>
                <w:rStyle w:val="Hyperlink"/>
                <w:rFonts w:ascii="Arial" w:hAnsi="Arial" w:cs="Arial"/>
                <w:b/>
                <w:bCs/>
                <w:noProof/>
                <w:sz w:val="24"/>
                <w:szCs w:val="24"/>
              </w:rPr>
              <w:t>OUR VISION AND FUNCTION</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_Toc214352145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3</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46" w:history="1">
            <w:r w:rsidRPr="00EA25C2">
              <w:rPr>
                <w:rStyle w:val="Hyperlink"/>
                <w:rFonts w:ascii="Arial" w:hAnsi="Arial" w:cs="Arial"/>
                <w:b/>
                <w:bCs/>
                <w:noProof/>
                <w:sz w:val="24"/>
                <w:szCs w:val="24"/>
              </w:rPr>
              <w:t>Our Vision</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_Toc214352146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3</w:t>
            </w:r>
            <w:r w:rsidRPr="00EA25C2">
              <w:rPr>
                <w:rFonts w:ascii="Arial" w:hAnsi="Arial" w:cs="Arial"/>
                <w:noProof/>
                <w:webHidden/>
                <w:sz w:val="24"/>
                <w:szCs w:val="24"/>
              </w:rPr>
              <w:fldChar w:fldCharType="end"/>
            </w:r>
          </w:hyperlink>
        </w:p>
        <w:p w:rsidR="00705912" w:rsidRPr="00EA25C2" w:rsidRDefault="00705912">
          <w:pPr>
            <w:pStyle w:val="TOC2"/>
            <w:tabs>
              <w:tab w:val="right" w:leader="dot" w:pos="9180"/>
            </w:tabs>
            <w:rPr>
              <w:rFonts w:ascii="Arial" w:eastAsiaTheme="minorEastAsia" w:hAnsi="Arial" w:cs="Arial"/>
              <w:noProof/>
              <w:kern w:val="2"/>
              <w:sz w:val="24"/>
              <w:szCs w:val="24"/>
              <w:lang w:eastAsia="en-GB"/>
              <w14:ligatures w14:val="standardContextual"/>
            </w:rPr>
          </w:pPr>
          <w:hyperlink w:anchor="_Toc214352147" w:history="1">
            <w:r w:rsidRPr="00EA25C2">
              <w:rPr>
                <w:rStyle w:val="Hyperlink"/>
                <w:rFonts w:ascii="Arial" w:hAnsi="Arial" w:cs="Arial"/>
                <w:b/>
                <w:bCs/>
                <w:noProof/>
                <w:sz w:val="24"/>
                <w:szCs w:val="24"/>
              </w:rPr>
              <w:t>Our Outcomes</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_Toc214352147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3</w:t>
            </w:r>
            <w:r w:rsidRPr="00EA25C2">
              <w:rPr>
                <w:rFonts w:ascii="Arial" w:hAnsi="Arial" w:cs="Arial"/>
                <w:noProof/>
                <w:webHidden/>
                <w:sz w:val="24"/>
                <w:szCs w:val="24"/>
              </w:rPr>
              <w:fldChar w:fldCharType="end"/>
            </w:r>
          </w:hyperlink>
        </w:p>
        <w:p w:rsidR="00705912" w:rsidRPr="00EA25C2" w:rsidRDefault="00705912">
          <w:pPr>
            <w:pStyle w:val="TOC2"/>
            <w:tabs>
              <w:tab w:val="right" w:leader="dot" w:pos="9180"/>
            </w:tabs>
            <w:rPr>
              <w:rFonts w:ascii="Arial" w:eastAsiaTheme="minorEastAsia" w:hAnsi="Arial" w:cs="Arial"/>
              <w:noProof/>
              <w:kern w:val="2"/>
              <w:sz w:val="24"/>
              <w:szCs w:val="24"/>
              <w:lang w:eastAsia="en-GB"/>
              <w14:ligatures w14:val="standardContextual"/>
            </w:rPr>
          </w:pPr>
          <w:hyperlink w:anchor="_Toc214352148" w:history="1">
            <w:r w:rsidRPr="00EA25C2">
              <w:rPr>
                <w:rStyle w:val="Hyperlink"/>
                <w:rFonts w:ascii="Arial" w:hAnsi="Arial" w:cs="Arial"/>
                <w:b/>
                <w:bCs/>
                <w:noProof/>
                <w:sz w:val="24"/>
                <w:szCs w:val="24"/>
              </w:rPr>
              <w:t>Our Function</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_Toc214352148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3</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49" w:history="1">
            <w:r w:rsidRPr="00EA25C2">
              <w:rPr>
                <w:rStyle w:val="Hyperlink"/>
                <w:rFonts w:ascii="Arial" w:hAnsi="Arial" w:cs="Arial"/>
                <w:b/>
                <w:bCs/>
                <w:noProof/>
                <w:sz w:val="24"/>
                <w:szCs w:val="24"/>
              </w:rPr>
              <w:t>OUR STRUCTURE AND PRIORITIES</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_Toc214352149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4</w:t>
            </w:r>
            <w:r w:rsidRPr="00EA25C2">
              <w:rPr>
                <w:rFonts w:ascii="Arial" w:hAnsi="Arial" w:cs="Arial"/>
                <w:noProof/>
                <w:webHidden/>
                <w:sz w:val="24"/>
                <w:szCs w:val="24"/>
              </w:rPr>
              <w:fldChar w:fldCharType="end"/>
            </w:r>
          </w:hyperlink>
        </w:p>
        <w:p w:rsidR="00705912" w:rsidRPr="00EA25C2" w:rsidRDefault="00705912">
          <w:pPr>
            <w:pStyle w:val="TOC2"/>
            <w:tabs>
              <w:tab w:val="right" w:leader="dot" w:pos="9180"/>
            </w:tabs>
            <w:rPr>
              <w:rFonts w:ascii="Arial" w:eastAsiaTheme="minorEastAsia" w:hAnsi="Arial" w:cs="Arial"/>
              <w:noProof/>
              <w:kern w:val="2"/>
              <w:sz w:val="24"/>
              <w:szCs w:val="24"/>
              <w:lang w:eastAsia="en-GB"/>
              <w14:ligatures w14:val="standardContextual"/>
            </w:rPr>
          </w:pPr>
          <w:hyperlink w:anchor="_Toc214352150" w:history="1">
            <w:r w:rsidRPr="00EA25C2">
              <w:rPr>
                <w:rStyle w:val="Hyperlink"/>
                <w:rFonts w:ascii="Arial" w:hAnsi="Arial" w:cs="Arial"/>
                <w:b/>
                <w:bCs/>
                <w:noProof/>
                <w:sz w:val="24"/>
                <w:szCs w:val="24"/>
              </w:rPr>
              <w:t>Our Foundations</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_Toc214352150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4</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51" w:history="1">
            <w:r w:rsidRPr="00EA25C2">
              <w:rPr>
                <w:rStyle w:val="Hyperlink"/>
                <w:rFonts w:ascii="Arial" w:hAnsi="Arial" w:cs="Arial"/>
                <w:b/>
                <w:bCs/>
                <w:noProof/>
                <w:sz w:val="24"/>
                <w:szCs w:val="24"/>
              </w:rPr>
              <w:t>SUPPORTING VICTIMS AND WITNESSES SUBGROUP</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_Toc214352151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5</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52" w:history="1">
            <w:r w:rsidRPr="00EA25C2">
              <w:rPr>
                <w:rStyle w:val="Hyperlink"/>
                <w:rFonts w:ascii="Arial" w:hAnsi="Arial" w:cs="Arial"/>
                <w:b/>
                <w:bCs/>
                <w:noProof/>
                <w:sz w:val="24"/>
                <w:szCs w:val="24"/>
              </w:rPr>
              <w:t>REDUCING REOFFENDING SUBGROUP</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_Toc214352152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6</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53" w:history="1">
            <w:r w:rsidRPr="00EA25C2">
              <w:rPr>
                <w:rStyle w:val="Hyperlink"/>
                <w:rFonts w:ascii="Arial" w:hAnsi="Arial" w:cs="Arial"/>
                <w:b/>
                <w:bCs/>
                <w:noProof/>
                <w:sz w:val="24"/>
                <w:szCs w:val="24"/>
              </w:rPr>
              <w:t>APPENDIX 1</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_Toc214352153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7</w:t>
            </w:r>
            <w:r w:rsidRPr="00EA25C2">
              <w:rPr>
                <w:rFonts w:ascii="Arial" w:hAnsi="Arial" w:cs="Arial"/>
                <w:noProof/>
                <w:webHidden/>
                <w:sz w:val="24"/>
                <w:szCs w:val="24"/>
              </w:rPr>
              <w:fldChar w:fldCharType="end"/>
            </w:r>
          </w:hyperlink>
        </w:p>
        <w:p w:rsidR="00705912" w:rsidRPr="00EA25C2" w:rsidRDefault="00705912">
          <w:pPr>
            <w:pStyle w:val="TOC2"/>
            <w:tabs>
              <w:tab w:val="right" w:leader="dot" w:pos="9180"/>
            </w:tabs>
            <w:rPr>
              <w:rFonts w:ascii="Arial" w:eastAsiaTheme="minorEastAsia" w:hAnsi="Arial" w:cs="Arial"/>
              <w:noProof/>
              <w:kern w:val="2"/>
              <w:sz w:val="24"/>
              <w:szCs w:val="24"/>
              <w:lang w:eastAsia="en-GB"/>
              <w14:ligatures w14:val="standardContextual"/>
            </w:rPr>
          </w:pPr>
          <w:hyperlink w:anchor="_Toc214352154" w:history="1">
            <w:r w:rsidRPr="00EA25C2">
              <w:rPr>
                <w:rStyle w:val="Hyperlink"/>
                <w:rFonts w:ascii="Arial" w:hAnsi="Arial" w:cs="Arial"/>
                <w:b/>
                <w:bCs/>
                <w:noProof/>
                <w:sz w:val="24"/>
                <w:szCs w:val="24"/>
              </w:rPr>
              <w:t>GWENT CRIMINAL JUSTICE STRATEGY BOARD GOVERNANCE FRAMEWORK AND TERMS OF REFERENCE</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_Toc214352154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7</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55" w:history="1">
            <w:r w:rsidRPr="00EA25C2">
              <w:rPr>
                <w:rStyle w:val="Hyperlink"/>
                <w:rFonts w:ascii="Arial" w:hAnsi="Arial" w:cs="Arial"/>
                <w:b/>
                <w:bCs/>
                <w:noProof/>
                <w:sz w:val="24"/>
                <w:szCs w:val="24"/>
              </w:rPr>
              <w:t>APPENDIX 2</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_Toc214352155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12</w:t>
            </w:r>
            <w:r w:rsidRPr="00EA25C2">
              <w:rPr>
                <w:rFonts w:ascii="Arial" w:hAnsi="Arial" w:cs="Arial"/>
                <w:noProof/>
                <w:webHidden/>
                <w:sz w:val="24"/>
                <w:szCs w:val="24"/>
              </w:rPr>
              <w:fldChar w:fldCharType="end"/>
            </w:r>
          </w:hyperlink>
        </w:p>
        <w:p w:rsidR="00705912" w:rsidRPr="00EA25C2" w:rsidRDefault="00705912">
          <w:pPr>
            <w:pStyle w:val="TOC2"/>
            <w:tabs>
              <w:tab w:val="right" w:leader="dot" w:pos="9180"/>
            </w:tabs>
            <w:rPr>
              <w:rFonts w:ascii="Arial" w:eastAsiaTheme="minorEastAsia" w:hAnsi="Arial" w:cs="Arial"/>
              <w:noProof/>
              <w:kern w:val="2"/>
              <w:sz w:val="24"/>
              <w:szCs w:val="24"/>
              <w:lang w:eastAsia="en-GB"/>
              <w14:ligatures w14:val="standardContextual"/>
            </w:rPr>
          </w:pPr>
          <w:hyperlink w:anchor="_Toc214352156" w:history="1">
            <w:r w:rsidRPr="00EA25C2">
              <w:rPr>
                <w:rStyle w:val="Hyperlink"/>
                <w:rFonts w:ascii="Arial" w:hAnsi="Arial" w:cs="Arial"/>
                <w:b/>
                <w:bCs/>
                <w:noProof/>
                <w:sz w:val="24"/>
                <w:szCs w:val="24"/>
              </w:rPr>
              <w:t>VICTIMS AND WITNESS SUBGROUP – TERMS OF REFERENCE</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_Toc214352156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12</w:t>
            </w:r>
            <w:r w:rsidRPr="00EA25C2">
              <w:rPr>
                <w:rFonts w:ascii="Arial" w:hAnsi="Arial" w:cs="Arial"/>
                <w:noProof/>
                <w:webHidden/>
                <w:sz w:val="24"/>
                <w:szCs w:val="24"/>
              </w:rPr>
              <w:fldChar w:fldCharType="end"/>
            </w:r>
          </w:hyperlink>
        </w:p>
        <w:p w:rsidR="00705912" w:rsidRPr="00EA25C2" w:rsidRDefault="00705912">
          <w:pPr>
            <w:pStyle w:val="TOC1"/>
            <w:tabs>
              <w:tab w:val="right" w:leader="dot" w:pos="9180"/>
            </w:tabs>
            <w:rPr>
              <w:rFonts w:ascii="Arial" w:eastAsiaTheme="minorEastAsia" w:hAnsi="Arial" w:cs="Arial"/>
              <w:noProof/>
              <w:kern w:val="2"/>
              <w:sz w:val="24"/>
              <w:szCs w:val="24"/>
              <w:lang w:eastAsia="en-GB"/>
              <w14:ligatures w14:val="standardContextual"/>
            </w:rPr>
          </w:pPr>
          <w:hyperlink w:anchor="_Toc214352157" w:history="1">
            <w:r w:rsidRPr="00EA25C2">
              <w:rPr>
                <w:rStyle w:val="Hyperlink"/>
                <w:rFonts w:ascii="Arial" w:hAnsi="Arial" w:cs="Arial"/>
                <w:b/>
                <w:bCs/>
                <w:noProof/>
                <w:sz w:val="24"/>
                <w:szCs w:val="24"/>
              </w:rPr>
              <w:t>APPENDIX 3</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_Toc214352157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14</w:t>
            </w:r>
            <w:r w:rsidRPr="00EA25C2">
              <w:rPr>
                <w:rFonts w:ascii="Arial" w:hAnsi="Arial" w:cs="Arial"/>
                <w:noProof/>
                <w:webHidden/>
                <w:sz w:val="24"/>
                <w:szCs w:val="24"/>
              </w:rPr>
              <w:fldChar w:fldCharType="end"/>
            </w:r>
          </w:hyperlink>
        </w:p>
        <w:p w:rsidR="00705912" w:rsidRDefault="00705912">
          <w:pPr>
            <w:pStyle w:val="TOC2"/>
            <w:tabs>
              <w:tab w:val="right" w:leader="dot" w:pos="9180"/>
            </w:tabs>
            <w:rPr>
              <w:rFonts w:eastAsiaTheme="minorEastAsia"/>
              <w:noProof/>
              <w:kern w:val="2"/>
              <w:sz w:val="24"/>
              <w:szCs w:val="24"/>
              <w:lang w:eastAsia="en-GB"/>
              <w14:ligatures w14:val="standardContextual"/>
            </w:rPr>
          </w:pPr>
          <w:hyperlink w:anchor="_Toc214352158" w:history="1">
            <w:r w:rsidRPr="00EA25C2">
              <w:rPr>
                <w:rStyle w:val="Hyperlink"/>
                <w:rFonts w:ascii="Arial" w:hAnsi="Arial" w:cs="Arial"/>
                <w:b/>
                <w:bCs/>
                <w:noProof/>
                <w:sz w:val="24"/>
                <w:szCs w:val="24"/>
              </w:rPr>
              <w:t>REDUCING REOFFENDING SUBGROUP – TERMS OF REFERENCE</w:t>
            </w:r>
            <w:r w:rsidRPr="00EA25C2">
              <w:rPr>
                <w:rFonts w:ascii="Arial" w:hAnsi="Arial" w:cs="Arial"/>
                <w:noProof/>
                <w:webHidden/>
                <w:sz w:val="24"/>
                <w:szCs w:val="24"/>
              </w:rPr>
              <w:tab/>
            </w:r>
            <w:r w:rsidRPr="00EA25C2">
              <w:rPr>
                <w:rFonts w:ascii="Arial" w:hAnsi="Arial" w:cs="Arial"/>
                <w:noProof/>
                <w:webHidden/>
                <w:sz w:val="24"/>
                <w:szCs w:val="24"/>
              </w:rPr>
              <w:fldChar w:fldCharType="begin"/>
            </w:r>
            <w:r w:rsidRPr="00EA25C2">
              <w:rPr>
                <w:rFonts w:ascii="Arial" w:hAnsi="Arial" w:cs="Arial"/>
                <w:noProof/>
                <w:webHidden/>
                <w:sz w:val="24"/>
                <w:szCs w:val="24"/>
              </w:rPr>
              <w:instrText xml:space="preserve"> PAGEREF _Toc214352158 \h </w:instrText>
            </w:r>
            <w:r w:rsidRPr="00EA25C2">
              <w:rPr>
                <w:rFonts w:ascii="Arial" w:hAnsi="Arial" w:cs="Arial"/>
                <w:noProof/>
                <w:webHidden/>
                <w:sz w:val="24"/>
                <w:szCs w:val="24"/>
              </w:rPr>
            </w:r>
            <w:r w:rsidRPr="00EA25C2">
              <w:rPr>
                <w:rFonts w:ascii="Arial" w:hAnsi="Arial" w:cs="Arial"/>
                <w:noProof/>
                <w:webHidden/>
                <w:sz w:val="24"/>
                <w:szCs w:val="24"/>
              </w:rPr>
              <w:fldChar w:fldCharType="separate"/>
            </w:r>
            <w:r w:rsidR="00AA6CC0">
              <w:rPr>
                <w:rFonts w:ascii="Arial" w:hAnsi="Arial" w:cs="Arial"/>
                <w:noProof/>
                <w:webHidden/>
                <w:sz w:val="24"/>
                <w:szCs w:val="24"/>
              </w:rPr>
              <w:t>14</w:t>
            </w:r>
            <w:r w:rsidRPr="00EA25C2">
              <w:rPr>
                <w:rFonts w:ascii="Arial" w:hAnsi="Arial" w:cs="Arial"/>
                <w:noProof/>
                <w:webHidden/>
                <w:sz w:val="24"/>
                <w:szCs w:val="24"/>
              </w:rPr>
              <w:fldChar w:fldCharType="end"/>
            </w:r>
          </w:hyperlink>
        </w:p>
        <w:p w:rsidR="00436C90" w:rsidRDefault="00436C90">
          <w:r w:rsidRPr="00436C90">
            <w:rPr>
              <w:rFonts w:ascii="Arial" w:hAnsi="Arial" w:cs="Arial"/>
              <w:b/>
              <w:bCs/>
            </w:rPr>
            <w:fldChar w:fldCharType="end"/>
          </w:r>
        </w:p>
      </w:sdtContent>
    </w:sdt>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Default="006B5CE5" w:rsidP="006B5CE5"/>
    <w:p w:rsidR="006B5CE5" w:rsidRPr="00A11D83" w:rsidRDefault="00B75416" w:rsidP="006B5CE5">
      <w:pPr>
        <w:pStyle w:val="Heading2"/>
        <w:rPr>
          <w:rFonts w:ascii="Arial" w:hAnsi="Arial" w:cs="Arial"/>
          <w:b/>
          <w:bCs/>
          <w:color w:val="auto"/>
          <w:sz w:val="32"/>
          <w:szCs w:val="32"/>
        </w:rPr>
      </w:pPr>
      <w:bookmarkStart w:id="0" w:name="_Toc214352144"/>
      <w:r w:rsidRPr="00B75416">
        <w:rPr>
          <w:rFonts w:ascii="Arial" w:hAnsi="Arial" w:cs="Arial"/>
          <w:b/>
          <w:bCs/>
          <w:noProof/>
          <w:color w:val="auto"/>
          <w:sz w:val="32"/>
          <w:szCs w:val="32"/>
        </w:rPr>
        <mc:AlternateContent>
          <mc:Choice Requires="wps">
            <w:drawing>
              <wp:anchor distT="45720" distB="45720" distL="114300" distR="114300" simplePos="0" relativeHeight="251686912" behindDoc="0" locked="0" layoutInCell="1" allowOverlap="1" wp14:anchorId="24182BE8" wp14:editId="34595FEA">
                <wp:simplePos x="0" y="0"/>
                <wp:positionH relativeFrom="column">
                  <wp:posOffset>3863340</wp:posOffset>
                </wp:positionH>
                <wp:positionV relativeFrom="paragraph">
                  <wp:posOffset>6350</wp:posOffset>
                </wp:positionV>
                <wp:extent cx="2360930" cy="1511300"/>
                <wp:effectExtent l="0" t="0" r="8890" b="0"/>
                <wp:wrapSquare wrapText="bothSides"/>
                <wp:docPr id="1988273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1300"/>
                        </a:xfrm>
                        <a:prstGeom prst="rect">
                          <a:avLst/>
                        </a:prstGeom>
                        <a:solidFill>
                          <a:srgbClr val="FFFFFF"/>
                        </a:solidFill>
                        <a:ln w="9525">
                          <a:noFill/>
                          <a:miter lim="800000"/>
                          <a:headEnd/>
                          <a:tailEnd/>
                        </a:ln>
                      </wps:spPr>
                      <wps:txbx>
                        <w:txbxContent>
                          <w:p w:rsidR="00B75416" w:rsidRDefault="00043535">
                            <w:r w:rsidRPr="00B75416">
                              <w:rPr>
                                <w:rFonts w:ascii="Arial" w:hAnsi="Arial" w:cs="Arial"/>
                                <w:b/>
                                <w:bCs/>
                                <w:noProof/>
                                <w:sz w:val="24"/>
                                <w:szCs w:val="24"/>
                              </w:rPr>
                              <w:drawing>
                                <wp:inline distT="0" distB="0" distL="0" distR="0" wp14:anchorId="682EABF4" wp14:editId="51EBDD58">
                                  <wp:extent cx="2101626" cy="2146300"/>
                                  <wp:effectExtent l="0" t="0" r="0" b="6350"/>
                                  <wp:docPr id="410228783" name="Picture 2"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8783" name="Picture 2" descr="A person in a pink jacke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77" t="-2932" r="-892" b="4027"/>
                                          <a:stretch>
                                            <a:fillRect/>
                                          </a:stretch>
                                        </pic:blipFill>
                                        <pic:spPr bwMode="auto">
                                          <a:xfrm>
                                            <a:off x="0" y="0"/>
                                            <a:ext cx="2132182" cy="21775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182BE8" id="_x0000_t202" coordsize="21600,21600" o:spt="202" path="m,l,21600r21600,l21600,xe">
                <v:stroke joinstyle="miter"/>
                <v:path gradientshapeok="t" o:connecttype="rect"/>
              </v:shapetype>
              <v:shape id="Text Box 2" o:spid="_x0000_s1028" type="#_x0000_t202" style="position:absolute;margin-left:304.2pt;margin-top:.5pt;width:185.9pt;height:119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" stroked="f">
                <v:textbox>
                  <w:txbxContent>
                    <w:p w:rsidR="00B75416" w:rsidRDefault="00043535">
                      <w:r w:rsidRPr="00B75416">
                        <w:rPr>
                          <w:rFonts w:ascii="Arial" w:hAnsi="Arial" w:cs="Arial"/>
                          <w:b/>
                          <w:bCs/>
                          <w:noProof/>
                          <w:sz w:val="24"/>
                          <w:szCs w:val="24"/>
                        </w:rPr>
                        <w:drawing>
                          <wp:inline distT="0" distB="0" distL="0" distR="0" wp14:anchorId="682EABF4" wp14:editId="51EBDD58">
                            <wp:extent cx="2101626" cy="2146300"/>
                            <wp:effectExtent l="0" t="0" r="0" b="6350"/>
                            <wp:docPr id="410228783" name="Picture 2"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8783" name="Picture 2" descr="A person in a pink jacke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77" t="-2932" r="-892" b="4027"/>
                                    <a:stretch>
                                      <a:fillRect/>
                                    </a:stretch>
                                  </pic:blipFill>
                                  <pic:spPr bwMode="auto">
                                    <a:xfrm>
                                      <a:off x="0" y="0"/>
                                      <a:ext cx="2132182" cy="21775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34BF8" w:rsidRPr="00A11D83">
        <w:rPr>
          <w:rFonts w:ascii="Arial" w:hAnsi="Arial" w:cs="Arial"/>
          <w:b/>
          <w:bCs/>
          <w:color w:val="auto"/>
          <w:sz w:val="32"/>
          <w:szCs w:val="32"/>
        </w:rPr>
        <w:t>FOREWORD BY JANE MUDD</w:t>
      </w:r>
      <w:bookmarkEnd w:id="0"/>
    </w:p>
    <w:p w:rsidR="006B5CE5" w:rsidRDefault="006B5CE5" w:rsidP="008D3797">
      <w:pPr>
        <w:rPr>
          <w:rFonts w:ascii="Arial" w:hAnsi="Arial" w:cs="Arial"/>
          <w:b/>
          <w:bCs/>
          <w:sz w:val="24"/>
          <w:szCs w:val="24"/>
        </w:rPr>
      </w:pPr>
    </w:p>
    <w:p w:rsidR="00325D24" w:rsidRDefault="00AE3905" w:rsidP="008D3797">
      <w:pPr>
        <w:rPr>
          <w:rFonts w:ascii="Arial" w:hAnsi="Arial" w:cs="Arial"/>
          <w:sz w:val="24"/>
          <w:szCs w:val="24"/>
        </w:rPr>
      </w:pPr>
      <w:r w:rsidRPr="007B27D1">
        <w:rPr>
          <w:rFonts w:ascii="Arial" w:hAnsi="Arial" w:cs="Arial"/>
          <w:sz w:val="24"/>
          <w:szCs w:val="24"/>
        </w:rPr>
        <w:t xml:space="preserve">Following my election </w:t>
      </w:r>
      <w:r w:rsidR="007B27D1">
        <w:rPr>
          <w:rFonts w:ascii="Arial" w:hAnsi="Arial" w:cs="Arial"/>
          <w:sz w:val="24"/>
          <w:szCs w:val="24"/>
        </w:rPr>
        <w:t>as</w:t>
      </w:r>
      <w:r w:rsidRPr="007B27D1">
        <w:rPr>
          <w:rFonts w:ascii="Arial" w:hAnsi="Arial" w:cs="Arial"/>
          <w:sz w:val="24"/>
          <w:szCs w:val="24"/>
        </w:rPr>
        <w:t xml:space="preserve"> Police and Crime Commissioner</w:t>
      </w:r>
      <w:r w:rsidR="007B27D1" w:rsidRPr="007B27D1">
        <w:rPr>
          <w:rFonts w:ascii="Arial" w:hAnsi="Arial" w:cs="Arial"/>
          <w:sz w:val="24"/>
          <w:szCs w:val="24"/>
        </w:rPr>
        <w:t xml:space="preserve">, I was </w:t>
      </w:r>
      <w:r w:rsidR="00223D76">
        <w:rPr>
          <w:rFonts w:ascii="Arial" w:hAnsi="Arial" w:cs="Arial"/>
          <w:sz w:val="24"/>
          <w:szCs w:val="24"/>
        </w:rPr>
        <w:t>pleased</w:t>
      </w:r>
      <w:r w:rsidR="007B27D1" w:rsidRPr="007B27D1">
        <w:rPr>
          <w:rFonts w:ascii="Arial" w:hAnsi="Arial" w:cs="Arial"/>
          <w:sz w:val="24"/>
          <w:szCs w:val="24"/>
        </w:rPr>
        <w:t xml:space="preserve"> to take on the</w:t>
      </w:r>
      <w:r w:rsidR="00223D76">
        <w:rPr>
          <w:rFonts w:ascii="Arial" w:hAnsi="Arial" w:cs="Arial"/>
          <w:sz w:val="24"/>
          <w:szCs w:val="24"/>
        </w:rPr>
        <w:t xml:space="preserve"> role of</w:t>
      </w:r>
      <w:r w:rsidR="007B27D1" w:rsidRPr="007B27D1">
        <w:rPr>
          <w:rFonts w:ascii="Arial" w:hAnsi="Arial" w:cs="Arial"/>
          <w:sz w:val="24"/>
          <w:szCs w:val="24"/>
        </w:rPr>
        <w:t xml:space="preserve"> Chair of the </w:t>
      </w:r>
      <w:r w:rsidR="00223D76">
        <w:rPr>
          <w:rFonts w:ascii="Arial" w:hAnsi="Arial" w:cs="Arial"/>
          <w:sz w:val="24"/>
          <w:szCs w:val="24"/>
        </w:rPr>
        <w:t>Gwent Criminal Justice Strategy Board</w:t>
      </w:r>
      <w:r w:rsidR="00332DE2">
        <w:rPr>
          <w:rFonts w:ascii="Arial" w:hAnsi="Arial" w:cs="Arial"/>
          <w:sz w:val="24"/>
          <w:szCs w:val="24"/>
        </w:rPr>
        <w:t xml:space="preserve">. </w:t>
      </w:r>
      <w:r w:rsidR="00A032CE">
        <w:rPr>
          <w:rFonts w:ascii="Arial" w:hAnsi="Arial" w:cs="Arial"/>
          <w:sz w:val="24"/>
          <w:szCs w:val="24"/>
        </w:rPr>
        <w:t xml:space="preserve"> </w:t>
      </w:r>
      <w:r w:rsidR="00BE404E">
        <w:rPr>
          <w:rFonts w:ascii="Arial" w:hAnsi="Arial" w:cs="Arial"/>
          <w:sz w:val="24"/>
          <w:szCs w:val="24"/>
        </w:rPr>
        <w:br/>
      </w:r>
      <w:r w:rsidR="00663341">
        <w:rPr>
          <w:rFonts w:ascii="Arial" w:hAnsi="Arial" w:cs="Arial"/>
          <w:sz w:val="24"/>
          <w:szCs w:val="24"/>
        </w:rPr>
        <w:t>A long-established collaboration, t</w:t>
      </w:r>
      <w:r w:rsidR="00332DE2">
        <w:rPr>
          <w:rFonts w:ascii="Arial" w:hAnsi="Arial" w:cs="Arial"/>
          <w:sz w:val="24"/>
          <w:szCs w:val="24"/>
        </w:rPr>
        <w:t xml:space="preserve">he Board </w:t>
      </w:r>
      <w:r w:rsidR="00663341">
        <w:rPr>
          <w:rFonts w:ascii="Arial" w:hAnsi="Arial" w:cs="Arial"/>
          <w:sz w:val="24"/>
          <w:szCs w:val="24"/>
        </w:rPr>
        <w:t xml:space="preserve">brings together </w:t>
      </w:r>
      <w:r w:rsidR="00325D24">
        <w:rPr>
          <w:rFonts w:ascii="Arial" w:hAnsi="Arial" w:cs="Arial"/>
          <w:sz w:val="24"/>
          <w:szCs w:val="24"/>
        </w:rPr>
        <w:t xml:space="preserve">key partners </w:t>
      </w:r>
      <w:r w:rsidR="00410268">
        <w:rPr>
          <w:rFonts w:ascii="Arial" w:hAnsi="Arial" w:cs="Arial"/>
          <w:sz w:val="24"/>
          <w:szCs w:val="24"/>
        </w:rPr>
        <w:t xml:space="preserve">to provide oversight, drive improvement and increase confidence in criminal justice locally.  </w:t>
      </w:r>
    </w:p>
    <w:p w:rsidR="00CF625F" w:rsidRDefault="0041228E" w:rsidP="008D3797">
      <w:pPr>
        <w:rPr>
          <w:rFonts w:ascii="Arial" w:hAnsi="Arial" w:cs="Arial"/>
          <w:sz w:val="24"/>
          <w:szCs w:val="24"/>
        </w:rPr>
      </w:pPr>
      <w:r>
        <w:rPr>
          <w:rFonts w:ascii="Arial" w:hAnsi="Arial" w:cs="Arial"/>
          <w:sz w:val="24"/>
          <w:szCs w:val="24"/>
        </w:rPr>
        <w:t>When</w:t>
      </w:r>
      <w:r w:rsidR="00FB2742">
        <w:rPr>
          <w:rFonts w:ascii="Arial" w:hAnsi="Arial" w:cs="Arial"/>
          <w:sz w:val="24"/>
          <w:szCs w:val="24"/>
        </w:rPr>
        <w:t xml:space="preserve"> </w:t>
      </w:r>
      <w:r w:rsidR="005179B9">
        <w:rPr>
          <w:rFonts w:ascii="Arial" w:hAnsi="Arial" w:cs="Arial"/>
          <w:sz w:val="24"/>
          <w:szCs w:val="24"/>
        </w:rPr>
        <w:t xml:space="preserve">I </w:t>
      </w:r>
      <w:r w:rsidR="00E81A5F">
        <w:rPr>
          <w:rFonts w:ascii="Arial" w:hAnsi="Arial" w:cs="Arial"/>
          <w:sz w:val="24"/>
          <w:szCs w:val="24"/>
        </w:rPr>
        <w:t>launched</w:t>
      </w:r>
      <w:r w:rsidR="005179B9">
        <w:rPr>
          <w:rFonts w:ascii="Arial" w:hAnsi="Arial" w:cs="Arial"/>
          <w:sz w:val="24"/>
          <w:szCs w:val="24"/>
        </w:rPr>
        <w:t xml:space="preserve"> my Police, Crime and Justice Plan</w:t>
      </w:r>
      <w:r w:rsidR="000E767D">
        <w:rPr>
          <w:rFonts w:ascii="Arial" w:hAnsi="Arial" w:cs="Arial"/>
          <w:sz w:val="24"/>
          <w:szCs w:val="24"/>
        </w:rPr>
        <w:t xml:space="preserve"> 2025 - 2029</w:t>
      </w:r>
      <w:r>
        <w:rPr>
          <w:rFonts w:ascii="Arial" w:hAnsi="Arial" w:cs="Arial"/>
          <w:sz w:val="24"/>
          <w:szCs w:val="24"/>
        </w:rPr>
        <w:t xml:space="preserve">, I </w:t>
      </w:r>
      <w:r w:rsidR="000E767D">
        <w:rPr>
          <w:rFonts w:ascii="Arial" w:hAnsi="Arial" w:cs="Arial"/>
          <w:sz w:val="24"/>
          <w:szCs w:val="24"/>
        </w:rPr>
        <w:t>included a</w:t>
      </w:r>
      <w:r w:rsidR="004F322E">
        <w:rPr>
          <w:rFonts w:ascii="Arial" w:hAnsi="Arial" w:cs="Arial"/>
          <w:sz w:val="24"/>
          <w:szCs w:val="24"/>
        </w:rPr>
        <w:t xml:space="preserve"> </w:t>
      </w:r>
      <w:r w:rsidR="002E007C">
        <w:rPr>
          <w:rFonts w:ascii="Arial" w:hAnsi="Arial" w:cs="Arial"/>
          <w:sz w:val="24"/>
          <w:szCs w:val="24"/>
        </w:rPr>
        <w:t xml:space="preserve">focus on </w:t>
      </w:r>
      <w:r w:rsidR="000F7246">
        <w:rPr>
          <w:rFonts w:ascii="Arial" w:hAnsi="Arial" w:cs="Arial"/>
          <w:sz w:val="24"/>
          <w:szCs w:val="24"/>
        </w:rPr>
        <w:t xml:space="preserve">providing </w:t>
      </w:r>
      <w:r w:rsidR="002E007C">
        <w:rPr>
          <w:rFonts w:ascii="Arial" w:hAnsi="Arial" w:cs="Arial"/>
          <w:sz w:val="24"/>
          <w:szCs w:val="24"/>
        </w:rPr>
        <w:t>a strong justi</w:t>
      </w:r>
      <w:r w:rsidR="004E0278">
        <w:rPr>
          <w:rFonts w:ascii="Arial" w:hAnsi="Arial" w:cs="Arial"/>
          <w:sz w:val="24"/>
          <w:szCs w:val="24"/>
        </w:rPr>
        <w:t>ce system that puts victims at the heart of what we do and tackles reoffending.</w:t>
      </w:r>
      <w:r w:rsidR="00997E20">
        <w:rPr>
          <w:rFonts w:ascii="Arial" w:hAnsi="Arial" w:cs="Arial"/>
          <w:sz w:val="24"/>
          <w:szCs w:val="24"/>
        </w:rPr>
        <w:t xml:space="preserve">  </w:t>
      </w:r>
      <w:r w:rsidR="00B27237">
        <w:rPr>
          <w:rFonts w:ascii="Arial" w:hAnsi="Arial" w:cs="Arial"/>
          <w:sz w:val="24"/>
          <w:szCs w:val="24"/>
        </w:rPr>
        <w:t>The Board is uniquely positioned to</w:t>
      </w:r>
      <w:r w:rsidR="00994237">
        <w:rPr>
          <w:rFonts w:ascii="Arial" w:hAnsi="Arial" w:cs="Arial"/>
          <w:sz w:val="24"/>
          <w:szCs w:val="24"/>
        </w:rPr>
        <w:t xml:space="preserve"> support delivery of </w:t>
      </w:r>
      <w:r w:rsidR="00076E65">
        <w:rPr>
          <w:rFonts w:ascii="Arial" w:hAnsi="Arial" w:cs="Arial"/>
          <w:sz w:val="24"/>
          <w:szCs w:val="24"/>
        </w:rPr>
        <w:t>this</w:t>
      </w:r>
      <w:r w:rsidR="00D74B69">
        <w:rPr>
          <w:rFonts w:ascii="Arial" w:hAnsi="Arial" w:cs="Arial"/>
          <w:sz w:val="24"/>
          <w:szCs w:val="24"/>
        </w:rPr>
        <w:t xml:space="preserve"> element of the Plan</w:t>
      </w:r>
      <w:r w:rsidR="005F76C5">
        <w:rPr>
          <w:rFonts w:ascii="Arial" w:hAnsi="Arial" w:cs="Arial"/>
          <w:sz w:val="24"/>
          <w:szCs w:val="24"/>
        </w:rPr>
        <w:t xml:space="preserve">.  </w:t>
      </w:r>
    </w:p>
    <w:p w:rsidR="006147A1" w:rsidRDefault="00F22DD3" w:rsidP="008D3797">
      <w:pPr>
        <w:rPr>
          <w:rFonts w:ascii="Arial" w:hAnsi="Arial" w:cs="Arial"/>
          <w:sz w:val="24"/>
          <w:szCs w:val="24"/>
        </w:rPr>
      </w:pPr>
      <w:r>
        <w:rPr>
          <w:rFonts w:ascii="Arial" w:hAnsi="Arial" w:cs="Arial"/>
          <w:sz w:val="24"/>
          <w:szCs w:val="24"/>
        </w:rPr>
        <w:t xml:space="preserve">In May 2025, the Board underwent a </w:t>
      </w:r>
      <w:r w:rsidR="00A262CC">
        <w:rPr>
          <w:rFonts w:ascii="Arial" w:hAnsi="Arial" w:cs="Arial"/>
          <w:sz w:val="24"/>
          <w:szCs w:val="24"/>
        </w:rPr>
        <w:t xml:space="preserve">process of </w:t>
      </w:r>
      <w:r>
        <w:rPr>
          <w:rFonts w:ascii="Arial" w:hAnsi="Arial" w:cs="Arial"/>
          <w:sz w:val="24"/>
          <w:szCs w:val="24"/>
        </w:rPr>
        <w:t>reflect</w:t>
      </w:r>
      <w:r w:rsidR="00A262CC">
        <w:rPr>
          <w:rFonts w:ascii="Arial" w:hAnsi="Arial" w:cs="Arial"/>
          <w:sz w:val="24"/>
          <w:szCs w:val="24"/>
        </w:rPr>
        <w:t>ion</w:t>
      </w:r>
      <w:r>
        <w:rPr>
          <w:rFonts w:ascii="Arial" w:hAnsi="Arial" w:cs="Arial"/>
          <w:sz w:val="24"/>
          <w:szCs w:val="24"/>
        </w:rPr>
        <w:t>, renew</w:t>
      </w:r>
      <w:r w:rsidR="00A262CC">
        <w:rPr>
          <w:rFonts w:ascii="Arial" w:hAnsi="Arial" w:cs="Arial"/>
          <w:sz w:val="24"/>
          <w:szCs w:val="24"/>
        </w:rPr>
        <w:t>al</w:t>
      </w:r>
      <w:r>
        <w:rPr>
          <w:rFonts w:ascii="Arial" w:hAnsi="Arial" w:cs="Arial"/>
          <w:sz w:val="24"/>
          <w:szCs w:val="24"/>
        </w:rPr>
        <w:t xml:space="preserve"> and ref</w:t>
      </w:r>
      <w:r w:rsidR="00A262CC">
        <w:rPr>
          <w:rFonts w:ascii="Arial" w:hAnsi="Arial" w:cs="Arial"/>
          <w:sz w:val="24"/>
          <w:szCs w:val="24"/>
        </w:rPr>
        <w:t>ocus</w:t>
      </w:r>
      <w:r w:rsidR="00DA3736">
        <w:rPr>
          <w:rFonts w:ascii="Arial" w:hAnsi="Arial" w:cs="Arial"/>
          <w:sz w:val="24"/>
          <w:szCs w:val="24"/>
        </w:rPr>
        <w:t xml:space="preserve"> to support </w:t>
      </w:r>
      <w:r w:rsidR="00E17F74">
        <w:rPr>
          <w:rFonts w:ascii="Arial" w:hAnsi="Arial" w:cs="Arial"/>
          <w:sz w:val="24"/>
          <w:szCs w:val="24"/>
        </w:rPr>
        <w:t xml:space="preserve">collaborative priority-setting for the next period.  </w:t>
      </w:r>
      <w:r w:rsidR="0073138D">
        <w:rPr>
          <w:rFonts w:ascii="Arial" w:hAnsi="Arial" w:cs="Arial"/>
          <w:sz w:val="24"/>
          <w:szCs w:val="24"/>
        </w:rPr>
        <w:t xml:space="preserve">This Development Day brought </w:t>
      </w:r>
      <w:r w:rsidR="00DB1D11">
        <w:rPr>
          <w:rFonts w:ascii="Arial" w:hAnsi="Arial" w:cs="Arial"/>
          <w:sz w:val="24"/>
          <w:szCs w:val="24"/>
        </w:rPr>
        <w:t xml:space="preserve">members together in-person for the first time since the pandemic.  I </w:t>
      </w:r>
      <w:r w:rsidR="008D5A11">
        <w:rPr>
          <w:rFonts w:ascii="Arial" w:hAnsi="Arial" w:cs="Arial"/>
          <w:sz w:val="24"/>
          <w:szCs w:val="24"/>
        </w:rPr>
        <w:t>w</w:t>
      </w:r>
      <w:r w:rsidR="00DB1D11">
        <w:rPr>
          <w:rFonts w:ascii="Arial" w:hAnsi="Arial" w:cs="Arial"/>
          <w:sz w:val="24"/>
          <w:szCs w:val="24"/>
        </w:rPr>
        <w:t xml:space="preserve">as delighted to see </w:t>
      </w:r>
      <w:r w:rsidR="008D5A11">
        <w:rPr>
          <w:rFonts w:ascii="Arial" w:hAnsi="Arial" w:cs="Arial"/>
          <w:sz w:val="24"/>
          <w:szCs w:val="24"/>
        </w:rPr>
        <w:t>the energy</w:t>
      </w:r>
      <w:r w:rsidR="002F47B1">
        <w:rPr>
          <w:rFonts w:ascii="Arial" w:hAnsi="Arial" w:cs="Arial"/>
          <w:sz w:val="24"/>
          <w:szCs w:val="24"/>
        </w:rPr>
        <w:t>, engagement</w:t>
      </w:r>
      <w:r w:rsidR="008D5A11">
        <w:rPr>
          <w:rFonts w:ascii="Arial" w:hAnsi="Arial" w:cs="Arial"/>
          <w:sz w:val="24"/>
          <w:szCs w:val="24"/>
        </w:rPr>
        <w:t xml:space="preserve"> and commitment </w:t>
      </w:r>
      <w:r w:rsidR="002F47B1">
        <w:rPr>
          <w:rFonts w:ascii="Arial" w:hAnsi="Arial" w:cs="Arial"/>
          <w:sz w:val="24"/>
          <w:szCs w:val="24"/>
        </w:rPr>
        <w:t xml:space="preserve">shown by </w:t>
      </w:r>
      <w:r w:rsidR="00432DB3">
        <w:rPr>
          <w:rFonts w:ascii="Arial" w:hAnsi="Arial" w:cs="Arial"/>
          <w:sz w:val="24"/>
          <w:szCs w:val="24"/>
        </w:rPr>
        <w:t>partners, which</w:t>
      </w:r>
      <w:r w:rsidR="002F47B1">
        <w:rPr>
          <w:rFonts w:ascii="Arial" w:hAnsi="Arial" w:cs="Arial"/>
          <w:sz w:val="24"/>
          <w:szCs w:val="24"/>
        </w:rPr>
        <w:t xml:space="preserve"> </w:t>
      </w:r>
      <w:r w:rsidR="00997E20">
        <w:rPr>
          <w:rFonts w:ascii="Arial" w:hAnsi="Arial" w:cs="Arial"/>
          <w:sz w:val="24"/>
          <w:szCs w:val="24"/>
        </w:rPr>
        <w:t xml:space="preserve">resulted in </w:t>
      </w:r>
      <w:r w:rsidR="004029A8">
        <w:rPr>
          <w:rFonts w:ascii="Arial" w:hAnsi="Arial" w:cs="Arial"/>
          <w:sz w:val="24"/>
          <w:szCs w:val="24"/>
        </w:rPr>
        <w:t xml:space="preserve">the </w:t>
      </w:r>
      <w:r w:rsidR="008D5A11">
        <w:rPr>
          <w:rFonts w:ascii="Arial" w:hAnsi="Arial" w:cs="Arial"/>
          <w:sz w:val="24"/>
          <w:szCs w:val="24"/>
        </w:rPr>
        <w:t>priorities</w:t>
      </w:r>
      <w:r w:rsidR="004029A8">
        <w:rPr>
          <w:rFonts w:ascii="Arial" w:hAnsi="Arial" w:cs="Arial"/>
          <w:sz w:val="24"/>
          <w:szCs w:val="24"/>
        </w:rPr>
        <w:t xml:space="preserve"> set out within this Justice Strategy</w:t>
      </w:r>
      <w:r w:rsidR="002F47B1">
        <w:rPr>
          <w:rFonts w:ascii="Arial" w:hAnsi="Arial" w:cs="Arial"/>
          <w:sz w:val="24"/>
          <w:szCs w:val="24"/>
        </w:rPr>
        <w:t xml:space="preserve"> - </w:t>
      </w:r>
      <w:r w:rsidR="004029A8">
        <w:rPr>
          <w:rFonts w:ascii="Arial" w:hAnsi="Arial" w:cs="Arial"/>
          <w:sz w:val="24"/>
          <w:szCs w:val="24"/>
        </w:rPr>
        <w:t>the first of its kind for Gwent.</w:t>
      </w:r>
      <w:r w:rsidR="00BB4FE4">
        <w:rPr>
          <w:rFonts w:ascii="Arial" w:hAnsi="Arial" w:cs="Arial"/>
          <w:sz w:val="24"/>
          <w:szCs w:val="24"/>
        </w:rPr>
        <w:t xml:space="preserve">  </w:t>
      </w:r>
      <w:r w:rsidR="00F0418F">
        <w:rPr>
          <w:rFonts w:ascii="Arial" w:hAnsi="Arial" w:cs="Arial"/>
          <w:sz w:val="24"/>
          <w:szCs w:val="24"/>
        </w:rPr>
        <w:t>Data-informed and evidence-led, t</w:t>
      </w:r>
      <w:r w:rsidR="006147A1">
        <w:rPr>
          <w:rFonts w:ascii="Arial" w:hAnsi="Arial" w:cs="Arial"/>
          <w:sz w:val="24"/>
          <w:szCs w:val="24"/>
        </w:rPr>
        <w:t xml:space="preserve">he priorities in this Strategy </w:t>
      </w:r>
      <w:r w:rsidR="00F0418F">
        <w:rPr>
          <w:rFonts w:ascii="Arial" w:hAnsi="Arial" w:cs="Arial"/>
          <w:sz w:val="24"/>
          <w:szCs w:val="24"/>
        </w:rPr>
        <w:t xml:space="preserve">also </w:t>
      </w:r>
      <w:r w:rsidR="006147A1">
        <w:rPr>
          <w:rFonts w:ascii="Arial" w:hAnsi="Arial" w:cs="Arial"/>
          <w:sz w:val="24"/>
          <w:szCs w:val="24"/>
        </w:rPr>
        <w:t xml:space="preserve">reflect both the commitments within the Police, Crime and Justice Plan and specific </w:t>
      </w:r>
      <w:r w:rsidR="00325DA2">
        <w:rPr>
          <w:rFonts w:ascii="Arial" w:hAnsi="Arial" w:cs="Arial"/>
          <w:sz w:val="24"/>
          <w:szCs w:val="24"/>
        </w:rPr>
        <w:t>collective</w:t>
      </w:r>
      <w:r w:rsidR="006147A1">
        <w:rPr>
          <w:rFonts w:ascii="Arial" w:hAnsi="Arial" w:cs="Arial"/>
          <w:sz w:val="24"/>
          <w:szCs w:val="24"/>
        </w:rPr>
        <w:t xml:space="preserve"> </w:t>
      </w:r>
      <w:r w:rsidR="0006385D">
        <w:rPr>
          <w:rFonts w:ascii="Arial" w:hAnsi="Arial" w:cs="Arial"/>
          <w:sz w:val="24"/>
          <w:szCs w:val="24"/>
        </w:rPr>
        <w:t>activities</w:t>
      </w:r>
      <w:r w:rsidR="00BB4FE4">
        <w:rPr>
          <w:rFonts w:ascii="Arial" w:hAnsi="Arial" w:cs="Arial"/>
          <w:sz w:val="24"/>
          <w:szCs w:val="24"/>
        </w:rPr>
        <w:t xml:space="preserve"> agreed with our </w:t>
      </w:r>
      <w:r w:rsidR="007D47AC">
        <w:rPr>
          <w:rFonts w:ascii="Arial" w:hAnsi="Arial" w:cs="Arial"/>
          <w:sz w:val="24"/>
          <w:szCs w:val="24"/>
        </w:rPr>
        <w:t xml:space="preserve">wider </w:t>
      </w:r>
      <w:r w:rsidR="00BB4FE4">
        <w:rPr>
          <w:rFonts w:ascii="Arial" w:hAnsi="Arial" w:cs="Arial"/>
          <w:sz w:val="24"/>
          <w:szCs w:val="24"/>
        </w:rPr>
        <w:t>criminal justice partners</w:t>
      </w:r>
      <w:r w:rsidR="00325DA2">
        <w:rPr>
          <w:rFonts w:ascii="Arial" w:hAnsi="Arial" w:cs="Arial"/>
          <w:sz w:val="24"/>
          <w:szCs w:val="24"/>
        </w:rPr>
        <w:t xml:space="preserve"> across Wales</w:t>
      </w:r>
      <w:r w:rsidR="0006385D">
        <w:rPr>
          <w:rFonts w:ascii="Arial" w:hAnsi="Arial" w:cs="Arial"/>
          <w:sz w:val="24"/>
          <w:szCs w:val="24"/>
        </w:rPr>
        <w:t>.</w:t>
      </w:r>
      <w:r w:rsidR="006147A1">
        <w:rPr>
          <w:rFonts w:ascii="Arial" w:hAnsi="Arial" w:cs="Arial"/>
          <w:sz w:val="24"/>
          <w:szCs w:val="24"/>
        </w:rPr>
        <w:t xml:space="preserve"> </w:t>
      </w:r>
      <w:r w:rsidR="007B7C5F">
        <w:rPr>
          <w:rFonts w:ascii="Arial" w:hAnsi="Arial" w:cs="Arial"/>
          <w:sz w:val="24"/>
          <w:szCs w:val="24"/>
        </w:rPr>
        <w:t xml:space="preserve">  </w:t>
      </w:r>
    </w:p>
    <w:p w:rsidR="009F31F0" w:rsidRPr="007B27D1" w:rsidRDefault="009F31F0" w:rsidP="008D3797">
      <w:pPr>
        <w:rPr>
          <w:rFonts w:ascii="Arial" w:hAnsi="Arial" w:cs="Arial"/>
          <w:sz w:val="24"/>
          <w:szCs w:val="24"/>
        </w:rPr>
      </w:pPr>
      <w:r>
        <w:rPr>
          <w:rFonts w:ascii="Arial" w:hAnsi="Arial" w:cs="Arial"/>
          <w:sz w:val="24"/>
          <w:szCs w:val="24"/>
        </w:rPr>
        <w:t>Since the Development Day, we have implemented a refreshed governance structure</w:t>
      </w:r>
      <w:r w:rsidR="00997A17">
        <w:rPr>
          <w:rFonts w:ascii="Arial" w:hAnsi="Arial" w:cs="Arial"/>
          <w:sz w:val="24"/>
          <w:szCs w:val="24"/>
        </w:rPr>
        <w:t xml:space="preserve">, including the establishment of Subgroups </w:t>
      </w:r>
      <w:r w:rsidR="00045482">
        <w:rPr>
          <w:rFonts w:ascii="Arial" w:hAnsi="Arial" w:cs="Arial"/>
          <w:sz w:val="24"/>
          <w:szCs w:val="24"/>
        </w:rPr>
        <w:t>to deliver each of the agreed priorities,</w:t>
      </w:r>
      <w:r>
        <w:rPr>
          <w:rFonts w:ascii="Arial" w:hAnsi="Arial" w:cs="Arial"/>
          <w:sz w:val="24"/>
          <w:szCs w:val="24"/>
        </w:rPr>
        <w:t xml:space="preserve"> </w:t>
      </w:r>
      <w:r w:rsidR="00E1405E">
        <w:rPr>
          <w:rFonts w:ascii="Arial" w:hAnsi="Arial" w:cs="Arial"/>
          <w:sz w:val="24"/>
          <w:szCs w:val="24"/>
        </w:rPr>
        <w:t>and worked to develop and embed</w:t>
      </w:r>
      <w:r w:rsidR="00704D09">
        <w:rPr>
          <w:rFonts w:ascii="Arial" w:hAnsi="Arial" w:cs="Arial"/>
          <w:sz w:val="24"/>
          <w:szCs w:val="24"/>
        </w:rPr>
        <w:t xml:space="preserve"> </w:t>
      </w:r>
      <w:r w:rsidR="00045482">
        <w:rPr>
          <w:rFonts w:ascii="Arial" w:hAnsi="Arial" w:cs="Arial"/>
          <w:sz w:val="24"/>
          <w:szCs w:val="24"/>
        </w:rPr>
        <w:t>solid</w:t>
      </w:r>
      <w:r w:rsidR="008059EB">
        <w:rPr>
          <w:rFonts w:ascii="Arial" w:hAnsi="Arial" w:cs="Arial"/>
          <w:sz w:val="24"/>
          <w:szCs w:val="24"/>
        </w:rPr>
        <w:t xml:space="preserve"> foundations </w:t>
      </w:r>
      <w:r w:rsidR="003807F1">
        <w:rPr>
          <w:rFonts w:ascii="Arial" w:hAnsi="Arial" w:cs="Arial"/>
          <w:sz w:val="24"/>
          <w:szCs w:val="24"/>
        </w:rPr>
        <w:t>that support our ways of working.</w:t>
      </w:r>
      <w:r w:rsidR="008059EB">
        <w:rPr>
          <w:rFonts w:ascii="Arial" w:hAnsi="Arial" w:cs="Arial"/>
          <w:sz w:val="24"/>
          <w:szCs w:val="24"/>
        </w:rPr>
        <w:t xml:space="preserve"> </w:t>
      </w:r>
      <w:r w:rsidR="0051566E">
        <w:rPr>
          <w:rFonts w:ascii="Arial" w:hAnsi="Arial" w:cs="Arial"/>
          <w:sz w:val="24"/>
          <w:szCs w:val="24"/>
        </w:rPr>
        <w:t xml:space="preserve"> </w:t>
      </w:r>
      <w:r w:rsidR="00246A3D">
        <w:rPr>
          <w:rFonts w:ascii="Arial" w:hAnsi="Arial" w:cs="Arial"/>
          <w:sz w:val="24"/>
          <w:szCs w:val="24"/>
        </w:rPr>
        <w:t xml:space="preserve">We have </w:t>
      </w:r>
      <w:r w:rsidR="000B5ED5">
        <w:rPr>
          <w:rFonts w:ascii="Arial" w:hAnsi="Arial" w:cs="Arial"/>
          <w:sz w:val="24"/>
          <w:szCs w:val="24"/>
        </w:rPr>
        <w:t xml:space="preserve">also </w:t>
      </w:r>
      <w:r w:rsidR="00246A3D">
        <w:rPr>
          <w:rFonts w:ascii="Arial" w:hAnsi="Arial" w:cs="Arial"/>
          <w:sz w:val="24"/>
          <w:szCs w:val="24"/>
        </w:rPr>
        <w:t xml:space="preserve">agreed a four-year Delivery Plan aligned to the lifetime of the Police, Crime and Justice Plan.  </w:t>
      </w:r>
    </w:p>
    <w:p w:rsidR="00D01993" w:rsidRPr="007B27D1" w:rsidRDefault="003448EF" w:rsidP="008D3797">
      <w:pPr>
        <w:rPr>
          <w:rFonts w:ascii="Arial" w:hAnsi="Arial" w:cs="Arial"/>
          <w:sz w:val="24"/>
          <w:szCs w:val="24"/>
        </w:rPr>
      </w:pPr>
      <w:r w:rsidRPr="007B27D1">
        <w:rPr>
          <w:rFonts w:ascii="Arial" w:hAnsi="Arial" w:cs="Arial"/>
          <w:sz w:val="24"/>
          <w:szCs w:val="24"/>
        </w:rPr>
        <w:t>I am very p</w:t>
      </w:r>
      <w:r w:rsidR="00D01993" w:rsidRPr="007B27D1">
        <w:rPr>
          <w:rFonts w:ascii="Arial" w:hAnsi="Arial" w:cs="Arial"/>
          <w:sz w:val="24"/>
          <w:szCs w:val="24"/>
        </w:rPr>
        <w:t xml:space="preserve">roud of the </w:t>
      </w:r>
      <w:r w:rsidRPr="007B27D1">
        <w:rPr>
          <w:rFonts w:ascii="Arial" w:hAnsi="Arial" w:cs="Arial"/>
          <w:sz w:val="24"/>
          <w:szCs w:val="24"/>
        </w:rPr>
        <w:t xml:space="preserve">strong </w:t>
      </w:r>
      <w:r w:rsidR="00D01993" w:rsidRPr="007B27D1">
        <w:rPr>
          <w:rFonts w:ascii="Arial" w:hAnsi="Arial" w:cs="Arial"/>
          <w:sz w:val="24"/>
          <w:szCs w:val="24"/>
        </w:rPr>
        <w:t xml:space="preserve">partnership work </w:t>
      </w:r>
      <w:r w:rsidRPr="007B27D1">
        <w:rPr>
          <w:rFonts w:ascii="Arial" w:hAnsi="Arial" w:cs="Arial"/>
          <w:sz w:val="24"/>
          <w:szCs w:val="24"/>
        </w:rPr>
        <w:t xml:space="preserve">we have </w:t>
      </w:r>
      <w:r w:rsidR="00D01993" w:rsidRPr="007B27D1">
        <w:rPr>
          <w:rFonts w:ascii="Arial" w:hAnsi="Arial" w:cs="Arial"/>
          <w:sz w:val="24"/>
          <w:szCs w:val="24"/>
        </w:rPr>
        <w:t>in Gwent</w:t>
      </w:r>
      <w:r w:rsidR="00D002C6">
        <w:rPr>
          <w:rFonts w:ascii="Arial" w:hAnsi="Arial" w:cs="Arial"/>
          <w:sz w:val="24"/>
          <w:szCs w:val="24"/>
        </w:rPr>
        <w:t>.</w:t>
      </w:r>
      <w:r w:rsidR="00675896">
        <w:rPr>
          <w:rFonts w:ascii="Arial" w:hAnsi="Arial" w:cs="Arial"/>
          <w:sz w:val="24"/>
          <w:szCs w:val="24"/>
        </w:rPr>
        <w:t xml:space="preserve"> </w:t>
      </w:r>
      <w:r w:rsidR="00D002C6">
        <w:rPr>
          <w:rFonts w:ascii="Arial" w:hAnsi="Arial" w:cs="Arial"/>
          <w:sz w:val="24"/>
          <w:szCs w:val="24"/>
        </w:rPr>
        <w:t xml:space="preserve"> W</w:t>
      </w:r>
      <w:r w:rsidR="00675896">
        <w:rPr>
          <w:rFonts w:ascii="Arial" w:hAnsi="Arial" w:cs="Arial"/>
          <w:sz w:val="24"/>
          <w:szCs w:val="24"/>
        </w:rPr>
        <w:t xml:space="preserve">ithout </w:t>
      </w:r>
      <w:r w:rsidR="00D002C6">
        <w:rPr>
          <w:rFonts w:ascii="Arial" w:hAnsi="Arial" w:cs="Arial"/>
          <w:sz w:val="24"/>
          <w:szCs w:val="24"/>
        </w:rPr>
        <w:t>this,</w:t>
      </w:r>
      <w:r w:rsidR="00675896">
        <w:rPr>
          <w:rFonts w:ascii="Arial" w:hAnsi="Arial" w:cs="Arial"/>
          <w:sz w:val="24"/>
          <w:szCs w:val="24"/>
        </w:rPr>
        <w:t xml:space="preserve"> it would be </w:t>
      </w:r>
      <w:r w:rsidR="00D002C6">
        <w:rPr>
          <w:rFonts w:ascii="Arial" w:hAnsi="Arial" w:cs="Arial"/>
          <w:sz w:val="24"/>
          <w:szCs w:val="24"/>
        </w:rPr>
        <w:t>impossible to deliver on the commitments within this Strategy.</w:t>
      </w:r>
      <w:r w:rsidR="006B2057">
        <w:rPr>
          <w:rFonts w:ascii="Arial" w:hAnsi="Arial" w:cs="Arial"/>
          <w:sz w:val="24"/>
          <w:szCs w:val="24"/>
        </w:rPr>
        <w:t xml:space="preserve">  We will continue to work </w:t>
      </w:r>
      <w:r w:rsidR="00840BCD">
        <w:rPr>
          <w:rFonts w:ascii="Arial" w:hAnsi="Arial" w:cs="Arial"/>
          <w:sz w:val="24"/>
          <w:szCs w:val="24"/>
        </w:rPr>
        <w:t xml:space="preserve">effectively </w:t>
      </w:r>
      <w:r w:rsidR="006B2057">
        <w:rPr>
          <w:rFonts w:ascii="Arial" w:hAnsi="Arial" w:cs="Arial"/>
          <w:sz w:val="24"/>
          <w:szCs w:val="24"/>
        </w:rPr>
        <w:t xml:space="preserve">together </w:t>
      </w:r>
      <w:r w:rsidR="009827E8">
        <w:rPr>
          <w:rFonts w:ascii="Arial" w:hAnsi="Arial" w:cs="Arial"/>
          <w:sz w:val="24"/>
          <w:szCs w:val="24"/>
        </w:rPr>
        <w:t xml:space="preserve">to drive </w:t>
      </w:r>
      <w:r w:rsidR="00EA25C2">
        <w:rPr>
          <w:rFonts w:ascii="Arial" w:hAnsi="Arial" w:cs="Arial"/>
          <w:sz w:val="24"/>
          <w:szCs w:val="24"/>
        </w:rPr>
        <w:t xml:space="preserve">the </w:t>
      </w:r>
      <w:r w:rsidR="00DF294D">
        <w:rPr>
          <w:rFonts w:ascii="Arial" w:hAnsi="Arial" w:cs="Arial"/>
          <w:sz w:val="24"/>
          <w:szCs w:val="24"/>
        </w:rPr>
        <w:t xml:space="preserve">improvements </w:t>
      </w:r>
      <w:r w:rsidR="00EA25C2">
        <w:rPr>
          <w:rFonts w:ascii="Arial" w:hAnsi="Arial" w:cs="Arial"/>
          <w:sz w:val="24"/>
          <w:szCs w:val="24"/>
        </w:rPr>
        <w:t>required</w:t>
      </w:r>
      <w:r w:rsidR="009827E8">
        <w:rPr>
          <w:rFonts w:ascii="Arial" w:hAnsi="Arial" w:cs="Arial"/>
          <w:sz w:val="24"/>
          <w:szCs w:val="24"/>
        </w:rPr>
        <w:t xml:space="preserve">, </w:t>
      </w:r>
      <w:r w:rsidR="00EA25C2">
        <w:rPr>
          <w:rFonts w:ascii="Arial" w:hAnsi="Arial" w:cs="Arial"/>
          <w:sz w:val="24"/>
          <w:szCs w:val="24"/>
        </w:rPr>
        <w:t xml:space="preserve">while </w:t>
      </w:r>
      <w:r w:rsidR="00F33328">
        <w:rPr>
          <w:rFonts w:ascii="Arial" w:hAnsi="Arial" w:cs="Arial"/>
          <w:sz w:val="24"/>
          <w:szCs w:val="24"/>
        </w:rPr>
        <w:t>seek</w:t>
      </w:r>
      <w:r w:rsidR="009827E8">
        <w:rPr>
          <w:rFonts w:ascii="Arial" w:hAnsi="Arial" w:cs="Arial"/>
          <w:sz w:val="24"/>
          <w:szCs w:val="24"/>
        </w:rPr>
        <w:t>ing</w:t>
      </w:r>
      <w:r w:rsidR="00F33328">
        <w:rPr>
          <w:rFonts w:ascii="Arial" w:hAnsi="Arial" w:cs="Arial"/>
          <w:sz w:val="24"/>
          <w:szCs w:val="24"/>
        </w:rPr>
        <w:t xml:space="preserve"> innovative solutions</w:t>
      </w:r>
      <w:r w:rsidR="009827E8">
        <w:rPr>
          <w:rFonts w:ascii="Arial" w:hAnsi="Arial" w:cs="Arial"/>
          <w:sz w:val="24"/>
          <w:szCs w:val="24"/>
        </w:rPr>
        <w:t xml:space="preserve"> and </w:t>
      </w:r>
      <w:r w:rsidR="002F6173">
        <w:rPr>
          <w:rFonts w:ascii="Arial" w:hAnsi="Arial" w:cs="Arial"/>
          <w:sz w:val="24"/>
          <w:szCs w:val="24"/>
        </w:rPr>
        <w:t xml:space="preserve">utilising cross-partnership engagement to </w:t>
      </w:r>
      <w:r w:rsidR="000312DA">
        <w:rPr>
          <w:rFonts w:ascii="Arial" w:hAnsi="Arial" w:cs="Arial"/>
          <w:sz w:val="24"/>
          <w:szCs w:val="24"/>
        </w:rPr>
        <w:t xml:space="preserve">truly </w:t>
      </w:r>
      <w:r w:rsidR="002F6173">
        <w:rPr>
          <w:rFonts w:ascii="Arial" w:hAnsi="Arial" w:cs="Arial"/>
          <w:sz w:val="24"/>
          <w:szCs w:val="24"/>
        </w:rPr>
        <w:t>deliver a fair, efficient and effective criminal justice system across Gwent.</w:t>
      </w:r>
    </w:p>
    <w:p w:rsidR="00834BF8" w:rsidRDefault="00BC6B41" w:rsidP="008D3797">
      <w:pPr>
        <w:rPr>
          <w:rFonts w:ascii="Arial" w:hAnsi="Arial" w:cs="Arial"/>
          <w:b/>
          <w:bCs/>
          <w:sz w:val="24"/>
          <w:szCs w:val="24"/>
        </w:rPr>
      </w:pPr>
      <w:r>
        <w:rPr>
          <w:rFonts w:ascii="Arial" w:hAnsi="Arial" w:cs="Arial"/>
          <w:b/>
          <w:bCs/>
          <w:sz w:val="24"/>
          <w:szCs w:val="24"/>
        </w:rPr>
        <w:t>Jane Mudd</w:t>
      </w:r>
      <w:r w:rsidR="00FF49BE">
        <w:rPr>
          <w:rFonts w:ascii="Arial" w:hAnsi="Arial" w:cs="Arial"/>
          <w:b/>
          <w:bCs/>
          <w:sz w:val="24"/>
          <w:szCs w:val="24"/>
        </w:rPr>
        <w:t>.</w:t>
      </w:r>
    </w:p>
    <w:p w:rsidR="00BC6B41" w:rsidRDefault="00BC6B41" w:rsidP="008D3797">
      <w:pPr>
        <w:rPr>
          <w:rFonts w:ascii="Arial" w:hAnsi="Arial" w:cs="Arial"/>
          <w:b/>
          <w:bCs/>
          <w:sz w:val="24"/>
          <w:szCs w:val="24"/>
        </w:rPr>
      </w:pPr>
      <w:r>
        <w:rPr>
          <w:rFonts w:ascii="Arial" w:hAnsi="Arial" w:cs="Arial"/>
          <w:b/>
          <w:bCs/>
          <w:sz w:val="24"/>
          <w:szCs w:val="24"/>
        </w:rPr>
        <w:t>Chair, Gwent Criminal Justice Strategy Board</w:t>
      </w:r>
      <w:r w:rsidR="00FF49BE">
        <w:rPr>
          <w:rFonts w:ascii="Arial" w:hAnsi="Arial" w:cs="Arial"/>
          <w:b/>
          <w:bCs/>
          <w:sz w:val="24"/>
          <w:szCs w:val="24"/>
        </w:rPr>
        <w:t>.</w:t>
      </w:r>
    </w:p>
    <w:p w:rsidR="00BC6B41" w:rsidRDefault="00BC6B41" w:rsidP="008D3797">
      <w:pPr>
        <w:rPr>
          <w:rFonts w:ascii="Arial" w:hAnsi="Arial" w:cs="Arial"/>
          <w:b/>
          <w:bCs/>
          <w:sz w:val="24"/>
          <w:szCs w:val="24"/>
        </w:rPr>
      </w:pPr>
      <w:r>
        <w:rPr>
          <w:rFonts w:ascii="Arial" w:hAnsi="Arial" w:cs="Arial"/>
          <w:b/>
          <w:bCs/>
          <w:sz w:val="24"/>
          <w:szCs w:val="24"/>
        </w:rPr>
        <w:t>Police and Crime Commissioner for Gwent.</w:t>
      </w:r>
    </w:p>
    <w:p w:rsidR="00B75416" w:rsidRPr="00B75416" w:rsidRDefault="00B75416" w:rsidP="00B75416">
      <w:pPr>
        <w:rPr>
          <w:rFonts w:ascii="Arial" w:hAnsi="Arial" w:cs="Arial"/>
          <w:b/>
          <w:bCs/>
          <w:sz w:val="24"/>
          <w:szCs w:val="24"/>
        </w:rPr>
      </w:pPr>
    </w:p>
    <w:p w:rsidR="00834BF8" w:rsidRDefault="00834BF8" w:rsidP="008D3797">
      <w:pPr>
        <w:rPr>
          <w:rFonts w:ascii="Arial" w:hAnsi="Arial" w:cs="Arial"/>
          <w:b/>
          <w:bCs/>
          <w:sz w:val="24"/>
          <w:szCs w:val="24"/>
        </w:rPr>
      </w:pPr>
    </w:p>
    <w:p w:rsidR="00A11D83" w:rsidRDefault="00A11D83" w:rsidP="00284D5B">
      <w:pPr>
        <w:tabs>
          <w:tab w:val="left" w:pos="1407"/>
        </w:tabs>
        <w:rPr>
          <w:rFonts w:ascii="Arial" w:hAnsi="Arial" w:cs="Arial"/>
          <w:b/>
          <w:bCs/>
          <w:sz w:val="24"/>
          <w:szCs w:val="24"/>
        </w:rPr>
      </w:pPr>
    </w:p>
    <w:p w:rsidR="00284D5B" w:rsidRPr="00954217" w:rsidRDefault="00284D5B" w:rsidP="00284D5B">
      <w:pPr>
        <w:pStyle w:val="Heading1"/>
        <w:rPr>
          <w:rFonts w:ascii="Arial" w:hAnsi="Arial" w:cs="Arial"/>
          <w:b/>
          <w:bCs/>
          <w:color w:val="auto"/>
        </w:rPr>
      </w:pPr>
      <w:bookmarkStart w:id="1" w:name="_Toc214352145"/>
      <w:r w:rsidRPr="00954217">
        <w:rPr>
          <w:rFonts w:ascii="Arial" w:hAnsi="Arial" w:cs="Arial"/>
          <w:b/>
          <w:bCs/>
          <w:color w:val="auto"/>
        </w:rPr>
        <w:t>OUR VISION AND FUNCTION</w:t>
      </w:r>
      <w:bookmarkEnd w:id="1"/>
    </w:p>
    <w:p w:rsidR="00417EFB" w:rsidRPr="00DA3946" w:rsidRDefault="003E6BAD" w:rsidP="00AD4F1A">
      <w:pPr>
        <w:pStyle w:val="Heading1"/>
        <w:rPr>
          <w:rFonts w:ascii="Arial" w:hAnsi="Arial" w:cs="Arial"/>
          <w:b/>
          <w:bCs/>
          <w:color w:val="auto"/>
          <w:sz w:val="22"/>
          <w:szCs w:val="22"/>
        </w:rPr>
      </w:pPr>
      <w:bookmarkStart w:id="2" w:name="_Toc214352146"/>
      <w:r w:rsidRPr="00DA3946">
        <w:rPr>
          <w:rFonts w:ascii="Arial" w:hAnsi="Arial" w:cs="Arial"/>
          <w:b/>
          <w:bCs/>
          <w:color w:val="auto"/>
          <w:sz w:val="22"/>
          <w:szCs w:val="22"/>
        </w:rPr>
        <w:t xml:space="preserve">Our </w:t>
      </w:r>
      <w:r w:rsidR="00DA7FAE" w:rsidRPr="00DA3946">
        <w:rPr>
          <w:rFonts w:ascii="Arial" w:hAnsi="Arial" w:cs="Arial"/>
          <w:b/>
          <w:bCs/>
          <w:color w:val="auto"/>
          <w:sz w:val="22"/>
          <w:szCs w:val="22"/>
        </w:rPr>
        <w:t>Vision</w:t>
      </w:r>
      <w:bookmarkEnd w:id="2"/>
    </w:p>
    <w:p w:rsidR="00DA7FAE" w:rsidRPr="0039312D" w:rsidRDefault="003E6BAD" w:rsidP="008D3797">
      <w:pPr>
        <w:rPr>
          <w:rFonts w:ascii="Arial" w:hAnsi="Arial" w:cs="Arial"/>
        </w:rPr>
      </w:pPr>
      <w:r w:rsidRPr="0039312D">
        <w:rPr>
          <w:rFonts w:ascii="Arial" w:hAnsi="Arial" w:cs="Arial"/>
        </w:rPr>
        <w:t>The Police Reform and social Responsibility Act 2011 placed a duty on Police and Crime Commissioners and other criminal justice agencies (Chief Constable</w:t>
      </w:r>
      <w:r w:rsidR="00840E8C" w:rsidRPr="0039312D">
        <w:rPr>
          <w:rFonts w:ascii="Arial" w:hAnsi="Arial" w:cs="Arial"/>
        </w:rPr>
        <w:t>;</w:t>
      </w:r>
      <w:r w:rsidRPr="0039312D">
        <w:rPr>
          <w:rFonts w:ascii="Arial" w:hAnsi="Arial" w:cs="Arial"/>
        </w:rPr>
        <w:t xml:space="preserve"> Crown Prosecution Service</w:t>
      </w:r>
      <w:r w:rsidR="00840E8C" w:rsidRPr="0039312D">
        <w:rPr>
          <w:rFonts w:ascii="Arial" w:hAnsi="Arial" w:cs="Arial"/>
        </w:rPr>
        <w:t>; His Majesty’s Court and tribunal Service; Prisons; Youth Offen</w:t>
      </w:r>
      <w:r w:rsidR="00DC7A7B" w:rsidRPr="0039312D">
        <w:rPr>
          <w:rFonts w:ascii="Arial" w:hAnsi="Arial" w:cs="Arial"/>
        </w:rPr>
        <w:t>ding Teams; and the Probation Service)</w:t>
      </w:r>
      <w:r w:rsidR="00840E8C" w:rsidRPr="0039312D">
        <w:rPr>
          <w:rFonts w:ascii="Arial" w:hAnsi="Arial" w:cs="Arial"/>
        </w:rPr>
        <w:t xml:space="preserve"> </w:t>
      </w:r>
      <w:r w:rsidR="00C70C0A" w:rsidRPr="0039312D">
        <w:rPr>
          <w:rFonts w:ascii="Arial" w:hAnsi="Arial" w:cs="Arial"/>
        </w:rPr>
        <w:t>to work together to provide an efficient and effective criminal justice system.</w:t>
      </w:r>
    </w:p>
    <w:p w:rsidR="00C70C0A" w:rsidRPr="0039312D" w:rsidRDefault="00AE2B1F" w:rsidP="008D3797">
      <w:pPr>
        <w:rPr>
          <w:rFonts w:ascii="Arial" w:hAnsi="Arial" w:cs="Arial"/>
        </w:rPr>
      </w:pPr>
      <w:r w:rsidRPr="0039312D">
        <w:rPr>
          <w:rFonts w:ascii="Arial" w:hAnsi="Arial" w:cs="Arial"/>
        </w:rPr>
        <w:t>W</w:t>
      </w:r>
      <w:r w:rsidR="00C70C0A" w:rsidRPr="0039312D">
        <w:rPr>
          <w:rFonts w:ascii="Arial" w:hAnsi="Arial" w:cs="Arial"/>
        </w:rPr>
        <w:t xml:space="preserve">e </w:t>
      </w:r>
      <w:r w:rsidRPr="0039312D">
        <w:rPr>
          <w:rFonts w:ascii="Arial" w:hAnsi="Arial" w:cs="Arial"/>
        </w:rPr>
        <w:t xml:space="preserve">will </w:t>
      </w:r>
      <w:r w:rsidR="00C70C0A" w:rsidRPr="0039312D">
        <w:rPr>
          <w:rFonts w:ascii="Arial" w:hAnsi="Arial" w:cs="Arial"/>
        </w:rPr>
        <w:t xml:space="preserve">fulfil that duty </w:t>
      </w:r>
      <w:r w:rsidR="002E795A" w:rsidRPr="0039312D">
        <w:rPr>
          <w:rFonts w:ascii="Arial" w:hAnsi="Arial" w:cs="Arial"/>
        </w:rPr>
        <w:t xml:space="preserve">by </w:t>
      </w:r>
      <w:r w:rsidR="002E795A" w:rsidRPr="0039312D">
        <w:rPr>
          <w:rFonts w:ascii="Arial" w:hAnsi="Arial" w:cs="Arial"/>
          <w:b/>
          <w:bCs/>
        </w:rPr>
        <w:t xml:space="preserve">working </w:t>
      </w:r>
      <w:r w:rsidRPr="0039312D">
        <w:rPr>
          <w:rFonts w:ascii="Arial" w:hAnsi="Arial" w:cs="Arial"/>
          <w:b/>
          <w:bCs/>
        </w:rPr>
        <w:t xml:space="preserve">in partnership </w:t>
      </w:r>
      <w:r w:rsidR="002E795A" w:rsidRPr="0039312D">
        <w:rPr>
          <w:rFonts w:ascii="Arial" w:hAnsi="Arial" w:cs="Arial"/>
          <w:b/>
          <w:bCs/>
        </w:rPr>
        <w:t xml:space="preserve">as a Local Criminal Justice Board </w:t>
      </w:r>
      <w:r w:rsidRPr="0039312D">
        <w:rPr>
          <w:rFonts w:ascii="Arial" w:hAnsi="Arial" w:cs="Arial"/>
          <w:b/>
          <w:bCs/>
        </w:rPr>
        <w:t>to provide a fair, efficient, and effective criminal justice system across Gwent</w:t>
      </w:r>
      <w:r w:rsidR="00B62F32" w:rsidRPr="0039312D">
        <w:rPr>
          <w:rFonts w:ascii="Arial" w:hAnsi="Arial" w:cs="Arial"/>
        </w:rPr>
        <w:t xml:space="preserve">.  </w:t>
      </w:r>
    </w:p>
    <w:p w:rsidR="002E795A" w:rsidRPr="0039312D" w:rsidRDefault="002E795A" w:rsidP="008D3797">
      <w:pPr>
        <w:rPr>
          <w:rFonts w:ascii="Arial" w:hAnsi="Arial" w:cs="Arial"/>
        </w:rPr>
      </w:pPr>
      <w:r w:rsidRPr="0039312D">
        <w:rPr>
          <w:rFonts w:ascii="Arial" w:hAnsi="Arial" w:cs="Arial"/>
        </w:rPr>
        <w:t xml:space="preserve">Our </w:t>
      </w:r>
      <w:r w:rsidR="0049032F" w:rsidRPr="0039312D">
        <w:rPr>
          <w:rFonts w:ascii="Arial" w:hAnsi="Arial" w:cs="Arial"/>
        </w:rPr>
        <w:t xml:space="preserve">strategic </w:t>
      </w:r>
      <w:r w:rsidRPr="0039312D">
        <w:rPr>
          <w:rFonts w:ascii="Arial" w:hAnsi="Arial" w:cs="Arial"/>
        </w:rPr>
        <w:t>priorities are</w:t>
      </w:r>
      <w:r w:rsidR="00AE2B1F" w:rsidRPr="0039312D">
        <w:rPr>
          <w:rFonts w:ascii="Arial" w:hAnsi="Arial" w:cs="Arial"/>
        </w:rPr>
        <w:t>:</w:t>
      </w:r>
    </w:p>
    <w:p w:rsidR="00D929A8" w:rsidRPr="0039312D" w:rsidRDefault="00150382" w:rsidP="008D3797">
      <w:pPr>
        <w:pStyle w:val="ListParagraph"/>
        <w:numPr>
          <w:ilvl w:val="0"/>
          <w:numId w:val="26"/>
        </w:numPr>
        <w:ind w:left="426"/>
        <w:rPr>
          <w:rFonts w:ascii="Arial" w:hAnsi="Arial" w:cs="Arial"/>
        </w:rPr>
      </w:pPr>
      <w:r>
        <w:rPr>
          <w:rFonts w:ascii="Arial" w:hAnsi="Arial" w:cs="Arial"/>
          <w:b/>
          <w:bCs/>
        </w:rPr>
        <w:t xml:space="preserve">Supporting </w:t>
      </w:r>
      <w:r w:rsidR="00D929A8" w:rsidRPr="0039312D">
        <w:rPr>
          <w:rFonts w:ascii="Arial" w:hAnsi="Arial" w:cs="Arial"/>
          <w:b/>
          <w:bCs/>
        </w:rPr>
        <w:t>Victims and Witnesses:</w:t>
      </w:r>
      <w:r w:rsidR="00D929A8" w:rsidRPr="0039312D">
        <w:rPr>
          <w:rFonts w:ascii="Arial" w:hAnsi="Arial" w:cs="Arial"/>
        </w:rPr>
        <w:t xml:space="preserve"> Ensuring quality support is provided to victims and witnesses that meets their needs and improves their experience of the criminal justice system.</w:t>
      </w:r>
    </w:p>
    <w:p w:rsidR="00D72B1F" w:rsidRPr="0039312D" w:rsidRDefault="00D72B1F" w:rsidP="008D3797">
      <w:pPr>
        <w:pStyle w:val="ListParagraph"/>
        <w:numPr>
          <w:ilvl w:val="0"/>
          <w:numId w:val="26"/>
        </w:numPr>
        <w:ind w:left="426"/>
        <w:rPr>
          <w:rFonts w:ascii="Arial" w:hAnsi="Arial" w:cs="Arial"/>
        </w:rPr>
      </w:pPr>
      <w:r w:rsidRPr="0039312D">
        <w:rPr>
          <w:rFonts w:ascii="Arial" w:hAnsi="Arial" w:cs="Arial"/>
          <w:b/>
          <w:bCs/>
        </w:rPr>
        <w:t>Reducing Reoffending:</w:t>
      </w:r>
      <w:r w:rsidRPr="0039312D">
        <w:rPr>
          <w:rFonts w:ascii="Arial" w:hAnsi="Arial" w:cs="Arial"/>
        </w:rPr>
        <w:t xml:space="preserve"> Ensuring effective approaches that reduce </w:t>
      </w:r>
      <w:r w:rsidR="00946D5D">
        <w:rPr>
          <w:rFonts w:ascii="Arial" w:hAnsi="Arial" w:cs="Arial"/>
        </w:rPr>
        <w:t>re</w:t>
      </w:r>
      <w:r w:rsidRPr="0039312D">
        <w:rPr>
          <w:rFonts w:ascii="Arial" w:hAnsi="Arial" w:cs="Arial"/>
        </w:rPr>
        <w:t xml:space="preserve">offending and promote and strengthen rehabilitation. </w:t>
      </w:r>
    </w:p>
    <w:p w:rsidR="00FE5769" w:rsidRPr="0039312D" w:rsidRDefault="00E15383" w:rsidP="008D3797">
      <w:pPr>
        <w:rPr>
          <w:rFonts w:ascii="Arial" w:hAnsi="Arial" w:cs="Arial"/>
        </w:rPr>
      </w:pPr>
      <w:r w:rsidRPr="0039312D">
        <w:rPr>
          <w:rFonts w:ascii="Arial" w:hAnsi="Arial" w:cs="Arial"/>
        </w:rPr>
        <w:t xml:space="preserve">The themes of </w:t>
      </w:r>
      <w:r w:rsidRPr="0039312D">
        <w:rPr>
          <w:rFonts w:ascii="Arial" w:hAnsi="Arial" w:cs="Arial"/>
          <w:b/>
          <w:bCs/>
        </w:rPr>
        <w:t>violence against women,</w:t>
      </w:r>
      <w:r w:rsidR="00C8462C" w:rsidRPr="0039312D">
        <w:rPr>
          <w:rFonts w:ascii="Arial" w:hAnsi="Arial" w:cs="Arial"/>
          <w:b/>
          <w:bCs/>
        </w:rPr>
        <w:t xml:space="preserve"> domestic abuse and sexual violence</w:t>
      </w:r>
      <w:r w:rsidR="00163438" w:rsidRPr="0039312D">
        <w:rPr>
          <w:rFonts w:ascii="Arial" w:hAnsi="Arial" w:cs="Arial"/>
          <w:b/>
          <w:bCs/>
        </w:rPr>
        <w:t xml:space="preserve"> (VAWDASV)</w:t>
      </w:r>
      <w:r w:rsidR="00C8462C" w:rsidRPr="0039312D">
        <w:rPr>
          <w:rFonts w:ascii="Arial" w:hAnsi="Arial" w:cs="Arial"/>
        </w:rPr>
        <w:t>,</w:t>
      </w:r>
      <w:r w:rsidRPr="0039312D">
        <w:rPr>
          <w:rFonts w:ascii="Arial" w:hAnsi="Arial" w:cs="Arial"/>
        </w:rPr>
        <w:t xml:space="preserve"> and </w:t>
      </w:r>
      <w:r w:rsidRPr="0039312D">
        <w:rPr>
          <w:rFonts w:ascii="Arial" w:hAnsi="Arial" w:cs="Arial"/>
          <w:b/>
          <w:bCs/>
        </w:rPr>
        <w:t>children and young people</w:t>
      </w:r>
      <w:r w:rsidRPr="0039312D">
        <w:rPr>
          <w:rFonts w:ascii="Arial" w:hAnsi="Arial" w:cs="Arial"/>
        </w:rPr>
        <w:t xml:space="preserve"> </w:t>
      </w:r>
      <w:r w:rsidR="00C8462C" w:rsidRPr="0039312D">
        <w:rPr>
          <w:rFonts w:ascii="Arial" w:hAnsi="Arial" w:cs="Arial"/>
        </w:rPr>
        <w:t xml:space="preserve">run throughout </w:t>
      </w:r>
      <w:r w:rsidR="00163438" w:rsidRPr="0039312D">
        <w:rPr>
          <w:rFonts w:ascii="Arial" w:hAnsi="Arial" w:cs="Arial"/>
        </w:rPr>
        <w:t>our priorities</w:t>
      </w:r>
      <w:r w:rsidR="003E568F" w:rsidRPr="0039312D">
        <w:rPr>
          <w:rFonts w:ascii="Arial" w:hAnsi="Arial" w:cs="Arial"/>
        </w:rPr>
        <w:t>.</w:t>
      </w:r>
    </w:p>
    <w:p w:rsidR="003E568F" w:rsidRPr="0039312D" w:rsidRDefault="003E568F" w:rsidP="008D3797">
      <w:pPr>
        <w:rPr>
          <w:rFonts w:ascii="Arial" w:hAnsi="Arial" w:cs="Arial"/>
        </w:rPr>
      </w:pPr>
      <w:r w:rsidRPr="0039312D">
        <w:rPr>
          <w:rFonts w:ascii="Arial" w:hAnsi="Arial" w:cs="Arial"/>
        </w:rPr>
        <w:t xml:space="preserve">In addition to the local focus, we will engage nationally </w:t>
      </w:r>
      <w:r w:rsidR="00F37D7C" w:rsidRPr="0039312D">
        <w:rPr>
          <w:rFonts w:ascii="Arial" w:hAnsi="Arial" w:cs="Arial"/>
        </w:rPr>
        <w:t>at both the Wales and UK levels to shape debate and influence decision making.</w:t>
      </w:r>
    </w:p>
    <w:p w:rsidR="0039312D" w:rsidRDefault="0039312D" w:rsidP="008D3797">
      <w:pPr>
        <w:rPr>
          <w:rFonts w:ascii="Arial" w:hAnsi="Arial" w:cs="Arial"/>
        </w:rPr>
      </w:pPr>
    </w:p>
    <w:p w:rsidR="00546DC7" w:rsidRPr="00DA3946" w:rsidRDefault="00546DC7" w:rsidP="00546DC7">
      <w:pPr>
        <w:pStyle w:val="Heading2"/>
        <w:rPr>
          <w:rFonts w:ascii="Arial" w:hAnsi="Arial" w:cs="Arial"/>
          <w:b/>
          <w:bCs/>
          <w:color w:val="auto"/>
          <w:sz w:val="22"/>
          <w:szCs w:val="22"/>
        </w:rPr>
      </w:pPr>
      <w:bookmarkStart w:id="3" w:name="_Toc214352147"/>
      <w:r w:rsidRPr="00DA3946">
        <w:rPr>
          <w:rFonts w:ascii="Arial" w:hAnsi="Arial" w:cs="Arial"/>
          <w:b/>
          <w:bCs/>
          <w:color w:val="auto"/>
          <w:sz w:val="22"/>
          <w:szCs w:val="22"/>
        </w:rPr>
        <w:t>Our Outcomes</w:t>
      </w:r>
      <w:bookmarkEnd w:id="3"/>
    </w:p>
    <w:p w:rsidR="00546DC7" w:rsidRPr="003E411E" w:rsidRDefault="00546DC7" w:rsidP="00546DC7">
      <w:pPr>
        <w:rPr>
          <w:rFonts w:ascii="Arial" w:hAnsi="Arial" w:cs="Arial"/>
        </w:rPr>
      </w:pPr>
      <w:r w:rsidRPr="003E411E">
        <w:rPr>
          <w:rFonts w:ascii="Arial" w:hAnsi="Arial" w:cs="Arial"/>
        </w:rPr>
        <w:t xml:space="preserve">By delivering against our priorities, we aim to achieve the following </w:t>
      </w:r>
      <w:r>
        <w:rPr>
          <w:rFonts w:ascii="Arial" w:hAnsi="Arial" w:cs="Arial"/>
        </w:rPr>
        <w:t xml:space="preserve">local </w:t>
      </w:r>
      <w:r w:rsidRPr="003E411E">
        <w:rPr>
          <w:rFonts w:ascii="Arial" w:hAnsi="Arial" w:cs="Arial"/>
        </w:rPr>
        <w:t>outcomes:</w:t>
      </w:r>
    </w:p>
    <w:p w:rsidR="00546DC7" w:rsidRPr="003E411E" w:rsidRDefault="00546DC7" w:rsidP="00546DC7">
      <w:pPr>
        <w:pStyle w:val="ListParagraph"/>
        <w:numPr>
          <w:ilvl w:val="0"/>
          <w:numId w:val="30"/>
        </w:numPr>
        <w:ind w:left="426"/>
        <w:rPr>
          <w:rFonts w:ascii="Arial" w:hAnsi="Arial" w:cs="Arial"/>
        </w:rPr>
      </w:pPr>
      <w:r>
        <w:rPr>
          <w:rFonts w:ascii="Arial" w:hAnsi="Arial" w:cs="Arial"/>
        </w:rPr>
        <w:t>Public</w:t>
      </w:r>
      <w:r w:rsidRPr="003E411E">
        <w:rPr>
          <w:rFonts w:ascii="Arial" w:hAnsi="Arial" w:cs="Arial"/>
        </w:rPr>
        <w:t xml:space="preserve"> trust and confidence in all aspects of the criminal justice system.</w:t>
      </w:r>
    </w:p>
    <w:p w:rsidR="00546DC7" w:rsidRPr="003E411E" w:rsidRDefault="00546DC7" w:rsidP="00546DC7">
      <w:pPr>
        <w:pStyle w:val="ListParagraph"/>
        <w:numPr>
          <w:ilvl w:val="0"/>
          <w:numId w:val="30"/>
        </w:numPr>
        <w:ind w:left="426"/>
        <w:rPr>
          <w:rFonts w:ascii="Arial" w:hAnsi="Arial" w:cs="Arial"/>
        </w:rPr>
      </w:pPr>
      <w:r>
        <w:rPr>
          <w:rFonts w:ascii="Arial" w:hAnsi="Arial" w:cs="Arial"/>
        </w:rPr>
        <w:t>More positive</w:t>
      </w:r>
      <w:r w:rsidRPr="003E411E">
        <w:rPr>
          <w:rFonts w:ascii="Arial" w:hAnsi="Arial" w:cs="Arial"/>
        </w:rPr>
        <w:t xml:space="preserve"> experiences and outcomes for victims and witnesses at each point of the criminal justice system.</w:t>
      </w:r>
    </w:p>
    <w:p w:rsidR="00546DC7" w:rsidRPr="003E411E" w:rsidRDefault="00546DC7" w:rsidP="00546DC7">
      <w:pPr>
        <w:pStyle w:val="ListParagraph"/>
        <w:numPr>
          <w:ilvl w:val="0"/>
          <w:numId w:val="30"/>
        </w:numPr>
        <w:ind w:left="426"/>
        <w:rPr>
          <w:rFonts w:ascii="Arial" w:hAnsi="Arial" w:cs="Arial"/>
        </w:rPr>
      </w:pPr>
      <w:r>
        <w:rPr>
          <w:rFonts w:ascii="Arial" w:hAnsi="Arial" w:cs="Arial"/>
        </w:rPr>
        <w:t>P</w:t>
      </w:r>
      <w:r w:rsidRPr="003E411E">
        <w:rPr>
          <w:rFonts w:ascii="Arial" w:hAnsi="Arial" w:cs="Arial"/>
        </w:rPr>
        <w:t>erson-centred support and effective interventions that reduce reoffending.</w:t>
      </w:r>
    </w:p>
    <w:p w:rsidR="00546DC7" w:rsidRDefault="00546DC7" w:rsidP="00546DC7">
      <w:pPr>
        <w:pStyle w:val="ListParagraph"/>
        <w:numPr>
          <w:ilvl w:val="0"/>
          <w:numId w:val="30"/>
        </w:numPr>
        <w:ind w:left="426"/>
        <w:rPr>
          <w:rFonts w:ascii="Arial" w:hAnsi="Arial" w:cs="Arial"/>
        </w:rPr>
      </w:pPr>
      <w:r>
        <w:rPr>
          <w:rFonts w:ascii="Arial" w:hAnsi="Arial" w:cs="Arial"/>
        </w:rPr>
        <w:t>Improved criminal justice performance with quality delivery and outcomes.</w:t>
      </w:r>
    </w:p>
    <w:p w:rsidR="00546DC7" w:rsidRDefault="00546DC7" w:rsidP="00E40B8D">
      <w:pPr>
        <w:pStyle w:val="ListParagraph"/>
        <w:numPr>
          <w:ilvl w:val="0"/>
          <w:numId w:val="30"/>
        </w:numPr>
        <w:ind w:left="426"/>
        <w:rPr>
          <w:rFonts w:ascii="Arial" w:hAnsi="Arial" w:cs="Arial"/>
        </w:rPr>
      </w:pPr>
      <w:r w:rsidRPr="00546DC7">
        <w:rPr>
          <w:rFonts w:ascii="Arial" w:hAnsi="Arial" w:cs="Arial"/>
        </w:rPr>
        <w:t>Safer communities that report reduced levels of crime and are less impacted by their experiences.</w:t>
      </w:r>
    </w:p>
    <w:p w:rsidR="00546DC7" w:rsidRPr="00546DC7" w:rsidRDefault="00546DC7" w:rsidP="00546DC7">
      <w:pPr>
        <w:pStyle w:val="ListParagraph"/>
        <w:ind w:left="426"/>
        <w:rPr>
          <w:rFonts w:ascii="Arial" w:hAnsi="Arial" w:cs="Arial"/>
        </w:rPr>
      </w:pPr>
    </w:p>
    <w:p w:rsidR="00DA7FAE" w:rsidRPr="00DA3946" w:rsidRDefault="00671D24" w:rsidP="009C2E9F">
      <w:pPr>
        <w:pStyle w:val="Heading2"/>
        <w:rPr>
          <w:rFonts w:ascii="Arial" w:hAnsi="Arial" w:cs="Arial"/>
          <w:b/>
          <w:bCs/>
          <w:color w:val="auto"/>
          <w:sz w:val="22"/>
          <w:szCs w:val="22"/>
        </w:rPr>
      </w:pPr>
      <w:bookmarkStart w:id="4" w:name="_Toc214352148"/>
      <w:r w:rsidRPr="00DA3946">
        <w:rPr>
          <w:rFonts w:ascii="Arial" w:hAnsi="Arial" w:cs="Arial"/>
          <w:b/>
          <w:bCs/>
          <w:color w:val="auto"/>
          <w:sz w:val="22"/>
          <w:szCs w:val="22"/>
        </w:rPr>
        <w:t xml:space="preserve">Our </w:t>
      </w:r>
      <w:r w:rsidR="00DA7FAE" w:rsidRPr="00DA3946">
        <w:rPr>
          <w:rFonts w:ascii="Arial" w:hAnsi="Arial" w:cs="Arial"/>
          <w:b/>
          <w:bCs/>
          <w:color w:val="auto"/>
          <w:sz w:val="22"/>
          <w:szCs w:val="22"/>
        </w:rPr>
        <w:t>Function</w:t>
      </w:r>
      <w:bookmarkEnd w:id="4"/>
    </w:p>
    <w:p w:rsidR="00BD6FA8" w:rsidRDefault="00F27C97" w:rsidP="00BD6FA8">
      <w:pPr>
        <w:rPr>
          <w:rFonts w:ascii="Arial" w:hAnsi="Arial" w:cs="Arial"/>
        </w:rPr>
      </w:pPr>
      <w:bookmarkStart w:id="5" w:name="_Hlk219118176"/>
      <w:r w:rsidRPr="0039312D">
        <w:rPr>
          <w:rFonts w:ascii="Arial" w:hAnsi="Arial" w:cs="Arial"/>
        </w:rPr>
        <w:t>The Gwent Criminal Justice Strategy Board</w:t>
      </w:r>
      <w:r w:rsidR="00BD6FA8" w:rsidRPr="0039312D">
        <w:rPr>
          <w:rFonts w:ascii="Arial" w:hAnsi="Arial" w:cs="Arial"/>
        </w:rPr>
        <w:t xml:space="preserve"> bring</w:t>
      </w:r>
      <w:r>
        <w:rPr>
          <w:rFonts w:ascii="Arial" w:hAnsi="Arial" w:cs="Arial"/>
        </w:rPr>
        <w:t>s</w:t>
      </w:r>
      <w:r w:rsidR="00BD6FA8" w:rsidRPr="0039312D">
        <w:rPr>
          <w:rFonts w:ascii="Arial" w:hAnsi="Arial" w:cs="Arial"/>
        </w:rPr>
        <w:t xml:space="preserve"> together the key partners and senior representatives of criminal justice agencies operating in Gwent, allowing for collaboration and partnership working.  The Board is responsible and accountable for the service provided to victims and witnesses, improving the delivery of justice, and increasing public confidence. </w:t>
      </w:r>
    </w:p>
    <w:bookmarkEnd w:id="5"/>
    <w:p w:rsidR="00A926F8" w:rsidRDefault="00A926F8" w:rsidP="00A926F8">
      <w:pPr>
        <w:rPr>
          <w:rFonts w:ascii="Arial" w:hAnsi="Arial" w:cs="Arial"/>
        </w:rPr>
      </w:pPr>
      <w:r>
        <w:rPr>
          <w:rFonts w:ascii="Arial" w:hAnsi="Arial" w:cs="Arial"/>
        </w:rPr>
        <w:t xml:space="preserve">The </w:t>
      </w:r>
      <w:r w:rsidR="00F27C97">
        <w:rPr>
          <w:rFonts w:ascii="Arial" w:hAnsi="Arial" w:cs="Arial"/>
        </w:rPr>
        <w:t>Board</w:t>
      </w:r>
      <w:r>
        <w:rPr>
          <w:rFonts w:ascii="Arial" w:hAnsi="Arial" w:cs="Arial"/>
        </w:rPr>
        <w:t xml:space="preserve"> has </w:t>
      </w:r>
      <w:r w:rsidR="00F27C97">
        <w:rPr>
          <w:rFonts w:ascii="Arial" w:hAnsi="Arial" w:cs="Arial"/>
        </w:rPr>
        <w:t>implemented</w:t>
      </w:r>
      <w:r>
        <w:rPr>
          <w:rFonts w:ascii="Arial" w:hAnsi="Arial" w:cs="Arial"/>
        </w:rPr>
        <w:t xml:space="preserve"> this strategy to set out the local criminal justice direction and areas for improvement to address local priorities.  The strategy has been developed through joint local planning </w:t>
      </w:r>
      <w:r w:rsidR="00C647CB">
        <w:rPr>
          <w:rFonts w:ascii="Arial" w:hAnsi="Arial" w:cs="Arial"/>
        </w:rPr>
        <w:t>an</w:t>
      </w:r>
      <w:r>
        <w:rPr>
          <w:rFonts w:ascii="Arial" w:hAnsi="Arial" w:cs="Arial"/>
        </w:rPr>
        <w:t>d has been aligned to national and regional priorities, with consideration of existing work programmes.  Opportunities have been identified to reduce duplication and utilise existing information and governance structures, as well as incorporating learning from others.</w:t>
      </w:r>
    </w:p>
    <w:p w:rsidR="00A2484A" w:rsidRDefault="00A2484A" w:rsidP="008D3797">
      <w:pPr>
        <w:rPr>
          <w:rFonts w:ascii="Arial" w:hAnsi="Arial" w:cs="Arial"/>
        </w:rPr>
      </w:pPr>
    </w:p>
    <w:p w:rsidR="00284D5B" w:rsidRPr="00954217" w:rsidRDefault="00AD4F1A" w:rsidP="00AD4F1A">
      <w:pPr>
        <w:pStyle w:val="Heading1"/>
        <w:rPr>
          <w:rFonts w:ascii="Arial" w:hAnsi="Arial" w:cs="Arial"/>
          <w:b/>
          <w:bCs/>
          <w:color w:val="auto"/>
        </w:rPr>
      </w:pPr>
      <w:bookmarkStart w:id="6" w:name="_Toc214352149"/>
      <w:r w:rsidRPr="00954217">
        <w:rPr>
          <w:rFonts w:ascii="Arial" w:hAnsi="Arial" w:cs="Arial"/>
          <w:b/>
          <w:bCs/>
          <w:color w:val="auto"/>
        </w:rPr>
        <w:t>OUR STRUCTURE AND PRIORITIES</w:t>
      </w:r>
      <w:bookmarkEnd w:id="6"/>
    </w:p>
    <w:p w:rsidR="00AD4F1A" w:rsidRDefault="00AD4F1A" w:rsidP="00AD4F1A"/>
    <w:p w:rsidR="00E71D31" w:rsidRDefault="00546DC7" w:rsidP="00AD4F1A">
      <w:r>
        <w:rPr>
          <w:noProof/>
        </w:rPr>
        <mc:AlternateContent>
          <mc:Choice Requires="wps">
            <w:drawing>
              <wp:anchor distT="45720" distB="45720" distL="114300" distR="114300" simplePos="0" relativeHeight="251676672" behindDoc="0" locked="0" layoutInCell="1" allowOverlap="1" wp14:anchorId="71B39C9B" wp14:editId="32CC10ED">
                <wp:simplePos x="0" y="0"/>
                <wp:positionH relativeFrom="margin">
                  <wp:posOffset>783590</wp:posOffset>
                </wp:positionH>
                <wp:positionV relativeFrom="paragraph">
                  <wp:posOffset>8255</wp:posOffset>
                </wp:positionV>
                <wp:extent cx="445770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rsidR="00BD6FA8" w:rsidRPr="00546DC7" w:rsidRDefault="00BD6FA8" w:rsidP="00FB0249">
                            <w:pPr>
                              <w:jc w:val="center"/>
                              <w:rPr>
                                <w:rFonts w:ascii="Arial" w:hAnsi="Arial" w:cs="Arial"/>
                                <w:b/>
                                <w:bCs/>
                                <w:sz w:val="24"/>
                                <w:szCs w:val="24"/>
                              </w:rPr>
                            </w:pPr>
                            <w:r w:rsidRPr="00546DC7">
                              <w:rPr>
                                <w:rFonts w:ascii="Arial" w:hAnsi="Arial" w:cs="Arial"/>
                                <w:b/>
                                <w:bCs/>
                                <w:sz w:val="24"/>
                                <w:szCs w:val="24"/>
                              </w:rPr>
                              <w:t>CJSB PRIORITIES</w:t>
                            </w:r>
                          </w:p>
                          <w:p w:rsidR="00FB0249" w:rsidRPr="00546DC7" w:rsidRDefault="00FB0249" w:rsidP="00AD0098">
                            <w:pPr>
                              <w:rPr>
                                <w:rFonts w:ascii="Arial" w:hAnsi="Arial" w:cs="Arial"/>
                                <w:sz w:val="24"/>
                                <w:szCs w:val="24"/>
                              </w:rPr>
                            </w:pPr>
                            <w:r w:rsidRPr="00546DC7">
                              <w:rPr>
                                <w:rFonts w:ascii="Arial" w:hAnsi="Arial" w:cs="Arial"/>
                                <w:sz w:val="24"/>
                                <w:szCs w:val="24"/>
                              </w:rPr>
                              <w:t xml:space="preserve">Supporting Victims and Witnesses </w:t>
                            </w:r>
                            <w:r w:rsidR="00AD0098" w:rsidRPr="00546DC7">
                              <w:rPr>
                                <w:rFonts w:ascii="Arial" w:hAnsi="Arial" w:cs="Arial"/>
                                <w:sz w:val="24"/>
                                <w:szCs w:val="24"/>
                              </w:rPr>
                              <w:t xml:space="preserve">   •</w:t>
                            </w:r>
                            <w:r w:rsidRPr="00546DC7">
                              <w:rPr>
                                <w:rFonts w:ascii="Arial" w:hAnsi="Arial" w:cs="Arial"/>
                                <w:sz w:val="24"/>
                                <w:szCs w:val="24"/>
                              </w:rPr>
                              <w:t xml:space="preserve">     Reducing Reoffending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39C9B" id="_x0000_s1029" type="#_x0000_t202" style="position:absolute;margin-left:61.7pt;margin-top:.65pt;width:351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Fa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">
                <v:textbox style="mso-fit-shape-to-text:t">
                  <w:txbxContent>
                    <w:p w:rsidR="00BD6FA8" w:rsidRPr="00546DC7" w:rsidRDefault="00BD6FA8" w:rsidP="00FB0249">
                      <w:pPr>
                        <w:jc w:val="center"/>
                        <w:rPr>
                          <w:rFonts w:ascii="Arial" w:hAnsi="Arial" w:cs="Arial"/>
                          <w:b/>
                          <w:bCs/>
                          <w:sz w:val="24"/>
                          <w:szCs w:val="24"/>
                        </w:rPr>
                      </w:pPr>
                      <w:r w:rsidRPr="00546DC7">
                        <w:rPr>
                          <w:rFonts w:ascii="Arial" w:hAnsi="Arial" w:cs="Arial"/>
                          <w:b/>
                          <w:bCs/>
                          <w:sz w:val="24"/>
                          <w:szCs w:val="24"/>
                        </w:rPr>
                        <w:t>CJSB PRIORITIES</w:t>
                      </w:r>
                    </w:p>
                    <w:p w:rsidR="00FB0249" w:rsidRPr="00546DC7" w:rsidRDefault="00FB0249" w:rsidP="00AD0098">
                      <w:pPr>
                        <w:rPr>
                          <w:rFonts w:ascii="Arial" w:hAnsi="Arial" w:cs="Arial"/>
                          <w:sz w:val="24"/>
                          <w:szCs w:val="24"/>
                        </w:rPr>
                      </w:pPr>
                      <w:r w:rsidRPr="00546DC7">
                        <w:rPr>
                          <w:rFonts w:ascii="Arial" w:hAnsi="Arial" w:cs="Arial"/>
                          <w:sz w:val="24"/>
                          <w:szCs w:val="24"/>
                        </w:rPr>
                        <w:t xml:space="preserve">Supporting Victims and Witnesses </w:t>
                      </w:r>
                      <w:r w:rsidR="00AD0098" w:rsidRPr="00546DC7">
                        <w:rPr>
                          <w:rFonts w:ascii="Arial" w:hAnsi="Arial" w:cs="Arial"/>
                          <w:sz w:val="24"/>
                          <w:szCs w:val="24"/>
                        </w:rPr>
                        <w:t xml:space="preserve">   •</w:t>
                      </w:r>
                      <w:r w:rsidRPr="00546DC7">
                        <w:rPr>
                          <w:rFonts w:ascii="Arial" w:hAnsi="Arial" w:cs="Arial"/>
                          <w:sz w:val="24"/>
                          <w:szCs w:val="24"/>
                        </w:rPr>
                        <w:t xml:space="preserve">     Reducing Reoffending</w:t>
                      </w:r>
                    </w:p>
                  </w:txbxContent>
                </v:textbox>
                <w10:wrap type="square" anchorx="margin"/>
              </v:shape>
            </w:pict>
          </mc:Fallback>
        </mc:AlternateContent>
      </w:r>
    </w:p>
    <w:p w:rsidR="00E71D31" w:rsidRDefault="00E71D31" w:rsidP="00AD4F1A"/>
    <w:p w:rsidR="00E71D31" w:rsidRDefault="00E71D31" w:rsidP="00AD4F1A"/>
    <w:p w:rsidR="00E71D31" w:rsidRDefault="00E71D31" w:rsidP="00AD4F1A"/>
    <w:p w:rsidR="00AD4F1A" w:rsidRDefault="00AD4F1A" w:rsidP="00AD4F1A">
      <w:r w:rsidRPr="00461064">
        <w:rPr>
          <w:rFonts w:ascii="Arial" w:hAnsi="Arial" w:cs="Arial"/>
          <w:b/>
          <w:bCs/>
          <w:noProof/>
        </w:rPr>
        <mc:AlternateContent>
          <mc:Choice Requires="wps">
            <w:drawing>
              <wp:anchor distT="0" distB="0" distL="114300" distR="114300" simplePos="0" relativeHeight="251666432" behindDoc="0" locked="0" layoutInCell="1" allowOverlap="1" wp14:anchorId="0A66F15D" wp14:editId="1062154F">
                <wp:simplePos x="0" y="0"/>
                <wp:positionH relativeFrom="column">
                  <wp:posOffset>2994025</wp:posOffset>
                </wp:positionH>
                <wp:positionV relativeFrom="paragraph">
                  <wp:posOffset>1001395</wp:posOffset>
                </wp:positionV>
                <wp:extent cx="119380" cy="349885"/>
                <wp:effectExtent l="19050" t="19050" r="33020" b="31115"/>
                <wp:wrapNone/>
                <wp:docPr id="17" name="Arrow: Up-Down 16">
                  <a:extLst xmlns:a="http://schemas.openxmlformats.org/drawingml/2006/main">
                    <a:ext uri="{FF2B5EF4-FFF2-40B4-BE49-F238E27FC236}">
                      <a16:creationId xmlns:a16="http://schemas.microsoft.com/office/drawing/2014/main" id="{31EAF2B2-DFB6-9E9E-53F4-CD3748040FBD}"/>
                    </a:ext>
                  </a:extLst>
                </wp:docPr>
                <wp:cNvGraphicFramePr/>
                <a:graphic xmlns:a="http://schemas.openxmlformats.org/drawingml/2006/main">
                  <a:graphicData uri="http://schemas.microsoft.com/office/word/2010/wordprocessingShape">
                    <wps:wsp>
                      <wps:cNvSpPr/>
                      <wps:spPr>
                        <a:xfrm>
                          <a:off x="0" y="0"/>
                          <a:ext cx="119380" cy="349885"/>
                        </a:xfrm>
                        <a:prstGeom prst="upDownArrow">
                          <a:avLst/>
                        </a:prstGeom>
                        <a:solidFill>
                          <a:srgbClr val="9848AE"/>
                        </a:solidFill>
                        <a:ln>
                          <a:solidFill>
                            <a:srgbClr val="9848AE"/>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80571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6" o:spid="_x0000_s1026" type="#_x0000_t70" style="position:absolute;margin-left:235.75pt;margin-top:78.85pt;width:9.4pt;height:27.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" adj=",3685" fillcolor="#9848ae" strokecolor="#9848ae" strokeweight="1pt"/>
            </w:pict>
          </mc:Fallback>
        </mc:AlternateContent>
      </w:r>
      <w:r w:rsidRPr="00461064">
        <w:rPr>
          <w:rFonts w:ascii="Arial" w:hAnsi="Arial" w:cs="Arial"/>
          <w:b/>
          <w:bCs/>
          <w:noProof/>
        </w:rPr>
        <mc:AlternateContent>
          <mc:Choice Requires="wps">
            <w:drawing>
              <wp:anchor distT="0" distB="0" distL="114300" distR="114300" simplePos="0" relativeHeight="251659264" behindDoc="0" locked="0" layoutInCell="1" allowOverlap="1" wp14:anchorId="52B78C4B" wp14:editId="028AD0EE">
                <wp:simplePos x="0" y="0"/>
                <wp:positionH relativeFrom="margin">
                  <wp:posOffset>1532890</wp:posOffset>
                </wp:positionH>
                <wp:positionV relativeFrom="paragraph">
                  <wp:posOffset>22860</wp:posOffset>
                </wp:positionV>
                <wp:extent cx="3048635" cy="890270"/>
                <wp:effectExtent l="133350" t="133350" r="132715" b="157480"/>
                <wp:wrapNone/>
                <wp:docPr id="8" name="Rectangle 7">
                  <a:extLst xmlns:a="http://schemas.openxmlformats.org/drawingml/2006/main">
                    <a:ext uri="{FF2B5EF4-FFF2-40B4-BE49-F238E27FC236}">
                      <a16:creationId xmlns:a16="http://schemas.microsoft.com/office/drawing/2014/main" id="{E4EDFBD9-A549-1E9D-EB33-172554C7E3D1}"/>
                    </a:ext>
                  </a:extLst>
                </wp:docPr>
                <wp:cNvGraphicFramePr/>
                <a:graphic xmlns:a="http://schemas.openxmlformats.org/drawingml/2006/main">
                  <a:graphicData uri="http://schemas.microsoft.com/office/word/2010/wordprocessingShape">
                    <wps:wsp>
                      <wps:cNvSpPr/>
                      <wps:spPr>
                        <a:xfrm>
                          <a:off x="0" y="0"/>
                          <a:ext cx="3048635" cy="890270"/>
                        </a:xfrm>
                        <a:prstGeom prst="rect">
                          <a:avLst/>
                        </a:prstGeom>
                        <a:solidFill>
                          <a:srgbClr val="9848AE"/>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rsidR="00461064" w:rsidRPr="00461064" w:rsidRDefault="00461064" w:rsidP="00461064">
                            <w:pPr>
                              <w:jc w:val="center"/>
                              <w:rPr>
                                <w:rFonts w:hAnsi="Calibri"/>
                                <w:color w:val="FFFFFF" w:themeColor="background1"/>
                                <w:kern w:val="24"/>
                                <w:sz w:val="28"/>
                                <w:szCs w:val="28"/>
                              </w:rPr>
                            </w:pPr>
                            <w:r w:rsidRPr="00A50B56">
                              <w:rPr>
                                <w:rFonts w:hAnsi="Calibri"/>
                                <w:b/>
                                <w:bCs/>
                                <w:color w:val="FFFFFF" w:themeColor="background1"/>
                                <w:kern w:val="24"/>
                                <w:sz w:val="36"/>
                                <w:szCs w:val="36"/>
                              </w:rPr>
                              <w:t>CJ</w:t>
                            </w:r>
                            <w:r w:rsidR="00A50B56" w:rsidRPr="00A50B56">
                              <w:rPr>
                                <w:rFonts w:hAnsi="Calibri"/>
                                <w:b/>
                                <w:bCs/>
                                <w:color w:val="FFFFFF" w:themeColor="background1"/>
                                <w:kern w:val="24"/>
                                <w:sz w:val="36"/>
                                <w:szCs w:val="36"/>
                              </w:rPr>
                              <w:t>S</w:t>
                            </w:r>
                            <w:r w:rsidRPr="00A50B56">
                              <w:rPr>
                                <w:rFonts w:hAnsi="Calibri"/>
                                <w:b/>
                                <w:bCs/>
                                <w:color w:val="FFFFFF" w:themeColor="background1"/>
                                <w:kern w:val="24"/>
                                <w:sz w:val="36"/>
                                <w:szCs w:val="36"/>
                              </w:rPr>
                              <w:t>B</w:t>
                            </w:r>
                            <w:r w:rsidR="00A50B56">
                              <w:rPr>
                                <w:rFonts w:hAnsi="Calibri"/>
                                <w:b/>
                                <w:bCs/>
                                <w:color w:val="FFFFFF" w:themeColor="background1"/>
                                <w:kern w:val="24"/>
                                <w:sz w:val="28"/>
                                <w:szCs w:val="28"/>
                              </w:rPr>
                              <w:br/>
                            </w:r>
                            <w:r w:rsidRPr="00461064">
                              <w:rPr>
                                <w:rFonts w:hAnsi="Calibri"/>
                                <w:b/>
                                <w:bCs/>
                                <w:color w:val="FFFFFF" w:themeColor="background1"/>
                                <w:kern w:val="24"/>
                                <w:sz w:val="28"/>
                                <w:szCs w:val="28"/>
                              </w:rPr>
                              <w:t>CHAIR</w:t>
                            </w:r>
                            <w:r w:rsidR="00A50B56">
                              <w:rPr>
                                <w:rFonts w:hAnsi="Calibri"/>
                                <w:b/>
                                <w:bCs/>
                                <w:color w:val="FFFFFF" w:themeColor="background1"/>
                                <w:kern w:val="24"/>
                                <w:sz w:val="28"/>
                                <w:szCs w:val="28"/>
                              </w:rPr>
                              <w:br/>
                            </w:r>
                            <w:r w:rsidRPr="00461064">
                              <w:rPr>
                                <w:rFonts w:hAnsi="Calibri"/>
                                <w:color w:val="FFFFFF" w:themeColor="background1"/>
                                <w:kern w:val="24"/>
                                <w:sz w:val="28"/>
                                <w:szCs w:val="28"/>
                              </w:rPr>
                              <w:t>JANE MUDD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B78C4B" id="Rectangle 7" o:spid="_x0000_s1030" style="position:absolute;margin-left:120.7pt;margin-top:1.8pt;width:240.05pt;height:7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" fillcolor="#9848ae" stroked="f" strokeweight="1pt">
                <v:shadow on="t" color="black" offset="0,1pt"/>
                <v:textbox>
                  <w:txbxContent>
                    <w:p w:rsidR="00461064" w:rsidRPr="00461064" w:rsidRDefault="00461064" w:rsidP="00461064">
                      <w:pPr>
                        <w:jc w:val="center"/>
                        <w:rPr>
                          <w:rFonts w:hAnsi="Calibri"/>
                          <w:color w:val="FFFFFF" w:themeColor="background1"/>
                          <w:kern w:val="24"/>
                          <w:sz w:val="28"/>
                          <w:szCs w:val="28"/>
                        </w:rPr>
                      </w:pPr>
                      <w:r w:rsidRPr="00A50B56">
                        <w:rPr>
                          <w:rFonts w:hAnsi="Calibri"/>
                          <w:b/>
                          <w:bCs/>
                          <w:color w:val="FFFFFF" w:themeColor="background1"/>
                          <w:kern w:val="24"/>
                          <w:sz w:val="36"/>
                          <w:szCs w:val="36"/>
                        </w:rPr>
                        <w:t>CJ</w:t>
                      </w:r>
                      <w:r w:rsidR="00A50B56" w:rsidRPr="00A50B56">
                        <w:rPr>
                          <w:rFonts w:hAnsi="Calibri"/>
                          <w:b/>
                          <w:bCs/>
                          <w:color w:val="FFFFFF" w:themeColor="background1"/>
                          <w:kern w:val="24"/>
                          <w:sz w:val="36"/>
                          <w:szCs w:val="36"/>
                        </w:rPr>
                        <w:t>S</w:t>
                      </w:r>
                      <w:r w:rsidRPr="00A50B56">
                        <w:rPr>
                          <w:rFonts w:hAnsi="Calibri"/>
                          <w:b/>
                          <w:bCs/>
                          <w:color w:val="FFFFFF" w:themeColor="background1"/>
                          <w:kern w:val="24"/>
                          <w:sz w:val="36"/>
                          <w:szCs w:val="36"/>
                        </w:rPr>
                        <w:t>B</w:t>
                      </w:r>
                      <w:r w:rsidR="00A50B56">
                        <w:rPr>
                          <w:rFonts w:hAnsi="Calibri"/>
                          <w:b/>
                          <w:bCs/>
                          <w:color w:val="FFFFFF" w:themeColor="background1"/>
                          <w:kern w:val="24"/>
                          <w:sz w:val="28"/>
                          <w:szCs w:val="28"/>
                        </w:rPr>
                        <w:br/>
                      </w:r>
                      <w:r w:rsidRPr="00461064">
                        <w:rPr>
                          <w:rFonts w:hAnsi="Calibri"/>
                          <w:b/>
                          <w:bCs/>
                          <w:color w:val="FFFFFF" w:themeColor="background1"/>
                          <w:kern w:val="24"/>
                          <w:sz w:val="28"/>
                          <w:szCs w:val="28"/>
                        </w:rPr>
                        <w:t>CHAIR</w:t>
                      </w:r>
                      <w:r w:rsidR="00A50B56">
                        <w:rPr>
                          <w:rFonts w:hAnsi="Calibri"/>
                          <w:b/>
                          <w:bCs/>
                          <w:color w:val="FFFFFF" w:themeColor="background1"/>
                          <w:kern w:val="24"/>
                          <w:sz w:val="28"/>
                          <w:szCs w:val="28"/>
                        </w:rPr>
                        <w:br/>
                      </w:r>
                      <w:r w:rsidRPr="00461064">
                        <w:rPr>
                          <w:rFonts w:hAnsi="Calibri"/>
                          <w:color w:val="FFFFFF" w:themeColor="background1"/>
                          <w:kern w:val="24"/>
                          <w:sz w:val="28"/>
                          <w:szCs w:val="28"/>
                        </w:rPr>
                        <w:t>JANE MUDD</w:t>
                      </w:r>
                    </w:p>
                  </w:txbxContent>
                </v:textbox>
                <w10:wrap anchorx="margin"/>
              </v:rect>
            </w:pict>
          </mc:Fallback>
        </mc:AlternateContent>
      </w:r>
      <w:r w:rsidRPr="00461064">
        <w:rPr>
          <w:rFonts w:ascii="Arial" w:hAnsi="Arial" w:cs="Arial"/>
          <w:b/>
          <w:bCs/>
          <w:noProof/>
        </w:rPr>
        <mc:AlternateContent>
          <mc:Choice Requires="wps">
            <w:drawing>
              <wp:anchor distT="0" distB="0" distL="114300" distR="114300" simplePos="0" relativeHeight="251665408" behindDoc="0" locked="0" layoutInCell="1" allowOverlap="1" wp14:anchorId="2C31E57D" wp14:editId="7BE4C667">
                <wp:simplePos x="0" y="0"/>
                <wp:positionH relativeFrom="page">
                  <wp:posOffset>2303780</wp:posOffset>
                </wp:positionH>
                <wp:positionV relativeFrom="paragraph">
                  <wp:posOffset>1372235</wp:posOffset>
                </wp:positionV>
                <wp:extent cx="3138170" cy="422275"/>
                <wp:effectExtent l="0" t="0" r="0" b="0"/>
                <wp:wrapNone/>
                <wp:docPr id="16" name="TextBox 15">
                  <a:extLst xmlns:a="http://schemas.openxmlformats.org/drawingml/2006/main">
                    <a:ext uri="{FF2B5EF4-FFF2-40B4-BE49-F238E27FC236}">
                      <a16:creationId xmlns:a16="http://schemas.microsoft.com/office/drawing/2014/main" id="{88305EDD-BF6F-7C1D-7083-3C043F77DFBD}"/>
                    </a:ext>
                  </a:extLst>
                </wp:docPr>
                <wp:cNvGraphicFramePr/>
                <a:graphic xmlns:a="http://schemas.openxmlformats.org/drawingml/2006/main">
                  <a:graphicData uri="http://schemas.microsoft.com/office/word/2010/wordprocessingShape">
                    <wps:wsp>
                      <wps:cNvSpPr txBox="1"/>
                      <wps:spPr>
                        <a:xfrm>
                          <a:off x="0" y="0"/>
                          <a:ext cx="3138170" cy="422275"/>
                        </a:xfrm>
                        <a:prstGeom prst="rect">
                          <a:avLst/>
                        </a:prstGeom>
                        <a:noFill/>
                      </wps:spPr>
                      <wps:txbx>
                        <w:txbxContent>
                          <w:p w:rsidR="00461064" w:rsidRPr="00A81615" w:rsidRDefault="00461064" w:rsidP="00A81615">
                            <w:pPr>
                              <w:jc w:val="center"/>
                              <w:rPr>
                                <w:rFonts w:hAnsi="Calibri"/>
                                <w:color w:val="000000" w:themeColor="text1"/>
                                <w:kern w:val="24"/>
                                <w:sz w:val="20"/>
                                <w:szCs w:val="20"/>
                              </w:rPr>
                            </w:pPr>
                            <w:r w:rsidRPr="00A81615">
                              <w:rPr>
                                <w:rFonts w:hAnsi="Calibri"/>
                                <w:color w:val="000000" w:themeColor="text1"/>
                                <w:kern w:val="24"/>
                                <w:sz w:val="20"/>
                                <w:szCs w:val="20"/>
                              </w:rPr>
                              <w:t>SUBGROUPS</w:t>
                            </w:r>
                            <w:r w:rsidR="00960FC4">
                              <w:rPr>
                                <w:rFonts w:hAnsi="Calibri"/>
                                <w:color w:val="000000" w:themeColor="text1"/>
                                <w:kern w:val="24"/>
                                <w:sz w:val="20"/>
                                <w:szCs w:val="20"/>
                              </w:rPr>
                              <w:br/>
                            </w:r>
                            <w:r w:rsidRPr="00A81615">
                              <w:rPr>
                                <w:rFonts w:hAnsi="Calibri"/>
                                <w:color w:val="000000" w:themeColor="text1"/>
                                <w:kern w:val="24"/>
                                <w:sz w:val="20"/>
                                <w:szCs w:val="20"/>
                              </w:rPr>
                              <w:t>(LEADS REPORT PROGRESS TO BOARD)</w:t>
                            </w:r>
                          </w:p>
                        </w:txbxContent>
                      </wps:txbx>
                      <wps:bodyPr wrap="square" rtlCol="0">
                        <a:noAutofit/>
                      </wps:bodyPr>
                    </wps:wsp>
                  </a:graphicData>
                </a:graphic>
                <wp14:sizeRelV relativeFrom="margin">
                  <wp14:pctHeight>0</wp14:pctHeight>
                </wp14:sizeRelV>
              </wp:anchor>
            </w:drawing>
          </mc:Choice>
          <mc:Fallback>
            <w:pict>
              <v:shape w14:anchorId="2C31E57D" id="TextBox 15" o:spid="_x0000_s1031" type="#_x0000_t202" style="position:absolute;margin-left:181.4pt;margin-top:108.05pt;width:247.1pt;height:33.2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" filled="f" stroked="f">
                <v:textbox>
                  <w:txbxContent>
                    <w:p w:rsidR="00461064" w:rsidRPr="00A81615" w:rsidRDefault="00461064" w:rsidP="00A81615">
                      <w:pPr>
                        <w:jc w:val="center"/>
                        <w:rPr>
                          <w:rFonts w:hAnsi="Calibri"/>
                          <w:color w:val="000000" w:themeColor="text1"/>
                          <w:kern w:val="24"/>
                          <w:sz w:val="20"/>
                          <w:szCs w:val="20"/>
                        </w:rPr>
                      </w:pPr>
                      <w:r w:rsidRPr="00A81615">
                        <w:rPr>
                          <w:rFonts w:hAnsi="Calibri"/>
                          <w:color w:val="000000" w:themeColor="text1"/>
                          <w:kern w:val="24"/>
                          <w:sz w:val="20"/>
                          <w:szCs w:val="20"/>
                        </w:rPr>
                        <w:t>SUBGROUPS</w:t>
                      </w:r>
                      <w:r w:rsidR="00960FC4">
                        <w:rPr>
                          <w:rFonts w:hAnsi="Calibri"/>
                          <w:color w:val="000000" w:themeColor="text1"/>
                          <w:kern w:val="24"/>
                          <w:sz w:val="20"/>
                          <w:szCs w:val="20"/>
                        </w:rPr>
                        <w:br/>
                      </w:r>
                      <w:r w:rsidRPr="00A81615">
                        <w:rPr>
                          <w:rFonts w:hAnsi="Calibri"/>
                          <w:color w:val="000000" w:themeColor="text1"/>
                          <w:kern w:val="24"/>
                          <w:sz w:val="20"/>
                          <w:szCs w:val="20"/>
                        </w:rPr>
                        <w:t>(LEADS REPORT PROGRESS TO BOARD)</w:t>
                      </w:r>
                    </w:p>
                  </w:txbxContent>
                </v:textbox>
                <w10:wrap anchorx="page"/>
              </v:shape>
            </w:pict>
          </mc:Fallback>
        </mc:AlternateContent>
      </w:r>
    </w:p>
    <w:p w:rsidR="00AD4F1A" w:rsidRDefault="00AD4F1A" w:rsidP="00AD4F1A"/>
    <w:p w:rsidR="00AD4F1A" w:rsidRDefault="00AD4F1A" w:rsidP="00AD4F1A"/>
    <w:p w:rsidR="00AD4F1A" w:rsidRDefault="00AD4F1A" w:rsidP="00AD4F1A"/>
    <w:p w:rsidR="00AD4F1A" w:rsidRDefault="00AD4F1A" w:rsidP="00AD4F1A"/>
    <w:p w:rsidR="00AD4F1A" w:rsidRDefault="00AD4F1A" w:rsidP="00AD4F1A"/>
    <w:p w:rsidR="00AD4F1A" w:rsidRDefault="00A262A8" w:rsidP="00AD4F1A">
      <w:r w:rsidRPr="00461064">
        <w:rPr>
          <w:rFonts w:ascii="Arial" w:hAnsi="Arial" w:cs="Arial"/>
          <w:b/>
          <w:bCs/>
          <w:noProof/>
        </w:rPr>
        <mc:AlternateContent>
          <mc:Choice Requires="wps">
            <w:drawing>
              <wp:anchor distT="0" distB="0" distL="114300" distR="114300" simplePos="0" relativeHeight="251664384" behindDoc="0" locked="0" layoutInCell="1" allowOverlap="1" wp14:anchorId="47C107A8" wp14:editId="422916A3">
                <wp:simplePos x="0" y="0"/>
                <wp:positionH relativeFrom="column">
                  <wp:posOffset>4559935</wp:posOffset>
                </wp:positionH>
                <wp:positionV relativeFrom="paragraph">
                  <wp:posOffset>155575</wp:posOffset>
                </wp:positionV>
                <wp:extent cx="0" cy="163195"/>
                <wp:effectExtent l="0" t="0" r="38100" b="27305"/>
                <wp:wrapNone/>
                <wp:docPr id="15" name="Straight Connector 14">
                  <a:extLst xmlns:a="http://schemas.openxmlformats.org/drawingml/2006/main">
                    <a:ext uri="{FF2B5EF4-FFF2-40B4-BE49-F238E27FC236}">
                      <a16:creationId xmlns:a16="http://schemas.microsoft.com/office/drawing/2014/main" id="{4EC4C0F5-2820-98C0-FC71-EA1C826CEBF4}"/>
                    </a:ext>
                  </a:extLst>
                </wp:docPr>
                <wp:cNvGraphicFramePr/>
                <a:graphic xmlns:a="http://schemas.openxmlformats.org/drawingml/2006/main">
                  <a:graphicData uri="http://schemas.microsoft.com/office/word/2010/wordprocessingShape">
                    <wps:wsp>
                      <wps:cNvCnPr/>
                      <wps:spPr>
                        <a:xfrm>
                          <a:off x="0" y="0"/>
                          <a:ext cx="0" cy="163195"/>
                        </a:xfrm>
                        <a:prstGeom prst="line">
                          <a:avLst/>
                        </a:prstGeom>
                        <a:ln w="12700">
                          <a:solidFill>
                            <a:srgbClr val="8439B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8637A2" id="Straight Connector 1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05pt,12.25pt" to="359.0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" strokecolor="#8439bd" strokeweight="1pt">
                <v:stroke joinstyle="miter"/>
              </v:line>
            </w:pict>
          </mc:Fallback>
        </mc:AlternateContent>
      </w:r>
      <w:r w:rsidRPr="00461064">
        <w:rPr>
          <w:rFonts w:ascii="Arial" w:hAnsi="Arial" w:cs="Arial"/>
          <w:b/>
          <w:bCs/>
          <w:noProof/>
        </w:rPr>
        <mc:AlternateContent>
          <mc:Choice Requires="wps">
            <w:drawing>
              <wp:anchor distT="0" distB="0" distL="114300" distR="114300" simplePos="0" relativeHeight="251662336" behindDoc="0" locked="0" layoutInCell="1" allowOverlap="1" wp14:anchorId="5B24BA23" wp14:editId="377FF00E">
                <wp:simplePos x="0" y="0"/>
                <wp:positionH relativeFrom="column">
                  <wp:posOffset>1479550</wp:posOffset>
                </wp:positionH>
                <wp:positionV relativeFrom="paragraph">
                  <wp:posOffset>156845</wp:posOffset>
                </wp:positionV>
                <wp:extent cx="3079750" cy="0"/>
                <wp:effectExtent l="0" t="0" r="0" b="0"/>
                <wp:wrapNone/>
                <wp:docPr id="12" name="Straight Connector 11">
                  <a:extLst xmlns:a="http://schemas.openxmlformats.org/drawingml/2006/main">
                    <a:ext uri="{FF2B5EF4-FFF2-40B4-BE49-F238E27FC236}">
                      <a16:creationId xmlns:a16="http://schemas.microsoft.com/office/drawing/2014/main" id="{A45148DC-593F-E2D5-8F38-62E3622620E8}"/>
                    </a:ext>
                  </a:extLst>
                </wp:docPr>
                <wp:cNvGraphicFramePr/>
                <a:graphic xmlns:a="http://schemas.openxmlformats.org/drawingml/2006/main">
                  <a:graphicData uri="http://schemas.microsoft.com/office/word/2010/wordprocessingShape">
                    <wps:wsp>
                      <wps:cNvCnPr/>
                      <wps:spPr>
                        <a:xfrm>
                          <a:off x="0" y="0"/>
                          <a:ext cx="3079750" cy="0"/>
                        </a:xfrm>
                        <a:prstGeom prst="line">
                          <a:avLst/>
                        </a:prstGeom>
                        <a:ln w="12700">
                          <a:solidFill>
                            <a:srgbClr val="8439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235F8" id="Straight Connector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12.35pt" to="35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" strokecolor="#8439bd" strokeweight="1pt">
                <v:stroke joinstyle="miter"/>
              </v:line>
            </w:pict>
          </mc:Fallback>
        </mc:AlternateContent>
      </w:r>
      <w:r w:rsidRPr="00461064">
        <w:rPr>
          <w:rFonts w:ascii="Arial" w:hAnsi="Arial" w:cs="Arial"/>
          <w:b/>
          <w:bCs/>
          <w:noProof/>
        </w:rPr>
        <mc:AlternateContent>
          <mc:Choice Requires="wps">
            <w:drawing>
              <wp:anchor distT="0" distB="0" distL="114300" distR="114300" simplePos="0" relativeHeight="251663360" behindDoc="0" locked="0" layoutInCell="1" allowOverlap="1" wp14:anchorId="12F140D2" wp14:editId="112A661E">
                <wp:simplePos x="0" y="0"/>
                <wp:positionH relativeFrom="column">
                  <wp:posOffset>1479696</wp:posOffset>
                </wp:positionH>
                <wp:positionV relativeFrom="paragraph">
                  <wp:posOffset>157138</wp:posOffset>
                </wp:positionV>
                <wp:extent cx="0" cy="163627"/>
                <wp:effectExtent l="0" t="0" r="38100" b="27305"/>
                <wp:wrapNone/>
                <wp:docPr id="14" name="Straight Connector 13">
                  <a:extLst xmlns:a="http://schemas.openxmlformats.org/drawingml/2006/main">
                    <a:ext uri="{FF2B5EF4-FFF2-40B4-BE49-F238E27FC236}">
                      <a16:creationId xmlns:a16="http://schemas.microsoft.com/office/drawing/2014/main" id="{6C4DB1FE-CE3B-08B4-92AF-C20CA8ABF78C}"/>
                    </a:ext>
                  </a:extLst>
                </wp:docPr>
                <wp:cNvGraphicFramePr/>
                <a:graphic xmlns:a="http://schemas.openxmlformats.org/drawingml/2006/main">
                  <a:graphicData uri="http://schemas.microsoft.com/office/word/2010/wordprocessingShape">
                    <wps:wsp>
                      <wps:cNvCnPr/>
                      <wps:spPr>
                        <a:xfrm>
                          <a:off x="0" y="0"/>
                          <a:ext cx="0" cy="16362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21D200" id="Straight Connector 1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5pt,12.35pt" to="11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" strokecolor="#4472c4 [3204]" strokeweight="1pt">
                <v:stroke joinstyle="miter"/>
              </v:line>
            </w:pict>
          </mc:Fallback>
        </mc:AlternateContent>
      </w:r>
    </w:p>
    <w:p w:rsidR="00AD4F1A" w:rsidRDefault="00A262A8" w:rsidP="00AD4F1A">
      <w:r w:rsidRPr="00461064">
        <w:rPr>
          <w:rFonts w:ascii="Arial" w:hAnsi="Arial" w:cs="Arial"/>
          <w:b/>
          <w:bCs/>
          <w:noProof/>
        </w:rPr>
        <mc:AlternateContent>
          <mc:Choice Requires="wps">
            <w:drawing>
              <wp:anchor distT="0" distB="0" distL="114300" distR="114300" simplePos="0" relativeHeight="251661312" behindDoc="0" locked="0" layoutInCell="1" allowOverlap="1" wp14:anchorId="45FB0C65" wp14:editId="6EC3D643">
                <wp:simplePos x="0" y="0"/>
                <wp:positionH relativeFrom="column">
                  <wp:posOffset>3850005</wp:posOffset>
                </wp:positionH>
                <wp:positionV relativeFrom="paragraph">
                  <wp:posOffset>124460</wp:posOffset>
                </wp:positionV>
                <wp:extent cx="1419225" cy="1326515"/>
                <wp:effectExtent l="114300" t="114300" r="123825" b="159385"/>
                <wp:wrapNone/>
                <wp:docPr id="10" name="Oval 9">
                  <a:extLst xmlns:a="http://schemas.openxmlformats.org/drawingml/2006/main">
                    <a:ext uri="{FF2B5EF4-FFF2-40B4-BE49-F238E27FC236}">
                      <a16:creationId xmlns:a16="http://schemas.microsoft.com/office/drawing/2014/main" id="{5AEF74C9-9216-D811-DEE8-7D046228FB99}"/>
                    </a:ext>
                  </a:extLst>
                </wp:docPr>
                <wp:cNvGraphicFramePr/>
                <a:graphic xmlns:a="http://schemas.openxmlformats.org/drawingml/2006/main">
                  <a:graphicData uri="http://schemas.microsoft.com/office/word/2010/wordprocessingShape">
                    <wps:wsp>
                      <wps:cNvSpPr/>
                      <wps:spPr>
                        <a:xfrm>
                          <a:off x="0" y="0"/>
                          <a:ext cx="1419225" cy="1326515"/>
                        </a:xfrm>
                        <a:prstGeom prst="ellipse">
                          <a:avLst/>
                        </a:prstGeom>
                        <a:solidFill>
                          <a:srgbClr val="9848AE"/>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rsidR="00461064" w:rsidRPr="00960FC4" w:rsidRDefault="00461064" w:rsidP="00461064">
                            <w:pPr>
                              <w:jc w:val="center"/>
                              <w:rPr>
                                <w:rFonts w:hAnsi="Calibri"/>
                                <w:color w:val="FFFFFF" w:themeColor="light1"/>
                                <w:kern w:val="24"/>
                                <w:sz w:val="20"/>
                                <w:szCs w:val="20"/>
                              </w:rPr>
                            </w:pPr>
                            <w:r w:rsidRPr="00960FC4">
                              <w:rPr>
                                <w:rFonts w:hAnsi="Calibri"/>
                                <w:color w:val="FFFFFF" w:themeColor="light1"/>
                                <w:kern w:val="24"/>
                                <w:sz w:val="20"/>
                                <w:szCs w:val="20"/>
                              </w:rPr>
                              <w:t>REDUCING REOFFENDING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5FB0C65" id="Oval 9" o:spid="_x0000_s1032" style="position:absolute;margin-left:303.15pt;margin-top:9.8pt;width:111.75pt;height:10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" fillcolor="#9848ae" stroked="f" strokeweight="1pt">
                <v:stroke joinstyle="miter"/>
                <v:shadow on="t" color="black" offset="0,1pt"/>
                <v:textbox>
                  <w:txbxContent>
                    <w:p w:rsidR="00461064" w:rsidRPr="00960FC4" w:rsidRDefault="00461064" w:rsidP="00461064">
                      <w:pPr>
                        <w:jc w:val="center"/>
                        <w:rPr>
                          <w:rFonts w:hAnsi="Calibri"/>
                          <w:color w:val="FFFFFF" w:themeColor="light1"/>
                          <w:kern w:val="24"/>
                          <w:sz w:val="20"/>
                          <w:szCs w:val="20"/>
                        </w:rPr>
                      </w:pPr>
                      <w:r w:rsidRPr="00960FC4">
                        <w:rPr>
                          <w:rFonts w:hAnsi="Calibri"/>
                          <w:color w:val="FFFFFF" w:themeColor="light1"/>
                          <w:kern w:val="24"/>
                          <w:sz w:val="20"/>
                          <w:szCs w:val="20"/>
                        </w:rPr>
                        <w:t>REDUCING REOFFENDING</w:t>
                      </w:r>
                    </w:p>
                  </w:txbxContent>
                </v:textbox>
              </v:oval>
            </w:pict>
          </mc:Fallback>
        </mc:AlternateContent>
      </w:r>
      <w:r w:rsidRPr="00461064">
        <w:rPr>
          <w:rFonts w:ascii="Arial" w:hAnsi="Arial" w:cs="Arial"/>
          <w:b/>
          <w:bCs/>
          <w:noProof/>
        </w:rPr>
        <mc:AlternateContent>
          <mc:Choice Requires="wps">
            <w:drawing>
              <wp:anchor distT="0" distB="0" distL="114300" distR="114300" simplePos="0" relativeHeight="251660288" behindDoc="0" locked="0" layoutInCell="1" allowOverlap="1" wp14:anchorId="7250FB05" wp14:editId="6730A239">
                <wp:simplePos x="0" y="0"/>
                <wp:positionH relativeFrom="column">
                  <wp:posOffset>783932</wp:posOffset>
                </wp:positionH>
                <wp:positionV relativeFrom="paragraph">
                  <wp:posOffset>127537</wp:posOffset>
                </wp:positionV>
                <wp:extent cx="1417320" cy="1326515"/>
                <wp:effectExtent l="114300" t="95250" r="125730" b="178435"/>
                <wp:wrapNone/>
                <wp:docPr id="9" name="Oval 8">
                  <a:extLst xmlns:a="http://schemas.openxmlformats.org/drawingml/2006/main">
                    <a:ext uri="{FF2B5EF4-FFF2-40B4-BE49-F238E27FC236}">
                      <a16:creationId xmlns:a16="http://schemas.microsoft.com/office/drawing/2014/main" id="{6BED1222-831C-07D5-67C3-FB7B3221768C}"/>
                    </a:ext>
                  </a:extLst>
                </wp:docPr>
                <wp:cNvGraphicFramePr/>
                <a:graphic xmlns:a="http://schemas.openxmlformats.org/drawingml/2006/main">
                  <a:graphicData uri="http://schemas.microsoft.com/office/word/2010/wordprocessingShape">
                    <wps:wsp>
                      <wps:cNvSpPr/>
                      <wps:spPr>
                        <a:xfrm>
                          <a:off x="0" y="0"/>
                          <a:ext cx="1417320" cy="1326515"/>
                        </a:xfrm>
                        <a:prstGeom prst="ellipse">
                          <a:avLst/>
                        </a:prstGeom>
                        <a:solidFill>
                          <a:srgbClr val="9848AE"/>
                        </a:solidFill>
                        <a:ln>
                          <a:solidFill>
                            <a:srgbClr val="8439BD"/>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rsidR="00461064" w:rsidRPr="00960FC4" w:rsidRDefault="00B14803" w:rsidP="00461064">
                            <w:pPr>
                              <w:jc w:val="center"/>
                              <w:rPr>
                                <w:rFonts w:hAnsi="Calibri"/>
                                <w:color w:val="FFFFFF" w:themeColor="light1"/>
                                <w:kern w:val="24"/>
                                <w:sz w:val="20"/>
                                <w:szCs w:val="20"/>
                              </w:rPr>
                            </w:pPr>
                            <w:r>
                              <w:rPr>
                                <w:rFonts w:hAnsi="Calibri"/>
                                <w:color w:val="FFFFFF" w:themeColor="light1"/>
                                <w:kern w:val="24"/>
                                <w:sz w:val="20"/>
                                <w:szCs w:val="20"/>
                              </w:rPr>
                              <w:t xml:space="preserve">SUPPORTING </w:t>
                            </w:r>
                            <w:r w:rsidR="00461064" w:rsidRPr="00960FC4">
                              <w:rPr>
                                <w:rFonts w:hAnsi="Calibri"/>
                                <w:color w:val="FFFFFF" w:themeColor="light1"/>
                                <w:kern w:val="24"/>
                                <w:sz w:val="20"/>
                                <w:szCs w:val="20"/>
                              </w:rPr>
                              <w:t>VICTIMS AND WITNESSES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250FB05" id="Oval 8" o:spid="_x0000_s1033" style="position:absolute;margin-left:61.75pt;margin-top:10.05pt;width:111.6pt;height:10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" fillcolor="#9848ae" strokecolor="#8439bd" strokeweight="1pt">
                <v:stroke joinstyle="miter"/>
                <v:shadow on="t" color="black" offset="0,1pt"/>
                <v:textbox>
                  <w:txbxContent>
                    <w:p w:rsidR="00461064" w:rsidRPr="00960FC4" w:rsidRDefault="00B14803" w:rsidP="00461064">
                      <w:pPr>
                        <w:jc w:val="center"/>
                        <w:rPr>
                          <w:rFonts w:hAnsi="Calibri"/>
                          <w:color w:val="FFFFFF" w:themeColor="light1"/>
                          <w:kern w:val="24"/>
                          <w:sz w:val="20"/>
                          <w:szCs w:val="20"/>
                        </w:rPr>
                      </w:pPr>
                      <w:r>
                        <w:rPr>
                          <w:rFonts w:hAnsi="Calibri"/>
                          <w:color w:val="FFFFFF" w:themeColor="light1"/>
                          <w:kern w:val="24"/>
                          <w:sz w:val="20"/>
                          <w:szCs w:val="20"/>
                        </w:rPr>
                        <w:t xml:space="preserve">SUPPORTING </w:t>
                      </w:r>
                      <w:r w:rsidR="00461064" w:rsidRPr="00960FC4">
                        <w:rPr>
                          <w:rFonts w:hAnsi="Calibri"/>
                          <w:color w:val="FFFFFF" w:themeColor="light1"/>
                          <w:kern w:val="24"/>
                          <w:sz w:val="20"/>
                          <w:szCs w:val="20"/>
                        </w:rPr>
                        <w:t>VICTIMS AND WITNESSES</w:t>
                      </w:r>
                    </w:p>
                  </w:txbxContent>
                </v:textbox>
              </v:oval>
            </w:pict>
          </mc:Fallback>
        </mc:AlternateContent>
      </w:r>
    </w:p>
    <w:p w:rsidR="00AD4F1A" w:rsidRDefault="00AD4F1A" w:rsidP="00AD4F1A"/>
    <w:p w:rsidR="00AD4F1A" w:rsidRDefault="00AD4F1A" w:rsidP="00AD4F1A"/>
    <w:p w:rsidR="00AD4F1A" w:rsidRDefault="00AD4F1A" w:rsidP="00AD4F1A"/>
    <w:p w:rsidR="00AD4F1A" w:rsidRDefault="00AD4F1A" w:rsidP="00AD4F1A"/>
    <w:p w:rsidR="00AD4F1A" w:rsidRDefault="00AD4F1A" w:rsidP="00AD4F1A"/>
    <w:p w:rsidR="00AD4F1A" w:rsidRDefault="00AD4F1A" w:rsidP="00AD4F1A"/>
    <w:p w:rsidR="00AD4F1A" w:rsidRDefault="00AD4F1A" w:rsidP="00AD4F1A"/>
    <w:p w:rsidR="00A2484A" w:rsidRPr="00DA3946" w:rsidRDefault="00A2484A" w:rsidP="00A2484A">
      <w:pPr>
        <w:pStyle w:val="Heading2"/>
        <w:rPr>
          <w:rFonts w:ascii="Arial" w:hAnsi="Arial" w:cs="Arial"/>
          <w:b/>
          <w:bCs/>
          <w:color w:val="auto"/>
          <w:sz w:val="22"/>
          <w:szCs w:val="22"/>
        </w:rPr>
      </w:pPr>
      <w:bookmarkStart w:id="7" w:name="_Toc214352150"/>
      <w:r w:rsidRPr="00DA3946">
        <w:rPr>
          <w:rFonts w:ascii="Arial" w:hAnsi="Arial" w:cs="Arial"/>
          <w:b/>
          <w:bCs/>
          <w:color w:val="auto"/>
          <w:sz w:val="22"/>
          <w:szCs w:val="22"/>
        </w:rPr>
        <w:t>Our Foundations</w:t>
      </w:r>
      <w:bookmarkEnd w:id="7"/>
    </w:p>
    <w:p w:rsidR="00A2484A" w:rsidRPr="0039312D" w:rsidRDefault="00A2484A" w:rsidP="00A2484A">
      <w:pPr>
        <w:rPr>
          <w:rFonts w:ascii="Arial" w:hAnsi="Arial" w:cs="Arial"/>
        </w:rPr>
      </w:pPr>
      <w:r w:rsidRPr="0039312D">
        <w:rPr>
          <w:rFonts w:ascii="Arial" w:hAnsi="Arial" w:cs="Arial"/>
        </w:rPr>
        <w:t>Our priorities are supported by a set of foundations that will underpin everything we do.</w:t>
      </w:r>
    </w:p>
    <w:p w:rsidR="00A2484A" w:rsidRPr="0039312D" w:rsidRDefault="00A2484A" w:rsidP="00A2484A">
      <w:pPr>
        <w:pStyle w:val="ListParagraph"/>
        <w:numPr>
          <w:ilvl w:val="0"/>
          <w:numId w:val="27"/>
        </w:numPr>
        <w:ind w:left="426"/>
        <w:rPr>
          <w:rFonts w:ascii="Arial" w:hAnsi="Arial" w:cs="Arial"/>
        </w:rPr>
      </w:pPr>
      <w:r w:rsidRPr="0039312D">
        <w:rPr>
          <w:rFonts w:ascii="Arial" w:hAnsi="Arial" w:cs="Arial"/>
          <w:b/>
          <w:bCs/>
        </w:rPr>
        <w:t>Operational effectiveness</w:t>
      </w:r>
      <w:r w:rsidRPr="0039312D">
        <w:rPr>
          <w:rFonts w:ascii="Arial" w:hAnsi="Arial" w:cs="Arial"/>
        </w:rPr>
        <w:t xml:space="preserve"> – We will use good quality data and insights to drive improvements in performance and deliver better outcomes across criminal justice processes.</w:t>
      </w:r>
    </w:p>
    <w:p w:rsidR="00A2484A" w:rsidRPr="0039312D" w:rsidRDefault="00A2484A" w:rsidP="00A2484A">
      <w:pPr>
        <w:pStyle w:val="ListParagraph"/>
        <w:numPr>
          <w:ilvl w:val="0"/>
          <w:numId w:val="27"/>
        </w:numPr>
        <w:ind w:left="426"/>
        <w:rPr>
          <w:rFonts w:ascii="Arial" w:hAnsi="Arial" w:cs="Arial"/>
        </w:rPr>
      </w:pPr>
      <w:r w:rsidRPr="0039312D">
        <w:rPr>
          <w:rFonts w:ascii="Arial" w:hAnsi="Arial" w:cs="Arial"/>
          <w:b/>
          <w:bCs/>
        </w:rPr>
        <w:t>Public confidence</w:t>
      </w:r>
      <w:r w:rsidRPr="0039312D">
        <w:rPr>
          <w:rFonts w:ascii="Arial" w:hAnsi="Arial" w:cs="Arial"/>
        </w:rPr>
        <w:t xml:space="preserve"> – We will challenge and hold each other to account with honesty and transparency and improve public awareness and understanding of our work.</w:t>
      </w:r>
    </w:p>
    <w:p w:rsidR="00A2484A" w:rsidRPr="0039312D" w:rsidRDefault="00A2484A" w:rsidP="00A2484A">
      <w:pPr>
        <w:pStyle w:val="ListParagraph"/>
        <w:numPr>
          <w:ilvl w:val="0"/>
          <w:numId w:val="27"/>
        </w:numPr>
        <w:ind w:left="426"/>
        <w:rPr>
          <w:rFonts w:ascii="Arial" w:hAnsi="Arial" w:cs="Arial"/>
        </w:rPr>
      </w:pPr>
      <w:r w:rsidRPr="0039312D">
        <w:rPr>
          <w:rFonts w:ascii="Arial" w:hAnsi="Arial" w:cs="Arial"/>
          <w:b/>
          <w:bCs/>
        </w:rPr>
        <w:t xml:space="preserve">Tackling Inequality </w:t>
      </w:r>
      <w:r w:rsidRPr="0039312D">
        <w:rPr>
          <w:rFonts w:ascii="Arial" w:hAnsi="Arial" w:cs="Arial"/>
        </w:rPr>
        <w:t xml:space="preserve">– We will work together to understand and tackle issues of disproportionality and discrimination in the Criminal Justice System, upholding our commitment to anti-racism. </w:t>
      </w:r>
    </w:p>
    <w:p w:rsidR="00A2484A" w:rsidRPr="0039312D" w:rsidRDefault="00A2484A" w:rsidP="00A2484A">
      <w:pPr>
        <w:pStyle w:val="ListParagraph"/>
        <w:numPr>
          <w:ilvl w:val="0"/>
          <w:numId w:val="27"/>
        </w:numPr>
        <w:ind w:left="426"/>
        <w:rPr>
          <w:rFonts w:ascii="Arial" w:hAnsi="Arial" w:cs="Arial"/>
        </w:rPr>
      </w:pPr>
      <w:r w:rsidRPr="0039312D">
        <w:rPr>
          <w:rFonts w:ascii="Arial" w:hAnsi="Arial" w:cs="Arial"/>
          <w:b/>
          <w:bCs/>
        </w:rPr>
        <w:t>Innovation</w:t>
      </w:r>
      <w:r w:rsidRPr="0039312D">
        <w:rPr>
          <w:rFonts w:ascii="Arial" w:hAnsi="Arial" w:cs="Arial"/>
        </w:rPr>
        <w:t xml:space="preserve"> – We will develop our understanding of issues and challenges, along with suitable solutions through effective research and use of innovation. </w:t>
      </w:r>
    </w:p>
    <w:p w:rsidR="00DA7FAE" w:rsidRDefault="00DA7FAE" w:rsidP="008B6CCE">
      <w:pPr>
        <w:rPr>
          <w:rFonts w:ascii="Arial" w:hAnsi="Arial" w:cs="Arial"/>
        </w:rPr>
      </w:pPr>
    </w:p>
    <w:p w:rsidR="00145FB6" w:rsidRDefault="00145FB6" w:rsidP="00BE0844">
      <w:pPr>
        <w:rPr>
          <w:rFonts w:ascii="Arial" w:hAnsi="Arial" w:cs="Arial"/>
          <w:b/>
          <w:bCs/>
        </w:rPr>
      </w:pPr>
    </w:p>
    <w:p w:rsidR="00FB2FD1" w:rsidRPr="00954217" w:rsidRDefault="001C2EFF" w:rsidP="00CE0B34">
      <w:pPr>
        <w:pStyle w:val="Heading1"/>
        <w:rPr>
          <w:rFonts w:ascii="Arial" w:hAnsi="Arial" w:cs="Arial"/>
          <w:b/>
          <w:bCs/>
          <w:color w:val="auto"/>
        </w:rPr>
      </w:pPr>
      <w:bookmarkStart w:id="8" w:name="_Toc214352151"/>
      <w:r>
        <w:rPr>
          <w:rFonts w:ascii="Arial" w:hAnsi="Arial" w:cs="Arial"/>
          <w:b/>
          <w:bCs/>
          <w:color w:val="auto"/>
        </w:rPr>
        <w:t xml:space="preserve">SUPPORTING </w:t>
      </w:r>
      <w:r w:rsidR="00CE0B34" w:rsidRPr="00954217">
        <w:rPr>
          <w:rFonts w:ascii="Arial" w:hAnsi="Arial" w:cs="Arial"/>
          <w:b/>
          <w:bCs/>
          <w:color w:val="auto"/>
        </w:rPr>
        <w:t>VICTIMS AND WITNESSES SUBGROUP</w:t>
      </w:r>
      <w:bookmarkEnd w:id="8"/>
    </w:p>
    <w:p w:rsidR="0080267A" w:rsidRDefault="0080267A" w:rsidP="0080267A">
      <w:pPr>
        <w:rPr>
          <w:rFonts w:ascii="Arial" w:hAnsi="Arial" w:cs="Arial"/>
        </w:rPr>
      </w:pPr>
      <w:r w:rsidRPr="0080267A">
        <w:rPr>
          <w:rFonts w:ascii="Arial" w:hAnsi="Arial" w:cs="Arial"/>
          <w:b/>
          <w:bCs/>
        </w:rPr>
        <w:t>Supporting Victims and Witnesses:</w:t>
      </w:r>
      <w:r w:rsidRPr="0080267A">
        <w:rPr>
          <w:rFonts w:ascii="Arial" w:hAnsi="Arial" w:cs="Arial"/>
        </w:rPr>
        <w:t xml:space="preserve"> Ensuring quality support is provided to victims and witnesses that meets their needs and improves their experience of the criminal justice system.</w:t>
      </w:r>
    </w:p>
    <w:tbl>
      <w:tblPr>
        <w:tblStyle w:val="TableGrid"/>
        <w:tblW w:w="9923" w:type="dxa"/>
        <w:tblInd w:w="-289" w:type="dxa"/>
        <w:tblLook w:val="04A0" w:firstRow="1" w:lastRow="0" w:firstColumn="1" w:lastColumn="0" w:noHBand="0" w:noVBand="1"/>
      </w:tblPr>
      <w:tblGrid>
        <w:gridCol w:w="1560"/>
        <w:gridCol w:w="2977"/>
        <w:gridCol w:w="5386"/>
      </w:tblGrid>
      <w:tr w:rsidR="00BD5F58" w:rsidRPr="001E5197" w:rsidTr="000F19CE">
        <w:trPr>
          <w:tblHeader/>
        </w:trPr>
        <w:tc>
          <w:tcPr>
            <w:tcW w:w="9923" w:type="dxa"/>
            <w:gridSpan w:val="3"/>
            <w:shd w:val="clear" w:color="auto" w:fill="A74F8E"/>
          </w:tcPr>
          <w:p w:rsidR="00BD5F58" w:rsidRPr="000F796A" w:rsidRDefault="00BD5F58" w:rsidP="0081330E">
            <w:pPr>
              <w:rPr>
                <w:rFonts w:ascii="Arial" w:hAnsi="Arial" w:cs="Arial"/>
                <w:b/>
                <w:bCs/>
                <w:color w:val="FFFFFF" w:themeColor="background1"/>
                <w:sz w:val="20"/>
                <w:szCs w:val="20"/>
              </w:rPr>
            </w:pPr>
            <w:r w:rsidRPr="000F796A">
              <w:rPr>
                <w:rFonts w:ascii="Arial" w:hAnsi="Arial" w:cs="Arial"/>
                <w:b/>
                <w:bCs/>
                <w:color w:val="FFFFFF" w:themeColor="background1"/>
                <w:sz w:val="20"/>
                <w:szCs w:val="20"/>
              </w:rPr>
              <w:t>DELIVERY PLAN</w:t>
            </w:r>
          </w:p>
          <w:p w:rsidR="00BD5F58" w:rsidRPr="001E5197" w:rsidRDefault="000241C7" w:rsidP="000241C7">
            <w:pPr>
              <w:tabs>
                <w:tab w:val="left" w:pos="3330"/>
              </w:tabs>
              <w:rPr>
                <w:rFonts w:ascii="Arial" w:hAnsi="Arial" w:cs="Arial"/>
                <w:b/>
                <w:bCs/>
                <w:color w:val="FFFFFF" w:themeColor="background1"/>
                <w:sz w:val="16"/>
                <w:szCs w:val="16"/>
              </w:rPr>
            </w:pPr>
            <w:r>
              <w:rPr>
                <w:rFonts w:ascii="Arial" w:hAnsi="Arial" w:cs="Arial"/>
                <w:b/>
                <w:bCs/>
                <w:color w:val="FFFFFF" w:themeColor="background1"/>
                <w:sz w:val="16"/>
                <w:szCs w:val="16"/>
              </w:rPr>
              <w:tab/>
            </w:r>
          </w:p>
        </w:tc>
      </w:tr>
      <w:tr w:rsidR="00676B10" w:rsidRPr="001E5197" w:rsidTr="001E5197">
        <w:trPr>
          <w:tblHeader/>
        </w:trPr>
        <w:tc>
          <w:tcPr>
            <w:tcW w:w="1560" w:type="dxa"/>
            <w:shd w:val="clear" w:color="auto" w:fill="A74F8E"/>
          </w:tcPr>
          <w:p w:rsidR="00676B10" w:rsidRPr="001855EF" w:rsidRDefault="00676B10"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Workstream / Theme</w:t>
            </w:r>
          </w:p>
        </w:tc>
        <w:tc>
          <w:tcPr>
            <w:tcW w:w="2977" w:type="dxa"/>
            <w:shd w:val="clear" w:color="auto" w:fill="A74F8E"/>
          </w:tcPr>
          <w:p w:rsidR="00676B10" w:rsidRPr="001855EF" w:rsidRDefault="00676B10"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Commitment</w:t>
            </w:r>
          </w:p>
        </w:tc>
        <w:tc>
          <w:tcPr>
            <w:tcW w:w="5386" w:type="dxa"/>
            <w:shd w:val="clear" w:color="auto" w:fill="A74F8E"/>
          </w:tcPr>
          <w:p w:rsidR="00676B10" w:rsidRPr="001855EF" w:rsidRDefault="00676B10"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Evidence of Success</w:t>
            </w:r>
          </w:p>
        </w:tc>
      </w:tr>
      <w:tr w:rsidR="00676B10" w:rsidRPr="001E5197" w:rsidTr="001E5197">
        <w:tc>
          <w:tcPr>
            <w:tcW w:w="1560" w:type="dxa"/>
            <w:vMerge w:val="restart"/>
          </w:tcPr>
          <w:p w:rsidR="00676B10" w:rsidRPr="001E5197" w:rsidRDefault="00676B10" w:rsidP="0081330E">
            <w:pPr>
              <w:rPr>
                <w:rFonts w:ascii="Arial" w:hAnsi="Arial" w:cs="Arial"/>
                <w:b/>
                <w:bCs/>
                <w:sz w:val="16"/>
                <w:szCs w:val="16"/>
              </w:rPr>
            </w:pPr>
            <w:r w:rsidRPr="001E5197">
              <w:rPr>
                <w:rFonts w:ascii="Arial" w:hAnsi="Arial" w:cs="Arial"/>
                <w:b/>
                <w:bCs/>
                <w:sz w:val="16"/>
                <w:szCs w:val="16"/>
              </w:rPr>
              <w:t>Victims Code of Practice (VCOP)</w:t>
            </w:r>
          </w:p>
        </w:tc>
        <w:tc>
          <w:tcPr>
            <w:tcW w:w="2977" w:type="dxa"/>
            <w:vMerge w:val="restart"/>
          </w:tcPr>
          <w:p w:rsidR="00676B10" w:rsidRPr="001E5197" w:rsidRDefault="00676B10" w:rsidP="0081330E">
            <w:pPr>
              <w:rPr>
                <w:rFonts w:ascii="Arial" w:hAnsi="Arial" w:cs="Arial"/>
                <w:sz w:val="16"/>
                <w:szCs w:val="16"/>
              </w:rPr>
            </w:pPr>
            <w:r w:rsidRPr="001E5197">
              <w:rPr>
                <w:rFonts w:ascii="Arial" w:hAnsi="Arial" w:cs="Arial"/>
                <w:sz w:val="16"/>
                <w:szCs w:val="16"/>
              </w:rPr>
              <w:t>Improve compliance with the Victims Code to improve the experiences of all victims across the criminal justice system.</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Consistency in compliance with the Code, or visible improvement seen within the data.</w:t>
            </w:r>
          </w:p>
          <w:p w:rsidR="004C6A1E" w:rsidRPr="001E5197" w:rsidRDefault="004C6A1E" w:rsidP="0081330E">
            <w:pPr>
              <w:rPr>
                <w:rFonts w:ascii="Arial" w:hAnsi="Arial" w:cs="Arial"/>
                <w:sz w:val="16"/>
                <w:szCs w:val="16"/>
              </w:rPr>
            </w:pPr>
          </w:p>
        </w:tc>
      </w:tr>
      <w:tr w:rsidR="00676B10" w:rsidRPr="001E5197" w:rsidTr="001E5197">
        <w:tc>
          <w:tcPr>
            <w:tcW w:w="1560" w:type="dxa"/>
            <w:vMerge/>
          </w:tcPr>
          <w:p w:rsidR="00676B10" w:rsidRPr="001E5197" w:rsidRDefault="00676B10" w:rsidP="0081330E">
            <w:pPr>
              <w:rPr>
                <w:rFonts w:ascii="Arial" w:hAnsi="Arial" w:cs="Arial"/>
                <w:sz w:val="16"/>
                <w:szCs w:val="16"/>
              </w:rPr>
            </w:pPr>
          </w:p>
        </w:tc>
        <w:tc>
          <w:tcPr>
            <w:tcW w:w="2977" w:type="dxa"/>
            <w:vMerge/>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Improvement and maintenance of positive rates of victim satisfaction.</w:t>
            </w:r>
          </w:p>
          <w:p w:rsidR="004C6A1E" w:rsidRPr="001E5197" w:rsidRDefault="004C6A1E" w:rsidP="0081330E">
            <w:pPr>
              <w:rPr>
                <w:rFonts w:ascii="Arial" w:hAnsi="Arial" w:cs="Arial"/>
                <w:sz w:val="16"/>
                <w:szCs w:val="16"/>
              </w:rPr>
            </w:pPr>
          </w:p>
        </w:tc>
      </w:tr>
      <w:tr w:rsidR="00676B10" w:rsidRPr="001E5197" w:rsidTr="001E5197">
        <w:trPr>
          <w:trHeight w:val="75"/>
        </w:trPr>
        <w:tc>
          <w:tcPr>
            <w:tcW w:w="1560" w:type="dxa"/>
          </w:tcPr>
          <w:p w:rsidR="00676B10" w:rsidRPr="001E5197" w:rsidRDefault="00676B10" w:rsidP="0081330E">
            <w:pPr>
              <w:rPr>
                <w:rFonts w:ascii="Arial" w:hAnsi="Arial" w:cs="Arial"/>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tcPr>
          <w:p w:rsidR="00676B10" w:rsidRPr="001E5197" w:rsidRDefault="00676B10" w:rsidP="0081330E">
            <w:pPr>
              <w:rPr>
                <w:rFonts w:ascii="Arial" w:hAnsi="Arial" w:cs="Arial"/>
                <w:b/>
                <w:bCs/>
                <w:sz w:val="16"/>
                <w:szCs w:val="16"/>
              </w:rPr>
            </w:pPr>
            <w:r w:rsidRPr="001E5197">
              <w:rPr>
                <w:rFonts w:ascii="Arial" w:hAnsi="Arial" w:cs="Arial"/>
                <w:b/>
                <w:bCs/>
                <w:sz w:val="16"/>
                <w:szCs w:val="16"/>
              </w:rPr>
              <w:t>Victim Experience</w:t>
            </w:r>
          </w:p>
        </w:tc>
        <w:tc>
          <w:tcPr>
            <w:tcW w:w="2977" w:type="dxa"/>
          </w:tcPr>
          <w:p w:rsidR="00676B10" w:rsidRDefault="00676B10" w:rsidP="0081330E">
            <w:pPr>
              <w:rPr>
                <w:rFonts w:ascii="Arial" w:hAnsi="Arial" w:cs="Arial"/>
                <w:sz w:val="16"/>
                <w:szCs w:val="16"/>
              </w:rPr>
            </w:pPr>
            <w:r w:rsidRPr="001E5197">
              <w:rPr>
                <w:rFonts w:ascii="Arial" w:hAnsi="Arial" w:cs="Arial"/>
                <w:sz w:val="16"/>
                <w:szCs w:val="16"/>
              </w:rPr>
              <w:t>Understand the experiences of victims to inform improvements and consistency across the criminal justice system, including for VCOP.</w:t>
            </w:r>
          </w:p>
          <w:p w:rsidR="001E5197" w:rsidRPr="001E5197" w:rsidRDefault="001E5197"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Victims report improved experiences due to effective e</w:t>
            </w:r>
            <w:r w:rsidR="0013304A" w:rsidRPr="001E5197">
              <w:rPr>
                <w:rFonts w:ascii="Arial" w:hAnsi="Arial" w:cs="Arial"/>
                <w:sz w:val="16"/>
                <w:szCs w:val="16"/>
              </w:rPr>
              <w:t>n</w:t>
            </w:r>
            <w:r w:rsidRPr="001E5197">
              <w:rPr>
                <w:rFonts w:ascii="Arial" w:hAnsi="Arial" w:cs="Arial"/>
                <w:sz w:val="16"/>
                <w:szCs w:val="16"/>
              </w:rPr>
              <w:t>gagement and support.</w:t>
            </w:r>
          </w:p>
        </w:tc>
      </w:tr>
      <w:tr w:rsidR="00676B10" w:rsidRPr="001E5197" w:rsidTr="001E5197">
        <w:trPr>
          <w:trHeight w:val="113"/>
        </w:trPr>
        <w:tc>
          <w:tcPr>
            <w:tcW w:w="1560" w:type="dxa"/>
          </w:tcPr>
          <w:p w:rsidR="00676B10" w:rsidRPr="001E5197" w:rsidRDefault="00676B10" w:rsidP="0081330E">
            <w:pPr>
              <w:rPr>
                <w:rFonts w:ascii="Arial" w:hAnsi="Arial" w:cs="Arial"/>
                <w:b/>
                <w:bCs/>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vMerge w:val="restart"/>
          </w:tcPr>
          <w:p w:rsidR="00676B10" w:rsidRPr="001E5197" w:rsidRDefault="00676B10" w:rsidP="0081330E">
            <w:pPr>
              <w:rPr>
                <w:rFonts w:ascii="Arial" w:hAnsi="Arial" w:cs="Arial"/>
                <w:b/>
                <w:bCs/>
                <w:sz w:val="16"/>
                <w:szCs w:val="16"/>
              </w:rPr>
            </w:pPr>
            <w:r w:rsidRPr="001E5197">
              <w:rPr>
                <w:rFonts w:ascii="Arial" w:hAnsi="Arial" w:cs="Arial"/>
                <w:b/>
                <w:bCs/>
                <w:sz w:val="16"/>
                <w:szCs w:val="16"/>
              </w:rPr>
              <w:t>Victim Attrition</w:t>
            </w:r>
          </w:p>
        </w:tc>
        <w:tc>
          <w:tcPr>
            <w:tcW w:w="2977" w:type="dxa"/>
            <w:vMerge w:val="restart"/>
          </w:tcPr>
          <w:p w:rsidR="00676B10" w:rsidRPr="001E5197" w:rsidRDefault="00676B10" w:rsidP="0081330E">
            <w:pPr>
              <w:rPr>
                <w:rFonts w:ascii="Arial" w:hAnsi="Arial" w:cs="Arial"/>
                <w:sz w:val="16"/>
                <w:szCs w:val="16"/>
              </w:rPr>
            </w:pPr>
            <w:r w:rsidRPr="001E5197">
              <w:rPr>
                <w:rFonts w:ascii="Arial" w:hAnsi="Arial" w:cs="Arial"/>
                <w:sz w:val="16"/>
                <w:szCs w:val="16"/>
              </w:rPr>
              <w:t>Reduce victim attrition by keeping victims engaged throughout the Criminal Justice process.</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Consistently low levels of victim disengagement with Criminal Justice Processes.</w:t>
            </w:r>
          </w:p>
          <w:p w:rsidR="004C6A1E" w:rsidRPr="001E5197" w:rsidRDefault="004C6A1E" w:rsidP="0081330E">
            <w:pPr>
              <w:rPr>
                <w:rFonts w:ascii="Arial" w:hAnsi="Arial" w:cs="Arial"/>
                <w:sz w:val="16"/>
                <w:szCs w:val="16"/>
              </w:rPr>
            </w:pPr>
          </w:p>
        </w:tc>
      </w:tr>
      <w:tr w:rsidR="00676B10" w:rsidRPr="001E5197" w:rsidTr="001E5197">
        <w:tc>
          <w:tcPr>
            <w:tcW w:w="1560" w:type="dxa"/>
            <w:vMerge/>
          </w:tcPr>
          <w:p w:rsidR="00676B10" w:rsidRPr="001E5197" w:rsidRDefault="00676B10" w:rsidP="0081330E">
            <w:pPr>
              <w:rPr>
                <w:rFonts w:ascii="Arial" w:hAnsi="Arial" w:cs="Arial"/>
                <w:b/>
                <w:bCs/>
                <w:sz w:val="16"/>
                <w:szCs w:val="16"/>
              </w:rPr>
            </w:pPr>
          </w:p>
        </w:tc>
        <w:tc>
          <w:tcPr>
            <w:tcW w:w="2977" w:type="dxa"/>
            <w:vMerge/>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The Board is appropriately informed and contributes to improvement processes.</w:t>
            </w:r>
          </w:p>
          <w:p w:rsidR="004C6A1E" w:rsidRPr="001E5197" w:rsidRDefault="004C6A1E" w:rsidP="0081330E">
            <w:pPr>
              <w:rPr>
                <w:rFonts w:ascii="Arial" w:hAnsi="Arial" w:cs="Arial"/>
                <w:sz w:val="16"/>
                <w:szCs w:val="16"/>
              </w:rPr>
            </w:pPr>
          </w:p>
        </w:tc>
      </w:tr>
      <w:tr w:rsidR="00676B10" w:rsidRPr="001E5197" w:rsidTr="001E5197">
        <w:trPr>
          <w:trHeight w:val="253"/>
        </w:trPr>
        <w:tc>
          <w:tcPr>
            <w:tcW w:w="1560" w:type="dxa"/>
            <w:vMerge/>
          </w:tcPr>
          <w:p w:rsidR="00676B10" w:rsidRPr="001E5197" w:rsidRDefault="00676B10" w:rsidP="0081330E">
            <w:pPr>
              <w:rPr>
                <w:rFonts w:ascii="Arial" w:hAnsi="Arial" w:cs="Arial"/>
                <w:sz w:val="16"/>
                <w:szCs w:val="16"/>
              </w:rPr>
            </w:pPr>
          </w:p>
        </w:tc>
        <w:tc>
          <w:tcPr>
            <w:tcW w:w="2977" w:type="dxa"/>
            <w:vMerge w:val="restart"/>
          </w:tcPr>
          <w:p w:rsidR="00676B10" w:rsidRPr="001E5197" w:rsidRDefault="00676B10" w:rsidP="0081330E">
            <w:pPr>
              <w:rPr>
                <w:rFonts w:ascii="Arial" w:hAnsi="Arial" w:cs="Arial"/>
                <w:sz w:val="16"/>
                <w:szCs w:val="16"/>
              </w:rPr>
            </w:pPr>
            <w:r w:rsidRPr="001E5197">
              <w:rPr>
                <w:rFonts w:ascii="Arial" w:hAnsi="Arial" w:cs="Arial"/>
                <w:sz w:val="16"/>
                <w:szCs w:val="16"/>
              </w:rPr>
              <w:t>Ensure all victims are aware of special measures and provided with a quality conversation ensuring appropriate applications are made.</w:t>
            </w:r>
          </w:p>
          <w:p w:rsidR="00676B10" w:rsidRPr="001E5197" w:rsidRDefault="00676B10" w:rsidP="0081330E">
            <w:pPr>
              <w:rPr>
                <w:rFonts w:ascii="Arial" w:hAnsi="Arial" w:cs="Arial"/>
                <w:sz w:val="16"/>
                <w:szCs w:val="16"/>
              </w:rPr>
            </w:pPr>
          </w:p>
        </w:tc>
        <w:tc>
          <w:tcPr>
            <w:tcW w:w="5386" w:type="dxa"/>
            <w:vMerge w:val="restart"/>
          </w:tcPr>
          <w:p w:rsidR="00676B10" w:rsidRPr="001E5197" w:rsidRDefault="00676B10" w:rsidP="0081330E">
            <w:pPr>
              <w:rPr>
                <w:rFonts w:ascii="Arial" w:hAnsi="Arial" w:cs="Arial"/>
                <w:sz w:val="16"/>
                <w:szCs w:val="16"/>
              </w:rPr>
            </w:pPr>
            <w:r w:rsidRPr="001E5197">
              <w:rPr>
                <w:rFonts w:ascii="Arial" w:hAnsi="Arial" w:cs="Arial"/>
                <w:sz w:val="16"/>
                <w:szCs w:val="16"/>
              </w:rPr>
              <w:t xml:space="preserve">Data and feedback </w:t>
            </w:r>
            <w:r w:rsidR="002C5177" w:rsidRPr="001E5197">
              <w:rPr>
                <w:rFonts w:ascii="Arial" w:hAnsi="Arial" w:cs="Arial"/>
                <w:sz w:val="16"/>
                <w:szCs w:val="16"/>
              </w:rPr>
              <w:t>illustrate</w:t>
            </w:r>
            <w:r w:rsidRPr="001E5197">
              <w:rPr>
                <w:rFonts w:ascii="Arial" w:hAnsi="Arial" w:cs="Arial"/>
                <w:sz w:val="16"/>
                <w:szCs w:val="16"/>
              </w:rPr>
              <w:t xml:space="preserve"> an increase and consistently positive engagement with special measures.</w:t>
            </w:r>
          </w:p>
        </w:tc>
      </w:tr>
      <w:tr w:rsidR="00676B10" w:rsidRPr="001E5197" w:rsidTr="001E5197">
        <w:trPr>
          <w:trHeight w:val="253"/>
        </w:trPr>
        <w:tc>
          <w:tcPr>
            <w:tcW w:w="1560" w:type="dxa"/>
            <w:vMerge/>
          </w:tcPr>
          <w:p w:rsidR="00676B10" w:rsidRPr="001E5197" w:rsidRDefault="00676B10" w:rsidP="0081330E">
            <w:pPr>
              <w:rPr>
                <w:rFonts w:ascii="Arial" w:hAnsi="Arial" w:cs="Arial"/>
                <w:sz w:val="16"/>
                <w:szCs w:val="16"/>
              </w:rPr>
            </w:pPr>
          </w:p>
        </w:tc>
        <w:tc>
          <w:tcPr>
            <w:tcW w:w="2977" w:type="dxa"/>
            <w:vMerge/>
          </w:tcPr>
          <w:p w:rsidR="00676B10" w:rsidRPr="001E5197" w:rsidRDefault="00676B10" w:rsidP="0081330E">
            <w:pPr>
              <w:rPr>
                <w:rFonts w:ascii="Arial" w:hAnsi="Arial" w:cs="Arial"/>
                <w:sz w:val="16"/>
                <w:szCs w:val="16"/>
              </w:rPr>
            </w:pPr>
          </w:p>
        </w:tc>
        <w:tc>
          <w:tcPr>
            <w:tcW w:w="5386" w:type="dxa"/>
            <w:vMerge/>
          </w:tcPr>
          <w:p w:rsidR="00676B10" w:rsidRPr="001E5197" w:rsidRDefault="00676B10" w:rsidP="0081330E">
            <w:pPr>
              <w:rPr>
                <w:rFonts w:ascii="Arial" w:hAnsi="Arial" w:cs="Arial"/>
                <w:sz w:val="16"/>
                <w:szCs w:val="16"/>
              </w:rPr>
            </w:pPr>
          </w:p>
        </w:tc>
      </w:tr>
      <w:tr w:rsidR="00676B10" w:rsidRPr="001E5197" w:rsidTr="001E5197">
        <w:tc>
          <w:tcPr>
            <w:tcW w:w="1560" w:type="dxa"/>
          </w:tcPr>
          <w:p w:rsidR="00676B10" w:rsidRPr="001E5197" w:rsidRDefault="00676B10" w:rsidP="0081330E">
            <w:pPr>
              <w:rPr>
                <w:rFonts w:ascii="Arial" w:hAnsi="Arial" w:cs="Arial"/>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tcPr>
          <w:p w:rsidR="00676B10" w:rsidRPr="001E5197" w:rsidRDefault="00676B10" w:rsidP="0081330E">
            <w:pPr>
              <w:rPr>
                <w:rFonts w:ascii="Arial" w:hAnsi="Arial" w:cs="Arial"/>
                <w:b/>
                <w:bCs/>
                <w:sz w:val="16"/>
                <w:szCs w:val="16"/>
              </w:rPr>
            </w:pPr>
            <w:r w:rsidRPr="001E5197">
              <w:rPr>
                <w:rFonts w:ascii="Arial" w:hAnsi="Arial" w:cs="Arial"/>
                <w:b/>
                <w:bCs/>
                <w:sz w:val="16"/>
                <w:szCs w:val="16"/>
              </w:rPr>
              <w:t>Improving Timeliness</w:t>
            </w:r>
          </w:p>
        </w:tc>
        <w:tc>
          <w:tcPr>
            <w:tcW w:w="2977" w:type="dxa"/>
          </w:tcPr>
          <w:p w:rsidR="00676B10" w:rsidRPr="001E5197" w:rsidRDefault="00676B10" w:rsidP="0081330E">
            <w:pPr>
              <w:rPr>
                <w:rFonts w:ascii="Arial" w:hAnsi="Arial" w:cs="Arial"/>
                <w:sz w:val="16"/>
                <w:szCs w:val="16"/>
              </w:rPr>
            </w:pPr>
            <w:r w:rsidRPr="001E5197">
              <w:rPr>
                <w:rFonts w:ascii="Arial" w:hAnsi="Arial" w:cs="Arial"/>
                <w:sz w:val="16"/>
                <w:szCs w:val="16"/>
              </w:rPr>
              <w:t>Provide oversight of criminal justice performance regarding the timeliness of processes and the impact on victims and witnesses.</w:t>
            </w:r>
          </w:p>
          <w:p w:rsidR="004C6A1E" w:rsidRPr="001E5197" w:rsidRDefault="004C6A1E"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Improved timeliness of criminal justice outcomes for victims that contributes to lower attrition rates.</w:t>
            </w:r>
          </w:p>
        </w:tc>
      </w:tr>
      <w:tr w:rsidR="00676B10" w:rsidRPr="001E5197" w:rsidTr="001E5197">
        <w:tc>
          <w:tcPr>
            <w:tcW w:w="1560" w:type="dxa"/>
          </w:tcPr>
          <w:p w:rsidR="00676B10" w:rsidRPr="001E5197" w:rsidRDefault="00676B10" w:rsidP="0081330E">
            <w:pPr>
              <w:rPr>
                <w:rFonts w:ascii="Arial" w:hAnsi="Arial" w:cs="Arial"/>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tcPr>
          <w:p w:rsidR="00676B10" w:rsidRPr="001E5197" w:rsidRDefault="00676B10" w:rsidP="0081330E">
            <w:pPr>
              <w:rPr>
                <w:rFonts w:ascii="Arial" w:hAnsi="Arial" w:cs="Arial"/>
                <w:b/>
                <w:bCs/>
                <w:sz w:val="16"/>
                <w:szCs w:val="16"/>
              </w:rPr>
            </w:pPr>
            <w:r w:rsidRPr="001E5197">
              <w:rPr>
                <w:rFonts w:ascii="Arial" w:hAnsi="Arial" w:cs="Arial"/>
                <w:b/>
                <w:bCs/>
                <w:sz w:val="16"/>
                <w:szCs w:val="16"/>
              </w:rPr>
              <w:t>Family and Civil Court</w:t>
            </w:r>
          </w:p>
        </w:tc>
        <w:tc>
          <w:tcPr>
            <w:tcW w:w="2977" w:type="dxa"/>
          </w:tcPr>
          <w:p w:rsidR="00676B10" w:rsidRPr="001E5197" w:rsidRDefault="00676B10" w:rsidP="0081330E">
            <w:pPr>
              <w:rPr>
                <w:rFonts w:ascii="Arial" w:hAnsi="Arial" w:cs="Arial"/>
                <w:sz w:val="16"/>
                <w:szCs w:val="16"/>
              </w:rPr>
            </w:pPr>
            <w:r w:rsidRPr="001E5197">
              <w:rPr>
                <w:rFonts w:ascii="Arial" w:hAnsi="Arial" w:cs="Arial"/>
                <w:sz w:val="16"/>
                <w:szCs w:val="16"/>
              </w:rPr>
              <w:t>Improve the experiences of survivors within Family and Civil Courts.</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 xml:space="preserve">Data and engagement </w:t>
            </w:r>
            <w:r w:rsidR="002C5177" w:rsidRPr="001E5197">
              <w:rPr>
                <w:rFonts w:ascii="Arial" w:hAnsi="Arial" w:cs="Arial"/>
                <w:sz w:val="16"/>
                <w:szCs w:val="16"/>
              </w:rPr>
              <w:t>illustrate</w:t>
            </w:r>
            <w:r w:rsidRPr="001E5197">
              <w:rPr>
                <w:rFonts w:ascii="Arial" w:hAnsi="Arial" w:cs="Arial"/>
                <w:sz w:val="16"/>
                <w:szCs w:val="16"/>
              </w:rPr>
              <w:t xml:space="preserve"> improved experiences for VAWDASV victims and survivors in Family Court.</w:t>
            </w:r>
          </w:p>
          <w:p w:rsidR="004C6A1E" w:rsidRPr="001E5197" w:rsidRDefault="004C6A1E" w:rsidP="0081330E">
            <w:pPr>
              <w:rPr>
                <w:rFonts w:ascii="Arial" w:hAnsi="Arial" w:cs="Arial"/>
                <w:sz w:val="16"/>
                <w:szCs w:val="16"/>
              </w:rPr>
            </w:pPr>
          </w:p>
        </w:tc>
      </w:tr>
      <w:tr w:rsidR="00676B10" w:rsidRPr="001E5197" w:rsidTr="001E5197">
        <w:tc>
          <w:tcPr>
            <w:tcW w:w="1560" w:type="dxa"/>
          </w:tcPr>
          <w:p w:rsidR="00676B10" w:rsidRPr="001E5197" w:rsidRDefault="00676B10" w:rsidP="0081330E">
            <w:pPr>
              <w:rPr>
                <w:rFonts w:ascii="Arial" w:hAnsi="Arial" w:cs="Arial"/>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vMerge w:val="restart"/>
          </w:tcPr>
          <w:p w:rsidR="00676B10" w:rsidRPr="001E5197" w:rsidRDefault="00676B10" w:rsidP="0081330E">
            <w:pPr>
              <w:rPr>
                <w:rFonts w:ascii="Arial" w:hAnsi="Arial" w:cs="Arial"/>
                <w:b/>
                <w:bCs/>
                <w:sz w:val="16"/>
                <w:szCs w:val="16"/>
              </w:rPr>
            </w:pPr>
            <w:r w:rsidRPr="001E5197">
              <w:rPr>
                <w:rFonts w:ascii="Arial" w:hAnsi="Arial" w:cs="Arial"/>
                <w:b/>
                <w:bCs/>
                <w:sz w:val="16"/>
                <w:szCs w:val="16"/>
              </w:rPr>
              <w:t>Children as Victims and Witnesses</w:t>
            </w:r>
          </w:p>
        </w:tc>
        <w:tc>
          <w:tcPr>
            <w:tcW w:w="2977" w:type="dxa"/>
          </w:tcPr>
          <w:p w:rsidR="00676B10" w:rsidRPr="001E5197" w:rsidRDefault="00676B10" w:rsidP="0081330E">
            <w:pPr>
              <w:rPr>
                <w:rFonts w:ascii="Arial" w:hAnsi="Arial" w:cs="Arial"/>
                <w:sz w:val="16"/>
                <w:szCs w:val="16"/>
              </w:rPr>
            </w:pPr>
            <w:r w:rsidRPr="001E5197">
              <w:rPr>
                <w:rFonts w:ascii="Arial" w:hAnsi="Arial" w:cs="Arial"/>
                <w:sz w:val="16"/>
                <w:szCs w:val="16"/>
              </w:rPr>
              <w:t>Understand the types of offences affecting children to inform decisions regarding support services and interventions.</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The Board is informed on the types and levels of harm experienced by children and is better able to engage with and support relevant recommendations.</w:t>
            </w:r>
          </w:p>
        </w:tc>
      </w:tr>
      <w:tr w:rsidR="00676B10" w:rsidRPr="001E5197" w:rsidTr="001E5197">
        <w:tc>
          <w:tcPr>
            <w:tcW w:w="1560" w:type="dxa"/>
            <w:vMerge/>
          </w:tcPr>
          <w:p w:rsidR="00676B10" w:rsidRPr="001E5197" w:rsidRDefault="00676B10" w:rsidP="0081330E">
            <w:pPr>
              <w:rPr>
                <w:rFonts w:ascii="Arial" w:hAnsi="Arial" w:cs="Arial"/>
                <w:sz w:val="16"/>
                <w:szCs w:val="16"/>
              </w:rPr>
            </w:pPr>
          </w:p>
        </w:tc>
        <w:tc>
          <w:tcPr>
            <w:tcW w:w="2977" w:type="dxa"/>
          </w:tcPr>
          <w:p w:rsidR="00676B10" w:rsidRPr="001E5197" w:rsidRDefault="00676B10" w:rsidP="0081330E">
            <w:pPr>
              <w:rPr>
                <w:rFonts w:ascii="Arial" w:hAnsi="Arial" w:cs="Arial"/>
                <w:sz w:val="16"/>
                <w:szCs w:val="16"/>
              </w:rPr>
            </w:pPr>
            <w:r w:rsidRPr="001E5197">
              <w:rPr>
                <w:rFonts w:ascii="Arial" w:hAnsi="Arial" w:cs="Arial"/>
                <w:sz w:val="16"/>
                <w:szCs w:val="16"/>
              </w:rPr>
              <w:t>Ensure an appropriate and effective service(s) is in place to support children as victims and witnesses who are retained through the Criminal Justice process.</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Children (and their families) receive support that enables them to successfully cope with and recover from their experience and navigate their engagement with Criminal Justice processes.</w:t>
            </w:r>
          </w:p>
        </w:tc>
      </w:tr>
      <w:tr w:rsidR="00676B10" w:rsidRPr="001E5197" w:rsidTr="001E5197">
        <w:tc>
          <w:tcPr>
            <w:tcW w:w="1560" w:type="dxa"/>
          </w:tcPr>
          <w:p w:rsidR="00676B10" w:rsidRPr="001E5197" w:rsidRDefault="00676B10" w:rsidP="0081330E">
            <w:pPr>
              <w:rPr>
                <w:rFonts w:ascii="Arial" w:hAnsi="Arial" w:cs="Arial"/>
                <w:b/>
                <w:bCs/>
                <w:sz w:val="16"/>
                <w:szCs w:val="16"/>
              </w:rPr>
            </w:pPr>
          </w:p>
        </w:tc>
        <w:tc>
          <w:tcPr>
            <w:tcW w:w="2977" w:type="dxa"/>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p>
        </w:tc>
      </w:tr>
      <w:tr w:rsidR="00676B10" w:rsidRPr="001E5197" w:rsidTr="001E5197">
        <w:tc>
          <w:tcPr>
            <w:tcW w:w="1560" w:type="dxa"/>
            <w:vMerge w:val="restart"/>
          </w:tcPr>
          <w:p w:rsidR="00676B10" w:rsidRPr="001E5197" w:rsidRDefault="00676B10" w:rsidP="0081330E">
            <w:pPr>
              <w:rPr>
                <w:rFonts w:ascii="Arial" w:hAnsi="Arial" w:cs="Arial"/>
                <w:sz w:val="16"/>
                <w:szCs w:val="16"/>
              </w:rPr>
            </w:pPr>
            <w:r w:rsidRPr="001E5197">
              <w:rPr>
                <w:rFonts w:ascii="Arial" w:hAnsi="Arial" w:cs="Arial"/>
                <w:b/>
                <w:bCs/>
                <w:sz w:val="16"/>
                <w:szCs w:val="16"/>
              </w:rPr>
              <w:t>Hate Crime</w:t>
            </w:r>
          </w:p>
        </w:tc>
        <w:tc>
          <w:tcPr>
            <w:tcW w:w="2977" w:type="dxa"/>
            <w:vMerge w:val="restart"/>
          </w:tcPr>
          <w:p w:rsidR="00676B10" w:rsidRPr="001E5197" w:rsidRDefault="00676B10" w:rsidP="0081330E">
            <w:pPr>
              <w:rPr>
                <w:rFonts w:ascii="Arial" w:hAnsi="Arial" w:cs="Arial"/>
                <w:sz w:val="16"/>
                <w:szCs w:val="16"/>
              </w:rPr>
            </w:pPr>
            <w:r w:rsidRPr="001E5197">
              <w:rPr>
                <w:rFonts w:ascii="Arial" w:hAnsi="Arial" w:cs="Arial"/>
                <w:sz w:val="16"/>
                <w:szCs w:val="16"/>
              </w:rPr>
              <w:t>Ensure an effective criminal justice response to hate crime.</w:t>
            </w:r>
          </w:p>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Data and feedback from victims illustrates improved and / or positive experiences of engagement and support throughout criminal justice processes.</w:t>
            </w:r>
          </w:p>
          <w:p w:rsidR="004C6A1E" w:rsidRPr="001E5197" w:rsidRDefault="004C6A1E" w:rsidP="0081330E">
            <w:pPr>
              <w:rPr>
                <w:rFonts w:ascii="Arial" w:hAnsi="Arial" w:cs="Arial"/>
                <w:sz w:val="16"/>
                <w:szCs w:val="16"/>
              </w:rPr>
            </w:pPr>
          </w:p>
        </w:tc>
      </w:tr>
      <w:tr w:rsidR="00676B10" w:rsidRPr="001E5197" w:rsidTr="001E5197">
        <w:tc>
          <w:tcPr>
            <w:tcW w:w="1560" w:type="dxa"/>
            <w:vMerge/>
          </w:tcPr>
          <w:p w:rsidR="00676B10" w:rsidRPr="001E5197" w:rsidRDefault="00676B10" w:rsidP="0081330E">
            <w:pPr>
              <w:rPr>
                <w:rFonts w:ascii="Arial" w:hAnsi="Arial" w:cs="Arial"/>
                <w:b/>
                <w:bCs/>
                <w:sz w:val="16"/>
                <w:szCs w:val="16"/>
              </w:rPr>
            </w:pPr>
          </w:p>
        </w:tc>
        <w:tc>
          <w:tcPr>
            <w:tcW w:w="2977" w:type="dxa"/>
            <w:vMerge/>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Increased victim satisfaction regarding the outcomes of engagement with criminal justice processes.</w:t>
            </w:r>
          </w:p>
          <w:p w:rsidR="004C6A1E" w:rsidRPr="001E5197" w:rsidRDefault="004C6A1E" w:rsidP="0081330E">
            <w:pPr>
              <w:rPr>
                <w:rFonts w:ascii="Arial" w:hAnsi="Arial" w:cs="Arial"/>
                <w:sz w:val="16"/>
                <w:szCs w:val="16"/>
              </w:rPr>
            </w:pPr>
          </w:p>
        </w:tc>
      </w:tr>
      <w:tr w:rsidR="00676B10" w:rsidRPr="001E5197" w:rsidTr="001E5197">
        <w:tc>
          <w:tcPr>
            <w:tcW w:w="1560" w:type="dxa"/>
            <w:vMerge/>
          </w:tcPr>
          <w:p w:rsidR="00676B10" w:rsidRPr="001E5197" w:rsidRDefault="00676B10" w:rsidP="0081330E">
            <w:pPr>
              <w:rPr>
                <w:rFonts w:ascii="Arial" w:hAnsi="Arial" w:cs="Arial"/>
                <w:b/>
                <w:bCs/>
                <w:sz w:val="16"/>
                <w:szCs w:val="16"/>
              </w:rPr>
            </w:pPr>
          </w:p>
        </w:tc>
        <w:tc>
          <w:tcPr>
            <w:tcW w:w="2977" w:type="dxa"/>
            <w:vMerge/>
          </w:tcPr>
          <w:p w:rsidR="00676B10" w:rsidRPr="001E5197" w:rsidRDefault="00676B10" w:rsidP="0081330E">
            <w:pPr>
              <w:rPr>
                <w:rFonts w:ascii="Arial" w:hAnsi="Arial" w:cs="Arial"/>
                <w:sz w:val="16"/>
                <w:szCs w:val="16"/>
              </w:rPr>
            </w:pPr>
          </w:p>
        </w:tc>
        <w:tc>
          <w:tcPr>
            <w:tcW w:w="5386" w:type="dxa"/>
          </w:tcPr>
          <w:p w:rsidR="00676B10" w:rsidRPr="001E5197" w:rsidRDefault="00676B10" w:rsidP="0081330E">
            <w:pPr>
              <w:rPr>
                <w:rFonts w:ascii="Arial" w:hAnsi="Arial" w:cs="Arial"/>
                <w:sz w:val="16"/>
                <w:szCs w:val="16"/>
              </w:rPr>
            </w:pPr>
            <w:r w:rsidRPr="001E5197">
              <w:rPr>
                <w:rFonts w:ascii="Arial" w:hAnsi="Arial" w:cs="Arial"/>
                <w:sz w:val="16"/>
                <w:szCs w:val="16"/>
              </w:rPr>
              <w:t>Data and feedback illustrates improved outcome rates for hate crime cases.</w:t>
            </w:r>
          </w:p>
          <w:p w:rsidR="004C6A1E" w:rsidRPr="001E5197" w:rsidRDefault="004C6A1E" w:rsidP="0081330E">
            <w:pPr>
              <w:rPr>
                <w:rFonts w:ascii="Arial" w:hAnsi="Arial" w:cs="Arial"/>
                <w:sz w:val="16"/>
                <w:szCs w:val="16"/>
              </w:rPr>
            </w:pPr>
          </w:p>
        </w:tc>
      </w:tr>
    </w:tbl>
    <w:p w:rsidR="0080267A" w:rsidRDefault="0080267A" w:rsidP="00A23810"/>
    <w:p w:rsidR="00A23810" w:rsidRDefault="00A23810" w:rsidP="00A23810"/>
    <w:p w:rsidR="007A0847" w:rsidRPr="0054527B" w:rsidRDefault="001E5197" w:rsidP="00287E44">
      <w:pPr>
        <w:pStyle w:val="Heading1"/>
        <w:rPr>
          <w:rFonts w:ascii="Arial" w:hAnsi="Arial" w:cs="Arial"/>
          <w:color w:val="auto"/>
        </w:rPr>
      </w:pPr>
      <w:bookmarkStart w:id="9" w:name="_Toc214352152"/>
      <w:r w:rsidRPr="0054527B">
        <w:rPr>
          <w:rFonts w:ascii="Arial" w:hAnsi="Arial" w:cs="Arial"/>
          <w:b/>
          <w:bCs/>
          <w:color w:val="auto"/>
        </w:rPr>
        <w:t>RED</w:t>
      </w:r>
      <w:r w:rsidR="00287E44" w:rsidRPr="0054527B">
        <w:rPr>
          <w:rFonts w:ascii="Arial" w:hAnsi="Arial" w:cs="Arial"/>
          <w:b/>
          <w:bCs/>
          <w:color w:val="auto"/>
        </w:rPr>
        <w:t>UCING REOFFENDING SUBGROUP</w:t>
      </w:r>
      <w:bookmarkEnd w:id="9"/>
    </w:p>
    <w:p w:rsidR="00287E44" w:rsidRDefault="00287E44" w:rsidP="00287E44">
      <w:pPr>
        <w:rPr>
          <w:rFonts w:ascii="Arial" w:hAnsi="Arial" w:cs="Arial"/>
        </w:rPr>
      </w:pPr>
      <w:r w:rsidRPr="00287E44">
        <w:rPr>
          <w:rFonts w:ascii="Arial" w:hAnsi="Arial" w:cs="Arial"/>
          <w:b/>
          <w:bCs/>
        </w:rPr>
        <w:t>Reducing Reoffending:</w:t>
      </w:r>
      <w:r w:rsidRPr="00287E44">
        <w:rPr>
          <w:rFonts w:ascii="Arial" w:hAnsi="Arial" w:cs="Arial"/>
        </w:rPr>
        <w:t xml:space="preserve"> Ensuring effective approaches that reduce </w:t>
      </w:r>
      <w:r w:rsidR="00946D5D">
        <w:rPr>
          <w:rFonts w:ascii="Arial" w:hAnsi="Arial" w:cs="Arial"/>
        </w:rPr>
        <w:t>re</w:t>
      </w:r>
      <w:r w:rsidRPr="00287E44">
        <w:rPr>
          <w:rFonts w:ascii="Arial" w:hAnsi="Arial" w:cs="Arial"/>
        </w:rPr>
        <w:t xml:space="preserve">offending and promote and strengthen rehabilitation. </w:t>
      </w:r>
    </w:p>
    <w:tbl>
      <w:tblPr>
        <w:tblStyle w:val="TableGrid"/>
        <w:tblW w:w="9923" w:type="dxa"/>
        <w:tblInd w:w="-289" w:type="dxa"/>
        <w:tblLook w:val="04A0" w:firstRow="1" w:lastRow="0" w:firstColumn="1" w:lastColumn="0" w:noHBand="0" w:noVBand="1"/>
      </w:tblPr>
      <w:tblGrid>
        <w:gridCol w:w="1560"/>
        <w:gridCol w:w="2977"/>
        <w:gridCol w:w="5386"/>
      </w:tblGrid>
      <w:tr w:rsidR="00BD5F58" w:rsidRPr="00D93DC5" w:rsidTr="00367958">
        <w:trPr>
          <w:tblHeader/>
        </w:trPr>
        <w:tc>
          <w:tcPr>
            <w:tcW w:w="9923" w:type="dxa"/>
            <w:gridSpan w:val="3"/>
            <w:shd w:val="clear" w:color="auto" w:fill="A74F8E"/>
          </w:tcPr>
          <w:p w:rsidR="00BD5F58" w:rsidRPr="000F796A" w:rsidRDefault="00BD5F58" w:rsidP="0081330E">
            <w:pPr>
              <w:rPr>
                <w:rFonts w:ascii="Arial" w:hAnsi="Arial" w:cs="Arial"/>
                <w:b/>
                <w:bCs/>
                <w:color w:val="FFFFFF" w:themeColor="background1"/>
                <w:sz w:val="20"/>
                <w:szCs w:val="20"/>
              </w:rPr>
            </w:pPr>
            <w:r w:rsidRPr="000F796A">
              <w:rPr>
                <w:rFonts w:ascii="Arial" w:hAnsi="Arial" w:cs="Arial"/>
                <w:b/>
                <w:bCs/>
                <w:color w:val="FFFFFF" w:themeColor="background1"/>
                <w:sz w:val="20"/>
                <w:szCs w:val="20"/>
              </w:rPr>
              <w:t>DELIVERY PLAN</w:t>
            </w:r>
          </w:p>
          <w:p w:rsidR="00BD5F58" w:rsidRPr="00D93DC5" w:rsidRDefault="00BD5F58" w:rsidP="0081330E">
            <w:pPr>
              <w:rPr>
                <w:rFonts w:ascii="Arial" w:hAnsi="Arial" w:cs="Arial"/>
                <w:b/>
                <w:bCs/>
                <w:color w:val="FFFFFF" w:themeColor="background1"/>
                <w:sz w:val="16"/>
                <w:szCs w:val="16"/>
              </w:rPr>
            </w:pPr>
          </w:p>
        </w:tc>
      </w:tr>
      <w:tr w:rsidR="00D93DC5" w:rsidRPr="00D93DC5" w:rsidTr="008A0F40">
        <w:trPr>
          <w:tblHeader/>
        </w:trPr>
        <w:tc>
          <w:tcPr>
            <w:tcW w:w="1560" w:type="dxa"/>
            <w:shd w:val="clear" w:color="auto" w:fill="A74F8E"/>
          </w:tcPr>
          <w:p w:rsidR="00D93DC5" w:rsidRPr="001855EF" w:rsidRDefault="00D93DC5"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Theme</w:t>
            </w:r>
          </w:p>
          <w:p w:rsidR="00BD5F58" w:rsidRPr="001855EF" w:rsidRDefault="00BD5F58" w:rsidP="0081330E">
            <w:pPr>
              <w:rPr>
                <w:rFonts w:ascii="Arial" w:hAnsi="Arial" w:cs="Arial"/>
                <w:b/>
                <w:bCs/>
                <w:color w:val="FFFFFF" w:themeColor="background1"/>
                <w:sz w:val="20"/>
                <w:szCs w:val="20"/>
              </w:rPr>
            </w:pPr>
          </w:p>
        </w:tc>
        <w:tc>
          <w:tcPr>
            <w:tcW w:w="2977" w:type="dxa"/>
            <w:shd w:val="clear" w:color="auto" w:fill="A74F8E"/>
          </w:tcPr>
          <w:p w:rsidR="00D93DC5" w:rsidRPr="001855EF" w:rsidRDefault="00D93DC5"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Commitment</w:t>
            </w:r>
          </w:p>
        </w:tc>
        <w:tc>
          <w:tcPr>
            <w:tcW w:w="5386" w:type="dxa"/>
            <w:shd w:val="clear" w:color="auto" w:fill="A74F8E"/>
          </w:tcPr>
          <w:p w:rsidR="00D93DC5" w:rsidRPr="001855EF" w:rsidRDefault="00D93DC5" w:rsidP="0081330E">
            <w:pPr>
              <w:rPr>
                <w:rFonts w:ascii="Arial" w:hAnsi="Arial" w:cs="Arial"/>
                <w:b/>
                <w:bCs/>
                <w:color w:val="FFFFFF" w:themeColor="background1"/>
                <w:sz w:val="20"/>
                <w:szCs w:val="20"/>
              </w:rPr>
            </w:pPr>
            <w:r w:rsidRPr="001855EF">
              <w:rPr>
                <w:rFonts w:ascii="Arial" w:hAnsi="Arial" w:cs="Arial"/>
                <w:b/>
                <w:bCs/>
                <w:color w:val="FFFFFF" w:themeColor="background1"/>
                <w:sz w:val="20"/>
                <w:szCs w:val="20"/>
              </w:rPr>
              <w:t>Evidence of Success</w:t>
            </w:r>
          </w:p>
        </w:tc>
      </w:tr>
      <w:tr w:rsidR="00D93DC5" w:rsidRPr="00D93DC5" w:rsidTr="008A0F40">
        <w:tc>
          <w:tcPr>
            <w:tcW w:w="1560" w:type="dxa"/>
            <w:vMerge w:val="restart"/>
          </w:tcPr>
          <w:p w:rsidR="00D93DC5" w:rsidRPr="00D93DC5" w:rsidRDefault="00D93DC5" w:rsidP="0081330E">
            <w:pPr>
              <w:rPr>
                <w:rFonts w:ascii="Arial" w:hAnsi="Arial" w:cs="Arial"/>
                <w:b/>
                <w:bCs/>
                <w:sz w:val="16"/>
                <w:szCs w:val="16"/>
              </w:rPr>
            </w:pPr>
            <w:r w:rsidRPr="00D93DC5">
              <w:rPr>
                <w:rFonts w:ascii="Arial" w:hAnsi="Arial" w:cs="Arial"/>
                <w:b/>
                <w:bCs/>
                <w:sz w:val="16"/>
                <w:szCs w:val="16"/>
              </w:rPr>
              <w:t xml:space="preserve">Reduce Reoffending </w:t>
            </w:r>
          </w:p>
        </w:tc>
        <w:tc>
          <w:tcPr>
            <w:tcW w:w="2977" w:type="dxa"/>
          </w:tcPr>
          <w:p w:rsidR="00D93DC5" w:rsidRPr="00D93DC5" w:rsidRDefault="00D93DC5" w:rsidP="0081330E">
            <w:pPr>
              <w:rPr>
                <w:rFonts w:ascii="Arial" w:hAnsi="Arial" w:cs="Arial"/>
                <w:sz w:val="16"/>
                <w:szCs w:val="16"/>
              </w:rPr>
            </w:pPr>
            <w:r w:rsidRPr="00D93DC5">
              <w:rPr>
                <w:rFonts w:ascii="Arial" w:hAnsi="Arial" w:cs="Arial"/>
                <w:sz w:val="16"/>
                <w:szCs w:val="16"/>
              </w:rPr>
              <w:t>Understand the profile of offending and criminogenic needs of suspects and offenders.</w:t>
            </w:r>
          </w:p>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r w:rsidRPr="00D93DC5">
              <w:rPr>
                <w:rFonts w:ascii="Arial" w:hAnsi="Arial" w:cs="Arial"/>
                <w:sz w:val="16"/>
                <w:szCs w:val="16"/>
              </w:rPr>
              <w:t>The plan provides clear information on offences committed and criminogenic needs to inform action planning, with performance indicators to measure success.</w:t>
            </w:r>
          </w:p>
          <w:p w:rsidR="00D93DC5" w:rsidRPr="00D93DC5" w:rsidRDefault="00D93DC5" w:rsidP="0081330E">
            <w:pPr>
              <w:rPr>
                <w:rFonts w:ascii="Arial" w:hAnsi="Arial" w:cs="Arial"/>
                <w:sz w:val="16"/>
                <w:szCs w:val="16"/>
              </w:rPr>
            </w:pPr>
          </w:p>
        </w:tc>
      </w:tr>
      <w:tr w:rsidR="00D93DC5" w:rsidRPr="00D93DC5" w:rsidTr="008A0F40">
        <w:trPr>
          <w:trHeight w:val="184"/>
        </w:trPr>
        <w:tc>
          <w:tcPr>
            <w:tcW w:w="1560" w:type="dxa"/>
            <w:vMerge/>
          </w:tcPr>
          <w:p w:rsidR="00D93DC5" w:rsidRPr="00D93DC5" w:rsidRDefault="00D93DC5" w:rsidP="0081330E">
            <w:pPr>
              <w:rPr>
                <w:rFonts w:ascii="Arial" w:hAnsi="Arial" w:cs="Arial"/>
                <w:b/>
                <w:bCs/>
                <w:sz w:val="16"/>
                <w:szCs w:val="16"/>
              </w:rPr>
            </w:pPr>
          </w:p>
        </w:tc>
        <w:tc>
          <w:tcPr>
            <w:tcW w:w="2977" w:type="dxa"/>
            <w:vMerge w:val="restart"/>
          </w:tcPr>
          <w:p w:rsidR="00D93DC5" w:rsidRPr="00D93DC5" w:rsidRDefault="00D93DC5" w:rsidP="0081330E">
            <w:pPr>
              <w:rPr>
                <w:rFonts w:ascii="Arial" w:hAnsi="Arial" w:cs="Arial"/>
                <w:sz w:val="16"/>
                <w:szCs w:val="16"/>
              </w:rPr>
            </w:pPr>
            <w:r w:rsidRPr="00D93DC5">
              <w:rPr>
                <w:rFonts w:ascii="Arial" w:hAnsi="Arial" w:cs="Arial"/>
                <w:sz w:val="16"/>
                <w:szCs w:val="16"/>
              </w:rPr>
              <w:t>Improve the outcomes for people who have offended.</w:t>
            </w:r>
          </w:p>
          <w:p w:rsidR="00D93DC5" w:rsidRPr="00D93DC5" w:rsidRDefault="00D93DC5" w:rsidP="0081330E">
            <w:pPr>
              <w:rPr>
                <w:rFonts w:ascii="Arial" w:hAnsi="Arial" w:cs="Arial"/>
                <w:sz w:val="16"/>
                <w:szCs w:val="16"/>
              </w:rPr>
            </w:pPr>
          </w:p>
        </w:tc>
        <w:tc>
          <w:tcPr>
            <w:tcW w:w="5386" w:type="dxa"/>
            <w:vMerge w:val="restart"/>
          </w:tcPr>
          <w:p w:rsidR="00D93DC5" w:rsidRPr="00D93DC5" w:rsidRDefault="00D93DC5" w:rsidP="0081330E">
            <w:pPr>
              <w:rPr>
                <w:rFonts w:ascii="Arial" w:hAnsi="Arial" w:cs="Arial"/>
                <w:sz w:val="16"/>
                <w:szCs w:val="16"/>
              </w:rPr>
            </w:pPr>
            <w:r w:rsidRPr="00D93DC5">
              <w:rPr>
                <w:rFonts w:ascii="Arial" w:hAnsi="Arial" w:cs="Arial"/>
                <w:sz w:val="16"/>
                <w:szCs w:val="16"/>
              </w:rPr>
              <w:t>Data shows that interventions are effective and have prevented repeat offending.</w:t>
            </w:r>
          </w:p>
          <w:p w:rsidR="00D93DC5" w:rsidRPr="00D93DC5" w:rsidRDefault="00D93DC5" w:rsidP="0081330E">
            <w:pPr>
              <w:rPr>
                <w:rFonts w:ascii="Arial" w:hAnsi="Arial" w:cs="Arial"/>
                <w:sz w:val="16"/>
                <w:szCs w:val="16"/>
              </w:rPr>
            </w:pPr>
          </w:p>
          <w:p w:rsidR="00D93DC5" w:rsidRDefault="00D93DC5" w:rsidP="0081330E">
            <w:pPr>
              <w:rPr>
                <w:rFonts w:ascii="Arial" w:hAnsi="Arial" w:cs="Arial"/>
                <w:sz w:val="16"/>
                <w:szCs w:val="16"/>
              </w:rPr>
            </w:pPr>
            <w:r w:rsidRPr="00D93DC5">
              <w:rPr>
                <w:rFonts w:ascii="Arial" w:hAnsi="Arial" w:cs="Arial"/>
                <w:sz w:val="16"/>
                <w:szCs w:val="16"/>
              </w:rPr>
              <w:t>Any intervention gaps / issues of effectiveness are identified and addressed.</w:t>
            </w:r>
          </w:p>
          <w:p w:rsidR="004D16A6" w:rsidRPr="00D93DC5" w:rsidRDefault="004D16A6" w:rsidP="0081330E">
            <w:pPr>
              <w:rPr>
                <w:rFonts w:ascii="Arial" w:hAnsi="Arial" w:cs="Arial"/>
                <w:sz w:val="16"/>
                <w:szCs w:val="16"/>
              </w:rPr>
            </w:pPr>
          </w:p>
        </w:tc>
      </w:tr>
      <w:tr w:rsidR="00D93DC5" w:rsidRPr="00D93DC5" w:rsidTr="008A0F40">
        <w:trPr>
          <w:trHeight w:val="184"/>
        </w:trPr>
        <w:tc>
          <w:tcPr>
            <w:tcW w:w="1560" w:type="dxa"/>
            <w:vMerge/>
          </w:tcPr>
          <w:p w:rsidR="00D93DC5" w:rsidRPr="00D93DC5" w:rsidRDefault="00D93DC5" w:rsidP="0081330E">
            <w:pPr>
              <w:rPr>
                <w:rFonts w:ascii="Arial" w:hAnsi="Arial" w:cs="Arial"/>
                <w:sz w:val="16"/>
                <w:szCs w:val="16"/>
              </w:rPr>
            </w:pPr>
          </w:p>
        </w:tc>
        <w:tc>
          <w:tcPr>
            <w:tcW w:w="2977" w:type="dxa"/>
            <w:vMerge/>
          </w:tcPr>
          <w:p w:rsidR="00D93DC5" w:rsidRPr="00D93DC5" w:rsidRDefault="00D93DC5" w:rsidP="0081330E">
            <w:pPr>
              <w:rPr>
                <w:rFonts w:ascii="Arial" w:hAnsi="Arial" w:cs="Arial"/>
                <w:sz w:val="16"/>
                <w:szCs w:val="16"/>
              </w:rPr>
            </w:pPr>
          </w:p>
        </w:tc>
        <w:tc>
          <w:tcPr>
            <w:tcW w:w="5386" w:type="dxa"/>
            <w:vMerge/>
          </w:tcPr>
          <w:p w:rsidR="00D93DC5" w:rsidRPr="00D93DC5" w:rsidRDefault="00D93DC5" w:rsidP="0081330E">
            <w:pPr>
              <w:rPr>
                <w:rFonts w:ascii="Arial" w:hAnsi="Arial" w:cs="Arial"/>
                <w:sz w:val="16"/>
                <w:szCs w:val="16"/>
              </w:rPr>
            </w:pPr>
          </w:p>
        </w:tc>
      </w:tr>
      <w:tr w:rsidR="00D93DC5" w:rsidRPr="00D93DC5" w:rsidTr="008A0F40">
        <w:tc>
          <w:tcPr>
            <w:tcW w:w="1560" w:type="dxa"/>
          </w:tcPr>
          <w:p w:rsidR="00D93DC5" w:rsidRPr="00D93DC5" w:rsidRDefault="00D93DC5" w:rsidP="0081330E">
            <w:pPr>
              <w:rPr>
                <w:rFonts w:ascii="Arial" w:hAnsi="Arial" w:cs="Arial"/>
                <w:sz w:val="16"/>
                <w:szCs w:val="16"/>
              </w:rPr>
            </w:pPr>
          </w:p>
        </w:tc>
        <w:tc>
          <w:tcPr>
            <w:tcW w:w="2977" w:type="dxa"/>
          </w:tcPr>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p>
        </w:tc>
      </w:tr>
      <w:tr w:rsidR="00D93DC5" w:rsidRPr="00D93DC5" w:rsidTr="008A0F40">
        <w:tc>
          <w:tcPr>
            <w:tcW w:w="1560" w:type="dxa"/>
          </w:tcPr>
          <w:p w:rsidR="00D93DC5" w:rsidRPr="00D93DC5" w:rsidRDefault="00D93DC5" w:rsidP="0081330E">
            <w:pPr>
              <w:rPr>
                <w:rFonts w:ascii="Arial" w:hAnsi="Arial" w:cs="Arial"/>
                <w:b/>
                <w:bCs/>
                <w:sz w:val="16"/>
                <w:szCs w:val="16"/>
              </w:rPr>
            </w:pPr>
            <w:r w:rsidRPr="00D93DC5">
              <w:rPr>
                <w:rFonts w:ascii="Arial" w:hAnsi="Arial" w:cs="Arial"/>
                <w:b/>
                <w:bCs/>
                <w:sz w:val="16"/>
                <w:szCs w:val="16"/>
              </w:rPr>
              <w:t>Improving Timeliness</w:t>
            </w:r>
          </w:p>
        </w:tc>
        <w:tc>
          <w:tcPr>
            <w:tcW w:w="2977" w:type="dxa"/>
          </w:tcPr>
          <w:p w:rsidR="00D93DC5" w:rsidRPr="00D93DC5" w:rsidRDefault="00D93DC5" w:rsidP="0081330E">
            <w:pPr>
              <w:rPr>
                <w:rFonts w:ascii="Arial" w:hAnsi="Arial" w:cs="Arial"/>
                <w:sz w:val="16"/>
                <w:szCs w:val="16"/>
              </w:rPr>
            </w:pPr>
            <w:r w:rsidRPr="00D93DC5">
              <w:rPr>
                <w:rFonts w:ascii="Arial" w:hAnsi="Arial" w:cs="Arial"/>
                <w:sz w:val="16"/>
                <w:szCs w:val="16"/>
              </w:rPr>
              <w:t>Provide oversight of criminal justice performance regarding the timeliness of processes and the impact on reoffending for children and adults.</w:t>
            </w:r>
          </w:p>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r w:rsidRPr="00D93DC5">
              <w:rPr>
                <w:rFonts w:ascii="Arial" w:hAnsi="Arial" w:cs="Arial"/>
                <w:sz w:val="16"/>
                <w:szCs w:val="16"/>
              </w:rPr>
              <w:t>Improved timeliness of criminal justice processes for offenders and a reduction in reoffending.</w:t>
            </w:r>
          </w:p>
        </w:tc>
      </w:tr>
      <w:tr w:rsidR="00D93DC5" w:rsidRPr="00D93DC5" w:rsidTr="008A0F40">
        <w:tc>
          <w:tcPr>
            <w:tcW w:w="1560" w:type="dxa"/>
          </w:tcPr>
          <w:p w:rsidR="00D93DC5" w:rsidRPr="00D93DC5" w:rsidRDefault="00D93DC5" w:rsidP="0081330E">
            <w:pPr>
              <w:rPr>
                <w:rFonts w:ascii="Arial" w:hAnsi="Arial" w:cs="Arial"/>
                <w:b/>
                <w:bCs/>
                <w:sz w:val="16"/>
                <w:szCs w:val="16"/>
              </w:rPr>
            </w:pPr>
          </w:p>
        </w:tc>
        <w:tc>
          <w:tcPr>
            <w:tcW w:w="2977" w:type="dxa"/>
          </w:tcPr>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p>
        </w:tc>
      </w:tr>
      <w:tr w:rsidR="00D93DC5" w:rsidRPr="00D93DC5" w:rsidTr="008A0F40">
        <w:tc>
          <w:tcPr>
            <w:tcW w:w="1560" w:type="dxa"/>
          </w:tcPr>
          <w:p w:rsidR="00D93DC5" w:rsidRPr="00D93DC5" w:rsidRDefault="00D93DC5" w:rsidP="0081330E">
            <w:pPr>
              <w:rPr>
                <w:rFonts w:ascii="Arial" w:hAnsi="Arial" w:cs="Arial"/>
                <w:b/>
                <w:bCs/>
                <w:sz w:val="16"/>
                <w:szCs w:val="16"/>
              </w:rPr>
            </w:pPr>
            <w:r w:rsidRPr="00D93DC5">
              <w:rPr>
                <w:rFonts w:ascii="Arial" w:hAnsi="Arial" w:cs="Arial"/>
                <w:b/>
                <w:bCs/>
                <w:sz w:val="16"/>
                <w:szCs w:val="16"/>
              </w:rPr>
              <w:t>Engaging with Offenders</w:t>
            </w:r>
          </w:p>
        </w:tc>
        <w:tc>
          <w:tcPr>
            <w:tcW w:w="2977" w:type="dxa"/>
          </w:tcPr>
          <w:p w:rsidR="00D93DC5" w:rsidRPr="00D93DC5" w:rsidRDefault="00D93DC5" w:rsidP="0081330E">
            <w:pPr>
              <w:rPr>
                <w:rFonts w:ascii="Arial" w:hAnsi="Arial" w:cs="Arial"/>
                <w:sz w:val="16"/>
                <w:szCs w:val="16"/>
              </w:rPr>
            </w:pPr>
            <w:r w:rsidRPr="00D93DC5">
              <w:rPr>
                <w:rFonts w:ascii="Arial" w:hAnsi="Arial" w:cs="Arial"/>
                <w:sz w:val="16"/>
                <w:szCs w:val="16"/>
              </w:rPr>
              <w:t>Understand the experiences of suspects and offenders to inform improvements and consistency across the Criminal Justice System.</w:t>
            </w:r>
          </w:p>
          <w:p w:rsidR="00D93DC5" w:rsidRPr="00D93DC5" w:rsidRDefault="00D93DC5" w:rsidP="0081330E">
            <w:pPr>
              <w:rPr>
                <w:rFonts w:ascii="Arial" w:hAnsi="Arial" w:cs="Arial"/>
                <w:sz w:val="16"/>
                <w:szCs w:val="16"/>
              </w:rPr>
            </w:pPr>
          </w:p>
        </w:tc>
        <w:tc>
          <w:tcPr>
            <w:tcW w:w="5386" w:type="dxa"/>
          </w:tcPr>
          <w:p w:rsidR="00D93DC5" w:rsidRDefault="00D93DC5" w:rsidP="0081330E">
            <w:pPr>
              <w:rPr>
                <w:rFonts w:ascii="Arial" w:hAnsi="Arial" w:cs="Arial"/>
                <w:sz w:val="16"/>
                <w:szCs w:val="16"/>
              </w:rPr>
            </w:pPr>
            <w:r w:rsidRPr="00D93DC5">
              <w:rPr>
                <w:rFonts w:ascii="Arial" w:hAnsi="Arial" w:cs="Arial"/>
                <w:sz w:val="16"/>
                <w:szCs w:val="16"/>
              </w:rPr>
              <w:t>Suspects and offenders report improved experiences and outcomes due to effective intervention and support.</w:t>
            </w:r>
          </w:p>
          <w:p w:rsidR="004D16A6" w:rsidRPr="00D93DC5" w:rsidRDefault="004D16A6" w:rsidP="0081330E">
            <w:pPr>
              <w:rPr>
                <w:rFonts w:ascii="Arial" w:hAnsi="Arial" w:cs="Arial"/>
                <w:sz w:val="16"/>
                <w:szCs w:val="16"/>
              </w:rPr>
            </w:pPr>
          </w:p>
        </w:tc>
      </w:tr>
      <w:tr w:rsidR="00D93DC5" w:rsidRPr="00D93DC5" w:rsidTr="008A0F40">
        <w:tc>
          <w:tcPr>
            <w:tcW w:w="1560" w:type="dxa"/>
          </w:tcPr>
          <w:p w:rsidR="00D93DC5" w:rsidRPr="00D93DC5" w:rsidRDefault="00D93DC5" w:rsidP="0081330E">
            <w:pPr>
              <w:rPr>
                <w:rFonts w:ascii="Arial" w:hAnsi="Arial" w:cs="Arial"/>
                <w:sz w:val="16"/>
                <w:szCs w:val="16"/>
              </w:rPr>
            </w:pPr>
          </w:p>
        </w:tc>
        <w:tc>
          <w:tcPr>
            <w:tcW w:w="2977" w:type="dxa"/>
          </w:tcPr>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p>
        </w:tc>
      </w:tr>
      <w:tr w:rsidR="00D93DC5" w:rsidRPr="00D93DC5" w:rsidTr="008A0F40">
        <w:tc>
          <w:tcPr>
            <w:tcW w:w="1560" w:type="dxa"/>
            <w:vMerge w:val="restart"/>
          </w:tcPr>
          <w:p w:rsidR="00D93DC5" w:rsidRPr="00D93DC5" w:rsidRDefault="00D93DC5" w:rsidP="0081330E">
            <w:pPr>
              <w:rPr>
                <w:rFonts w:ascii="Arial" w:hAnsi="Arial" w:cs="Arial"/>
                <w:b/>
                <w:bCs/>
                <w:sz w:val="16"/>
                <w:szCs w:val="16"/>
              </w:rPr>
            </w:pPr>
            <w:r w:rsidRPr="00D93DC5">
              <w:rPr>
                <w:rFonts w:ascii="Arial" w:hAnsi="Arial" w:cs="Arial"/>
                <w:b/>
                <w:bCs/>
                <w:sz w:val="16"/>
                <w:szCs w:val="16"/>
              </w:rPr>
              <w:t>Youth Justice</w:t>
            </w:r>
          </w:p>
        </w:tc>
        <w:tc>
          <w:tcPr>
            <w:tcW w:w="2977" w:type="dxa"/>
          </w:tcPr>
          <w:p w:rsidR="00D93DC5" w:rsidRPr="00D93DC5" w:rsidRDefault="00D93DC5" w:rsidP="0081330E">
            <w:pPr>
              <w:rPr>
                <w:rFonts w:ascii="Arial" w:hAnsi="Arial" w:cs="Arial"/>
                <w:sz w:val="16"/>
                <w:szCs w:val="16"/>
              </w:rPr>
            </w:pPr>
            <w:r w:rsidRPr="00D93DC5">
              <w:rPr>
                <w:rFonts w:ascii="Arial" w:hAnsi="Arial" w:cs="Arial"/>
                <w:sz w:val="16"/>
                <w:szCs w:val="16"/>
              </w:rPr>
              <w:t>Facilitate awareness and understanding of youth justice matters and opportunities to support appropriate partnership solutions to issues and / or participation in relevant activities.</w:t>
            </w:r>
          </w:p>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rPr>
                <w:rFonts w:ascii="Arial" w:hAnsi="Arial" w:cs="Arial"/>
                <w:sz w:val="16"/>
                <w:szCs w:val="16"/>
              </w:rPr>
            </w:pPr>
            <w:r w:rsidRPr="00D93DC5">
              <w:rPr>
                <w:rFonts w:ascii="Arial" w:hAnsi="Arial" w:cs="Arial"/>
                <w:bCs/>
                <w:sz w:val="16"/>
                <w:szCs w:val="16"/>
              </w:rPr>
              <w:t>Members are engaged with and informed about key youth justice issues and activities.</w:t>
            </w:r>
          </w:p>
        </w:tc>
      </w:tr>
      <w:tr w:rsidR="00D93DC5" w:rsidRPr="00D93DC5" w:rsidTr="008A0F40">
        <w:tc>
          <w:tcPr>
            <w:tcW w:w="1560" w:type="dxa"/>
            <w:vMerge/>
          </w:tcPr>
          <w:p w:rsidR="00D93DC5" w:rsidRPr="00D93DC5" w:rsidRDefault="00D93DC5" w:rsidP="0081330E">
            <w:pPr>
              <w:rPr>
                <w:rFonts w:ascii="Arial" w:hAnsi="Arial" w:cs="Arial"/>
                <w:sz w:val="16"/>
                <w:szCs w:val="16"/>
              </w:rPr>
            </w:pPr>
          </w:p>
        </w:tc>
        <w:tc>
          <w:tcPr>
            <w:tcW w:w="2977" w:type="dxa"/>
            <w:vMerge w:val="restart"/>
          </w:tcPr>
          <w:p w:rsidR="00D93DC5" w:rsidRPr="00D93DC5" w:rsidRDefault="00D93DC5" w:rsidP="0081330E">
            <w:pPr>
              <w:rPr>
                <w:rFonts w:ascii="Arial" w:hAnsi="Arial" w:cs="Arial"/>
                <w:sz w:val="16"/>
                <w:szCs w:val="16"/>
              </w:rPr>
            </w:pPr>
            <w:r w:rsidRPr="00D93DC5">
              <w:rPr>
                <w:rFonts w:ascii="Arial" w:hAnsi="Arial" w:cs="Arial"/>
                <w:sz w:val="16"/>
                <w:szCs w:val="16"/>
              </w:rPr>
              <w:t>Consider thematic youth justice reports, policies and strategies and provide feedback and / or ratification as required by youth justice partners.</w:t>
            </w:r>
          </w:p>
          <w:p w:rsidR="00D93DC5" w:rsidRPr="00D93DC5" w:rsidRDefault="00D93DC5" w:rsidP="0081330E">
            <w:pPr>
              <w:rPr>
                <w:rFonts w:ascii="Arial" w:hAnsi="Arial" w:cs="Arial"/>
                <w:sz w:val="16"/>
                <w:szCs w:val="16"/>
              </w:rPr>
            </w:pPr>
            <w:r w:rsidRPr="00D93DC5">
              <w:rPr>
                <w:rFonts w:ascii="Arial" w:hAnsi="Arial" w:cs="Arial"/>
                <w:sz w:val="16"/>
                <w:szCs w:val="16"/>
              </w:rPr>
              <w:t xml:space="preserve"> </w:t>
            </w:r>
          </w:p>
          <w:p w:rsidR="00D93DC5" w:rsidRPr="00D93DC5" w:rsidRDefault="00D93DC5" w:rsidP="0081330E">
            <w:pPr>
              <w:rPr>
                <w:rFonts w:ascii="Arial" w:hAnsi="Arial" w:cs="Arial"/>
                <w:sz w:val="16"/>
                <w:szCs w:val="16"/>
              </w:rPr>
            </w:pPr>
            <w:r w:rsidRPr="00D93DC5">
              <w:rPr>
                <w:rFonts w:ascii="Arial" w:hAnsi="Arial" w:cs="Arial"/>
                <w:sz w:val="16"/>
                <w:szCs w:val="16"/>
              </w:rPr>
              <w:t xml:space="preserve"> </w:t>
            </w:r>
          </w:p>
        </w:tc>
        <w:tc>
          <w:tcPr>
            <w:tcW w:w="5386" w:type="dxa"/>
          </w:tcPr>
          <w:p w:rsidR="00D93DC5" w:rsidRDefault="00D93DC5" w:rsidP="0081330E">
            <w:pPr>
              <w:rPr>
                <w:rFonts w:ascii="Arial" w:hAnsi="Arial" w:cs="Arial"/>
                <w:bCs/>
                <w:sz w:val="16"/>
                <w:szCs w:val="16"/>
              </w:rPr>
            </w:pPr>
            <w:r w:rsidRPr="00D93DC5">
              <w:rPr>
                <w:rFonts w:ascii="Arial" w:hAnsi="Arial" w:cs="Arial"/>
                <w:bCs/>
                <w:sz w:val="16"/>
                <w:szCs w:val="16"/>
              </w:rPr>
              <w:t>Appropriate partnership support is provided to youth justice matters.</w:t>
            </w:r>
          </w:p>
          <w:p w:rsidR="004D16A6" w:rsidRPr="00D93DC5" w:rsidRDefault="004D16A6" w:rsidP="0081330E">
            <w:pPr>
              <w:rPr>
                <w:rFonts w:ascii="Arial" w:hAnsi="Arial" w:cs="Arial"/>
                <w:sz w:val="16"/>
                <w:szCs w:val="16"/>
              </w:rPr>
            </w:pPr>
          </w:p>
        </w:tc>
      </w:tr>
      <w:tr w:rsidR="00D93DC5" w:rsidRPr="00D93DC5" w:rsidTr="008A0F40">
        <w:tc>
          <w:tcPr>
            <w:tcW w:w="1560" w:type="dxa"/>
            <w:vMerge/>
          </w:tcPr>
          <w:p w:rsidR="00D93DC5" w:rsidRPr="00D93DC5" w:rsidRDefault="00D93DC5" w:rsidP="0081330E">
            <w:pPr>
              <w:rPr>
                <w:rFonts w:ascii="Arial" w:hAnsi="Arial" w:cs="Arial"/>
                <w:sz w:val="16"/>
                <w:szCs w:val="16"/>
              </w:rPr>
            </w:pPr>
          </w:p>
        </w:tc>
        <w:tc>
          <w:tcPr>
            <w:tcW w:w="2977" w:type="dxa"/>
            <w:vMerge/>
          </w:tcPr>
          <w:p w:rsidR="00D93DC5" w:rsidRPr="00D93DC5" w:rsidRDefault="00D93DC5" w:rsidP="0081330E">
            <w:pPr>
              <w:rPr>
                <w:rFonts w:ascii="Arial" w:hAnsi="Arial" w:cs="Arial"/>
                <w:sz w:val="16"/>
                <w:szCs w:val="16"/>
              </w:rPr>
            </w:pPr>
          </w:p>
        </w:tc>
        <w:tc>
          <w:tcPr>
            <w:tcW w:w="5386" w:type="dxa"/>
          </w:tcPr>
          <w:p w:rsidR="00D93DC5" w:rsidRPr="00D93DC5" w:rsidRDefault="00D93DC5" w:rsidP="0081330E">
            <w:pPr>
              <w:contextualSpacing/>
              <w:rPr>
                <w:rFonts w:ascii="Arial" w:hAnsi="Arial" w:cs="Arial"/>
                <w:bCs/>
                <w:sz w:val="16"/>
                <w:szCs w:val="16"/>
              </w:rPr>
            </w:pPr>
            <w:r w:rsidRPr="00D93DC5">
              <w:rPr>
                <w:rFonts w:ascii="Arial" w:hAnsi="Arial" w:cs="Arial"/>
                <w:bCs/>
                <w:sz w:val="16"/>
                <w:szCs w:val="16"/>
              </w:rPr>
              <w:t>Members are aware of the work of youth justice partners and the outcomes / outputs of these activities.</w:t>
            </w:r>
          </w:p>
          <w:p w:rsidR="00D93DC5" w:rsidRPr="00D93DC5" w:rsidRDefault="00D93DC5" w:rsidP="0081330E">
            <w:pPr>
              <w:rPr>
                <w:rFonts w:ascii="Arial" w:hAnsi="Arial" w:cs="Arial"/>
                <w:sz w:val="16"/>
                <w:szCs w:val="16"/>
              </w:rPr>
            </w:pPr>
          </w:p>
        </w:tc>
      </w:tr>
    </w:tbl>
    <w:p w:rsidR="007A0847" w:rsidRDefault="007A0847" w:rsidP="007A0847">
      <w:pPr>
        <w:pStyle w:val="Heading3"/>
        <w:rPr>
          <w:rFonts w:ascii="Arial" w:hAnsi="Arial" w:cs="Arial"/>
          <w:color w:val="auto"/>
          <w:sz w:val="22"/>
          <w:szCs w:val="22"/>
        </w:rPr>
      </w:pPr>
    </w:p>
    <w:p w:rsidR="007A0847" w:rsidRDefault="007A0847" w:rsidP="00954217">
      <w:pPr>
        <w:pStyle w:val="Heading3"/>
      </w:pPr>
    </w:p>
    <w:p w:rsidR="007A0847" w:rsidRDefault="007A0847" w:rsidP="007A0847"/>
    <w:p w:rsidR="007A0847" w:rsidRDefault="007A0847" w:rsidP="007A0847"/>
    <w:p w:rsidR="00A11D83" w:rsidRDefault="00A11D83" w:rsidP="007A0847"/>
    <w:p w:rsidR="00A11D83" w:rsidRDefault="00A11D83" w:rsidP="007A0847"/>
    <w:p w:rsidR="00A11D83" w:rsidRDefault="00A11D83" w:rsidP="007A0847"/>
    <w:p w:rsidR="00C03B5B" w:rsidRDefault="00C03B5B" w:rsidP="007A0847"/>
    <w:p w:rsidR="008A0F40" w:rsidRDefault="008A0F40" w:rsidP="007A0847"/>
    <w:p w:rsidR="008A0F40" w:rsidRDefault="008A0F40" w:rsidP="007A0847"/>
    <w:p w:rsidR="00A11D83" w:rsidRDefault="00A11D83" w:rsidP="007A0847"/>
    <w:p w:rsidR="00D7790B" w:rsidRDefault="00D7790B" w:rsidP="007A0847"/>
    <w:p w:rsidR="00A11D83" w:rsidRPr="00D7790B" w:rsidRDefault="00A87AFC" w:rsidP="00A87AFC">
      <w:pPr>
        <w:pStyle w:val="Heading1"/>
        <w:rPr>
          <w:rFonts w:ascii="Arial" w:hAnsi="Arial" w:cs="Arial"/>
          <w:b/>
          <w:bCs/>
          <w:color w:val="auto"/>
        </w:rPr>
      </w:pPr>
      <w:bookmarkStart w:id="10" w:name="_Toc214352153"/>
      <w:r w:rsidRPr="00D7790B">
        <w:rPr>
          <w:rFonts w:ascii="Arial" w:hAnsi="Arial" w:cs="Arial"/>
          <w:b/>
          <w:bCs/>
          <w:color w:val="auto"/>
        </w:rPr>
        <w:t>APPENDIX 1</w:t>
      </w:r>
      <w:bookmarkEnd w:id="10"/>
    </w:p>
    <w:p w:rsidR="00A87AFC" w:rsidRPr="00D7790B" w:rsidRDefault="00A87AFC" w:rsidP="00A87AFC">
      <w:pPr>
        <w:pStyle w:val="Heading2"/>
        <w:rPr>
          <w:rFonts w:ascii="Arial" w:hAnsi="Arial" w:cs="Arial"/>
          <w:b/>
          <w:bCs/>
          <w:color w:val="auto"/>
        </w:rPr>
      </w:pPr>
      <w:bookmarkStart w:id="11" w:name="_Toc214352154"/>
      <w:r w:rsidRPr="00D7790B">
        <w:rPr>
          <w:rFonts w:ascii="Arial" w:hAnsi="Arial" w:cs="Arial"/>
          <w:b/>
          <w:bCs/>
          <w:color w:val="auto"/>
        </w:rPr>
        <w:t xml:space="preserve">GWENT CRIMINAL JUSTICE STRATEGY BOARD </w:t>
      </w:r>
      <w:r w:rsidR="00381C69">
        <w:rPr>
          <w:rFonts w:ascii="Arial" w:hAnsi="Arial" w:cs="Arial"/>
          <w:b/>
          <w:bCs/>
          <w:color w:val="auto"/>
        </w:rPr>
        <w:t xml:space="preserve">GOVERNANCE FRAMEWORK AND </w:t>
      </w:r>
      <w:r w:rsidRPr="00D7790B">
        <w:rPr>
          <w:rFonts w:ascii="Arial" w:hAnsi="Arial" w:cs="Arial"/>
          <w:b/>
          <w:bCs/>
          <w:color w:val="auto"/>
        </w:rPr>
        <w:t>TERMS OF REFERENCE</w:t>
      </w:r>
      <w:bookmarkEnd w:id="11"/>
    </w:p>
    <w:p w:rsidR="00817377" w:rsidRPr="00817377" w:rsidRDefault="00817377" w:rsidP="00817377">
      <w:pPr>
        <w:pStyle w:val="ListParagraph"/>
        <w:numPr>
          <w:ilvl w:val="0"/>
          <w:numId w:val="31"/>
        </w:numPr>
        <w:shd w:val="clear" w:color="auto" w:fill="A74F8E"/>
        <w:ind w:left="426"/>
        <w:rPr>
          <w:rFonts w:ascii="Arial" w:hAnsi="Arial" w:cs="Arial"/>
          <w:color w:val="FFFFFF" w:themeColor="background1"/>
        </w:rPr>
      </w:pPr>
      <w:r w:rsidRPr="00817377">
        <w:rPr>
          <w:rFonts w:ascii="Arial" w:hAnsi="Arial" w:cs="Arial"/>
          <w:color w:val="FFFFFF" w:themeColor="background1"/>
        </w:rPr>
        <w:t>VISION</w:t>
      </w:r>
    </w:p>
    <w:p w:rsidR="00817377" w:rsidRPr="00817377" w:rsidRDefault="00817377" w:rsidP="00817377">
      <w:pPr>
        <w:rPr>
          <w:rFonts w:ascii="Arial" w:hAnsi="Arial" w:cs="Arial"/>
        </w:rPr>
      </w:pPr>
      <w:r w:rsidRPr="00817377">
        <w:rPr>
          <w:rFonts w:ascii="Arial" w:hAnsi="Arial" w:cs="Arial"/>
        </w:rPr>
        <w:t>The Police Reform and social Responsibility Act 2011 placed a duty on Police and Crime Commissioners and other criminal justice agencies (Chief Constable; Crown Prosecution Service; His Majesty’s Court and Tribunal Service; Prisons; Youth Offending Teams; and the Probation Service) to work together to provide an efficient and effective criminal justice system.</w:t>
      </w:r>
    </w:p>
    <w:p w:rsidR="00817377" w:rsidRPr="00817377" w:rsidRDefault="00817377" w:rsidP="00817377">
      <w:pPr>
        <w:rPr>
          <w:rFonts w:ascii="Arial" w:hAnsi="Arial" w:cs="Arial"/>
        </w:rPr>
      </w:pPr>
      <w:r w:rsidRPr="00817377">
        <w:rPr>
          <w:rFonts w:ascii="Arial" w:hAnsi="Arial" w:cs="Arial"/>
        </w:rPr>
        <w:t xml:space="preserve">We will fulfil that duty by </w:t>
      </w:r>
      <w:r w:rsidRPr="00817377">
        <w:rPr>
          <w:rFonts w:ascii="Arial" w:hAnsi="Arial" w:cs="Arial"/>
          <w:b/>
          <w:bCs/>
        </w:rPr>
        <w:t>working in partnership as a Local Criminal Justice Board to provide a fair, efficient, and effective criminal justice system across Gwent</w:t>
      </w:r>
      <w:r w:rsidRPr="00817377">
        <w:rPr>
          <w:rFonts w:ascii="Arial" w:hAnsi="Arial" w:cs="Arial"/>
        </w:rPr>
        <w:t xml:space="preserve">.  </w:t>
      </w:r>
    </w:p>
    <w:p w:rsidR="00817377" w:rsidRPr="00817377" w:rsidRDefault="00817377" w:rsidP="00817377">
      <w:pPr>
        <w:rPr>
          <w:rFonts w:ascii="Arial" w:hAnsi="Arial" w:cs="Arial"/>
        </w:rPr>
      </w:pPr>
      <w:r w:rsidRPr="00817377">
        <w:rPr>
          <w:rFonts w:ascii="Arial" w:hAnsi="Arial" w:cs="Arial"/>
        </w:rPr>
        <w:t>Our strategic priorities are:</w:t>
      </w:r>
    </w:p>
    <w:p w:rsidR="00817377" w:rsidRPr="00817377" w:rsidRDefault="00817377" w:rsidP="00817377">
      <w:pPr>
        <w:pStyle w:val="ListParagraph"/>
        <w:numPr>
          <w:ilvl w:val="0"/>
          <w:numId w:val="26"/>
        </w:numPr>
        <w:ind w:left="426"/>
        <w:rPr>
          <w:rFonts w:ascii="Arial" w:hAnsi="Arial" w:cs="Arial"/>
        </w:rPr>
      </w:pPr>
      <w:r w:rsidRPr="00817377">
        <w:rPr>
          <w:rFonts w:ascii="Arial" w:hAnsi="Arial" w:cs="Arial"/>
          <w:b/>
          <w:bCs/>
        </w:rPr>
        <w:t>Supporting Victims and Witnesses:</w:t>
      </w:r>
      <w:r w:rsidRPr="00817377">
        <w:rPr>
          <w:rFonts w:ascii="Arial" w:hAnsi="Arial" w:cs="Arial"/>
        </w:rPr>
        <w:t xml:space="preserve"> Ensuring quality support is provided to victims and witnesses that meets their needs and improves their experience of the criminal justice system.</w:t>
      </w:r>
    </w:p>
    <w:p w:rsidR="00817377" w:rsidRPr="00817377" w:rsidRDefault="00817377" w:rsidP="00817377">
      <w:pPr>
        <w:pStyle w:val="ListParagraph"/>
        <w:numPr>
          <w:ilvl w:val="0"/>
          <w:numId w:val="26"/>
        </w:numPr>
        <w:ind w:left="426"/>
        <w:rPr>
          <w:rFonts w:ascii="Arial" w:hAnsi="Arial" w:cs="Arial"/>
        </w:rPr>
      </w:pPr>
      <w:r w:rsidRPr="00817377">
        <w:rPr>
          <w:rFonts w:ascii="Arial" w:hAnsi="Arial" w:cs="Arial"/>
          <w:b/>
          <w:bCs/>
        </w:rPr>
        <w:t>Reducing Reoffending:</w:t>
      </w:r>
      <w:r w:rsidRPr="00817377">
        <w:rPr>
          <w:rFonts w:ascii="Arial" w:hAnsi="Arial" w:cs="Arial"/>
        </w:rPr>
        <w:t xml:space="preserve"> Ensuring effective approaches that reduce </w:t>
      </w:r>
      <w:r w:rsidR="00946D5D">
        <w:rPr>
          <w:rFonts w:ascii="Arial" w:hAnsi="Arial" w:cs="Arial"/>
        </w:rPr>
        <w:t>re</w:t>
      </w:r>
      <w:r w:rsidRPr="00817377">
        <w:rPr>
          <w:rFonts w:ascii="Arial" w:hAnsi="Arial" w:cs="Arial"/>
        </w:rPr>
        <w:t xml:space="preserve">offending and promote and strengthen rehabilitation. </w:t>
      </w:r>
    </w:p>
    <w:p w:rsidR="00817377" w:rsidRPr="00817377" w:rsidRDefault="00817377" w:rsidP="00817377">
      <w:pPr>
        <w:rPr>
          <w:rFonts w:ascii="Arial" w:hAnsi="Arial" w:cs="Arial"/>
        </w:rPr>
      </w:pPr>
      <w:r w:rsidRPr="00817377">
        <w:rPr>
          <w:rFonts w:ascii="Arial" w:hAnsi="Arial" w:cs="Arial"/>
        </w:rPr>
        <w:t xml:space="preserve">The themes of </w:t>
      </w:r>
      <w:r w:rsidRPr="00817377">
        <w:rPr>
          <w:rFonts w:ascii="Arial" w:hAnsi="Arial" w:cs="Arial"/>
          <w:b/>
          <w:bCs/>
        </w:rPr>
        <w:t>violence against women, domestic abuse and sexual violence (VAWDASV)</w:t>
      </w:r>
      <w:r w:rsidRPr="00817377">
        <w:rPr>
          <w:rFonts w:ascii="Arial" w:hAnsi="Arial" w:cs="Arial"/>
        </w:rPr>
        <w:t xml:space="preserve">, and </w:t>
      </w:r>
      <w:r w:rsidRPr="00817377">
        <w:rPr>
          <w:rFonts w:ascii="Arial" w:hAnsi="Arial" w:cs="Arial"/>
          <w:b/>
          <w:bCs/>
        </w:rPr>
        <w:t>children and young people</w:t>
      </w:r>
      <w:r w:rsidRPr="00817377">
        <w:rPr>
          <w:rFonts w:ascii="Arial" w:hAnsi="Arial" w:cs="Arial"/>
        </w:rPr>
        <w:t xml:space="preserve"> run throughout our priorities.</w:t>
      </w:r>
    </w:p>
    <w:p w:rsidR="00817377" w:rsidRPr="00817377" w:rsidRDefault="00817377" w:rsidP="00817377">
      <w:pPr>
        <w:rPr>
          <w:rFonts w:ascii="Arial" w:hAnsi="Arial" w:cs="Arial"/>
        </w:rPr>
      </w:pPr>
      <w:r w:rsidRPr="00817377">
        <w:rPr>
          <w:rFonts w:ascii="Arial" w:hAnsi="Arial" w:cs="Arial"/>
        </w:rPr>
        <w:t>In addition to the local focus, we will engage nationally at both the Wales and UK levels to shape debate and influence decision making.</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284"/>
        <w:rPr>
          <w:rFonts w:ascii="Arial" w:hAnsi="Arial" w:cs="Arial"/>
          <w:color w:val="FFFFFF" w:themeColor="background1"/>
        </w:rPr>
      </w:pPr>
      <w:r w:rsidRPr="00817377">
        <w:rPr>
          <w:rFonts w:ascii="Arial" w:hAnsi="Arial" w:cs="Arial"/>
          <w:color w:val="FFFFFF" w:themeColor="background1"/>
        </w:rPr>
        <w:t>FUNCTION OF GWENT CRIMINAL JUSTICE STRATEGY BOARD</w:t>
      </w:r>
    </w:p>
    <w:p w:rsidR="00817377" w:rsidRPr="00817377" w:rsidRDefault="00817377" w:rsidP="00817377">
      <w:pPr>
        <w:ind w:left="-142"/>
        <w:rPr>
          <w:rFonts w:ascii="Arial" w:hAnsi="Arial" w:cs="Arial"/>
        </w:rPr>
      </w:pPr>
      <w:r w:rsidRPr="00817377">
        <w:rPr>
          <w:rFonts w:ascii="Arial" w:hAnsi="Arial" w:cs="Arial"/>
        </w:rPr>
        <w:t xml:space="preserve">To bring together the key partners and senior representatives of criminal justice agencies operating in Gwent, allowing for collaboration and partnership working.  The Gwent Criminal Justice Strategy Board (CJSB) is responsible and accountable for the service provided to victims and witnesses, improving the delivery of justice and the outcomes for offenders, and increasing public confidence in the local criminal justice system. </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284"/>
        <w:rPr>
          <w:rFonts w:ascii="Arial" w:hAnsi="Arial" w:cs="Arial"/>
          <w:color w:val="FFFFFF" w:themeColor="background1"/>
        </w:rPr>
      </w:pPr>
      <w:r w:rsidRPr="00817377">
        <w:rPr>
          <w:rFonts w:ascii="Arial" w:hAnsi="Arial" w:cs="Arial"/>
          <w:color w:val="FFFFFF" w:themeColor="background1"/>
        </w:rPr>
        <w:t>CORE MEMBERSHIP</w:t>
      </w:r>
    </w:p>
    <w:p w:rsidR="00817377" w:rsidRDefault="00817377" w:rsidP="00817377">
      <w:pPr>
        <w:pStyle w:val="ListParagraph"/>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103"/>
      </w:tblGrid>
      <w:tr w:rsidR="00817377" w:rsidRPr="00817377" w:rsidTr="00AA1EDC">
        <w:tc>
          <w:tcPr>
            <w:tcW w:w="4957" w:type="dxa"/>
            <w:tcBorders>
              <w:bottom w:val="single" w:sz="4" w:space="0" w:color="auto"/>
            </w:tcBorders>
          </w:tcPr>
          <w:p w:rsidR="00817377" w:rsidRPr="00817377" w:rsidRDefault="00817377" w:rsidP="00AA1EDC">
            <w:pPr>
              <w:rPr>
                <w:rFonts w:ascii="Arial" w:hAnsi="Arial" w:cs="Arial"/>
                <w:b/>
                <w:sz w:val="20"/>
                <w:szCs w:val="20"/>
              </w:rPr>
            </w:pPr>
            <w:r w:rsidRPr="00817377">
              <w:rPr>
                <w:rFonts w:ascii="Arial" w:hAnsi="Arial" w:cs="Arial"/>
                <w:b/>
                <w:sz w:val="20"/>
                <w:szCs w:val="20"/>
              </w:rPr>
              <w:t xml:space="preserve">Agency </w:t>
            </w:r>
          </w:p>
        </w:tc>
        <w:tc>
          <w:tcPr>
            <w:tcW w:w="5103" w:type="dxa"/>
            <w:tcBorders>
              <w:bottom w:val="single" w:sz="4" w:space="0" w:color="auto"/>
            </w:tcBorders>
          </w:tcPr>
          <w:p w:rsidR="00817377" w:rsidRPr="00817377" w:rsidRDefault="00817377" w:rsidP="00AA1EDC">
            <w:pPr>
              <w:rPr>
                <w:rFonts w:ascii="Arial" w:hAnsi="Arial" w:cs="Arial"/>
                <w:b/>
                <w:sz w:val="20"/>
                <w:szCs w:val="20"/>
              </w:rPr>
            </w:pPr>
            <w:r w:rsidRPr="00817377">
              <w:rPr>
                <w:rFonts w:ascii="Arial" w:hAnsi="Arial" w:cs="Arial"/>
                <w:b/>
                <w:sz w:val="20"/>
                <w:szCs w:val="20"/>
              </w:rPr>
              <w:t>Role</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b/>
                <w:sz w:val="20"/>
                <w:szCs w:val="20"/>
              </w:rPr>
            </w:pPr>
            <w:r w:rsidRPr="00817377">
              <w:rPr>
                <w:rFonts w:ascii="Arial" w:hAnsi="Arial" w:cs="Arial"/>
                <w:bCs/>
                <w:sz w:val="20"/>
                <w:szCs w:val="20"/>
              </w:rPr>
              <w:t>Office of the Police and Crime Commissioner (OPCC)</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Police and Crime Commissioner</w:t>
            </w:r>
          </w:p>
          <w:p w:rsidR="00817377" w:rsidRPr="00817377" w:rsidRDefault="00817377" w:rsidP="00AA1EDC">
            <w:pPr>
              <w:rPr>
                <w:rFonts w:ascii="Arial" w:hAnsi="Arial" w:cs="Arial"/>
                <w:bCs/>
                <w:sz w:val="20"/>
                <w:szCs w:val="20"/>
              </w:rPr>
            </w:pPr>
            <w:r w:rsidRPr="00817377">
              <w:rPr>
                <w:rFonts w:ascii="Arial" w:hAnsi="Arial" w:cs="Arial"/>
                <w:bCs/>
                <w:sz w:val="20"/>
                <w:szCs w:val="20"/>
              </w:rPr>
              <w:t>Deputy Police and Crime Commissioner</w:t>
            </w:r>
          </w:p>
          <w:p w:rsidR="00817377" w:rsidRPr="00817377" w:rsidRDefault="00817377" w:rsidP="00AA1EDC">
            <w:pPr>
              <w:rPr>
                <w:rFonts w:ascii="Arial" w:hAnsi="Arial" w:cs="Arial"/>
                <w:bCs/>
                <w:sz w:val="20"/>
                <w:szCs w:val="20"/>
              </w:rPr>
            </w:pPr>
            <w:r w:rsidRPr="00817377">
              <w:rPr>
                <w:rFonts w:ascii="Arial" w:hAnsi="Arial" w:cs="Arial"/>
                <w:bCs/>
                <w:sz w:val="20"/>
                <w:szCs w:val="20"/>
              </w:rPr>
              <w:t>Head of Strategy</w:t>
            </w:r>
          </w:p>
          <w:p w:rsidR="00817377" w:rsidRPr="00817377" w:rsidRDefault="00817377" w:rsidP="00AA1EDC">
            <w:pPr>
              <w:rPr>
                <w:rFonts w:ascii="Arial" w:hAnsi="Arial" w:cs="Arial"/>
                <w:b/>
                <w:sz w:val="20"/>
                <w:szCs w:val="20"/>
              </w:rPr>
            </w:pPr>
            <w:r w:rsidRPr="00817377">
              <w:rPr>
                <w:rFonts w:ascii="Arial" w:hAnsi="Arial" w:cs="Arial"/>
                <w:bCs/>
                <w:sz w:val="20"/>
                <w:szCs w:val="20"/>
              </w:rPr>
              <w:t>Policy Officer (Criminal Justice)</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Gwent Police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Assistant Chief Constable</w:t>
            </w:r>
          </w:p>
          <w:p w:rsidR="00817377" w:rsidRPr="00817377" w:rsidRDefault="00817377" w:rsidP="00AA1EDC">
            <w:pPr>
              <w:rPr>
                <w:rFonts w:ascii="Arial" w:hAnsi="Arial" w:cs="Arial"/>
                <w:bCs/>
                <w:sz w:val="20"/>
                <w:szCs w:val="20"/>
              </w:rPr>
            </w:pPr>
            <w:r w:rsidRPr="00817377">
              <w:rPr>
                <w:rFonts w:ascii="Arial" w:hAnsi="Arial" w:cs="Arial"/>
                <w:bCs/>
                <w:sz w:val="20"/>
                <w:szCs w:val="20"/>
              </w:rPr>
              <w:t>Detective Superintendent Investigations and Victims</w:t>
            </w:r>
          </w:p>
          <w:p w:rsidR="00817377" w:rsidRPr="00817377" w:rsidRDefault="00817377" w:rsidP="00AA1EDC">
            <w:pPr>
              <w:rPr>
                <w:rFonts w:ascii="Arial" w:hAnsi="Arial" w:cs="Arial"/>
                <w:bCs/>
                <w:sz w:val="20"/>
                <w:szCs w:val="20"/>
              </w:rPr>
            </w:pPr>
            <w:r w:rsidRPr="00817377">
              <w:rPr>
                <w:rFonts w:ascii="Arial" w:hAnsi="Arial" w:cs="Arial"/>
                <w:bCs/>
                <w:sz w:val="20"/>
                <w:szCs w:val="20"/>
              </w:rPr>
              <w:t>Superintendent Criminal Justice and Custody</w:t>
            </w:r>
          </w:p>
          <w:p w:rsidR="00817377" w:rsidRPr="00817377" w:rsidRDefault="00817377" w:rsidP="00AA1EDC">
            <w:pPr>
              <w:rPr>
                <w:rFonts w:ascii="Arial" w:hAnsi="Arial" w:cs="Arial"/>
                <w:bCs/>
                <w:sz w:val="20"/>
                <w:szCs w:val="20"/>
              </w:rPr>
            </w:pPr>
            <w:r w:rsidRPr="00817377">
              <w:rPr>
                <w:rFonts w:ascii="Arial" w:hAnsi="Arial" w:cs="Arial"/>
                <w:bCs/>
                <w:sz w:val="20"/>
                <w:szCs w:val="20"/>
              </w:rPr>
              <w:t>Head of Victim Services</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lang w:val="en"/>
              </w:rPr>
              <w:t>Crown Prosecution Service (CPS)</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Deputy Chief Crown Prosecutor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lang w:val="en"/>
              </w:rPr>
              <w:t>His Majesty’s Courts and Tribunal Service (HMCTS)</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Head of Crime</w:t>
            </w:r>
          </w:p>
          <w:p w:rsidR="00817377" w:rsidRPr="00817377" w:rsidRDefault="00817377" w:rsidP="00AA1EDC">
            <w:pPr>
              <w:rPr>
                <w:rFonts w:ascii="Arial" w:hAnsi="Arial" w:cs="Arial"/>
                <w:bCs/>
                <w:sz w:val="20"/>
                <w:szCs w:val="20"/>
              </w:rPr>
            </w:pPr>
            <w:r w:rsidRPr="00817377">
              <w:rPr>
                <w:rFonts w:ascii="Arial" w:hAnsi="Arial" w:cs="Arial"/>
                <w:bCs/>
                <w:sz w:val="20"/>
                <w:szCs w:val="20"/>
              </w:rPr>
              <w:t xml:space="preserve">Senior Legal Manager, Gwent and South Wales Magistrates Court </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bCs/>
                <w:sz w:val="20"/>
                <w:szCs w:val="20"/>
              </w:rPr>
              <w:t>Court Based Witness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sz w:val="20"/>
                <w:szCs w:val="20"/>
                <w:lang w:val="en"/>
              </w:rPr>
              <w:t>Citizens Advice Bureau Witness Service Area Manager for South Wales and Gwent</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lang w:val="en"/>
              </w:rPr>
              <w:t>HM Prison and Probation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Head of Probation Delivery Unit - Gwent</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lang w:val="en"/>
              </w:rPr>
              <w:t>HM Prison and Probation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Governor, HMP Prescoed and Usk</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rPr>
              <w:t xml:space="preserve">Blaenau Gwent and Caerphilly Youth Offending Service </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Service Manager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rPr>
              <w:t>Monmouthshire and Torfaen Youth Offending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Service Manager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rPr>
              <w:t>Newport Youth Justice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Service Manager, Newport Children’s Service and Youth Justice</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rPr>
            </w:pPr>
            <w:r w:rsidRPr="00817377">
              <w:rPr>
                <w:rFonts w:ascii="Arial" w:hAnsi="Arial" w:cs="Arial"/>
                <w:bCs/>
                <w:sz w:val="20"/>
                <w:szCs w:val="20"/>
              </w:rPr>
              <w:t>Driscoll Young Solicitors</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sz w:val="20"/>
                <w:szCs w:val="20"/>
              </w:rPr>
              <w:t>Defence Solicitor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bCs/>
                <w:sz w:val="20"/>
                <w:szCs w:val="20"/>
              </w:rPr>
              <w:t>Legal Aid Agency</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Contract Manager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bCs/>
                <w:sz w:val="20"/>
                <w:szCs w:val="20"/>
              </w:rPr>
              <w:t>Area Planning Board</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Substance Misuse Team Manager</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rPr>
            </w:pPr>
            <w:r w:rsidRPr="00817377">
              <w:rPr>
                <w:rFonts w:ascii="Arial" w:hAnsi="Arial" w:cs="Arial"/>
                <w:sz w:val="20"/>
                <w:szCs w:val="20"/>
                <w:lang w:val="en"/>
              </w:rPr>
              <w:t xml:space="preserve">Violence against Women, Domestic Abuse and Sexual Violence Regional </w:t>
            </w:r>
            <w:r w:rsidR="00EF3052">
              <w:rPr>
                <w:rFonts w:ascii="Arial" w:hAnsi="Arial" w:cs="Arial"/>
                <w:sz w:val="20"/>
                <w:szCs w:val="20"/>
                <w:lang w:val="en"/>
              </w:rPr>
              <w:t>Partnership</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Independent Domestic Violence Advisor (IDVA) Manager</w:t>
            </w:r>
          </w:p>
          <w:p w:rsidR="00D7639B" w:rsidRDefault="00817377" w:rsidP="00AA1EDC">
            <w:pPr>
              <w:rPr>
                <w:rFonts w:ascii="Arial" w:hAnsi="Arial" w:cs="Arial"/>
                <w:bCs/>
                <w:sz w:val="20"/>
                <w:szCs w:val="20"/>
              </w:rPr>
            </w:pPr>
            <w:r w:rsidRPr="00817377">
              <w:rPr>
                <w:rFonts w:ascii="Arial" w:hAnsi="Arial" w:cs="Arial"/>
                <w:bCs/>
                <w:sz w:val="20"/>
                <w:szCs w:val="20"/>
              </w:rPr>
              <w:t xml:space="preserve">VAWDASV Regional </w:t>
            </w:r>
            <w:r w:rsidR="00D94697">
              <w:rPr>
                <w:rFonts w:ascii="Arial" w:hAnsi="Arial" w:cs="Arial"/>
                <w:bCs/>
                <w:sz w:val="20"/>
                <w:szCs w:val="20"/>
              </w:rPr>
              <w:t>Advisor</w:t>
            </w:r>
          </w:p>
          <w:p w:rsidR="00EF3052" w:rsidRPr="00817377" w:rsidRDefault="00EF3052" w:rsidP="00AA1EDC">
            <w:pPr>
              <w:rPr>
                <w:rFonts w:ascii="Arial" w:hAnsi="Arial" w:cs="Arial"/>
                <w:bCs/>
                <w:sz w:val="20"/>
                <w:szCs w:val="20"/>
              </w:rPr>
            </w:pPr>
            <w:r>
              <w:rPr>
                <w:rFonts w:ascii="Arial" w:hAnsi="Arial" w:cs="Arial"/>
                <w:bCs/>
                <w:sz w:val="20"/>
                <w:szCs w:val="20"/>
              </w:rPr>
              <w:t>Head of Sexual Assault Services</w:t>
            </w:r>
            <w:r w:rsidR="000A45B1">
              <w:rPr>
                <w:rFonts w:ascii="Arial" w:hAnsi="Arial" w:cs="Arial"/>
                <w:bCs/>
                <w:sz w:val="20"/>
                <w:szCs w:val="20"/>
              </w:rPr>
              <w:t xml:space="preserve">, </w:t>
            </w:r>
            <w:r w:rsidR="00C41E10">
              <w:rPr>
                <w:rFonts w:ascii="Arial" w:hAnsi="Arial" w:cs="Arial"/>
                <w:bCs/>
                <w:sz w:val="20"/>
                <w:szCs w:val="20"/>
              </w:rPr>
              <w:t>ISVA Service</w:t>
            </w:r>
            <w:r>
              <w:rPr>
                <w:rFonts w:ascii="Arial" w:hAnsi="Arial" w:cs="Arial"/>
                <w:bCs/>
                <w:sz w:val="20"/>
                <w:szCs w:val="20"/>
              </w:rPr>
              <w:t xml:space="preserve"> </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rPr>
            </w:pPr>
            <w:r w:rsidRPr="00817377">
              <w:rPr>
                <w:rFonts w:ascii="Arial" w:hAnsi="Arial" w:cs="Arial"/>
                <w:bCs/>
                <w:sz w:val="20"/>
                <w:szCs w:val="20"/>
              </w:rPr>
              <w:t>South Wales Fire and Rescue Service</w:t>
            </w:r>
          </w:p>
        </w:tc>
        <w:tc>
          <w:tcPr>
            <w:tcW w:w="5103" w:type="dxa"/>
            <w:tcBorders>
              <w:bottom w:val="single" w:sz="4" w:space="0" w:color="auto"/>
            </w:tcBorders>
          </w:tcPr>
          <w:p w:rsidR="00817377" w:rsidRPr="00817377" w:rsidRDefault="00817377" w:rsidP="00AA1EDC">
            <w:pPr>
              <w:rPr>
                <w:rFonts w:ascii="Arial" w:hAnsi="Arial" w:cs="Arial"/>
                <w:bCs/>
                <w:sz w:val="20"/>
                <w:szCs w:val="20"/>
              </w:rPr>
            </w:pPr>
            <w:r w:rsidRPr="00817377">
              <w:rPr>
                <w:rFonts w:ascii="Arial" w:hAnsi="Arial" w:cs="Arial"/>
                <w:bCs/>
                <w:sz w:val="20"/>
                <w:szCs w:val="20"/>
              </w:rPr>
              <w:t>Group Manager – Community Safety</w:t>
            </w:r>
          </w:p>
        </w:tc>
      </w:tr>
      <w:tr w:rsidR="00817377" w:rsidRPr="00817377" w:rsidTr="00AA1EDC">
        <w:tc>
          <w:tcPr>
            <w:tcW w:w="4957" w:type="dxa"/>
            <w:tcBorders>
              <w:bottom w:val="single" w:sz="4" w:space="0" w:color="auto"/>
            </w:tcBorders>
          </w:tcPr>
          <w:p w:rsidR="00817377" w:rsidRPr="00817377" w:rsidRDefault="00817377" w:rsidP="00AA1EDC">
            <w:pPr>
              <w:rPr>
                <w:rFonts w:ascii="Arial" w:hAnsi="Arial" w:cs="Arial"/>
                <w:sz w:val="20"/>
                <w:szCs w:val="20"/>
                <w:lang w:val="en"/>
              </w:rPr>
            </w:pPr>
            <w:r w:rsidRPr="00817377">
              <w:rPr>
                <w:rFonts w:ascii="Arial" w:hAnsi="Arial" w:cs="Arial"/>
                <w:sz w:val="20"/>
                <w:szCs w:val="20"/>
              </w:rPr>
              <w:t>Aneurin Bevan University Health Board</w:t>
            </w:r>
          </w:p>
        </w:tc>
        <w:tc>
          <w:tcPr>
            <w:tcW w:w="5103" w:type="dxa"/>
            <w:tcBorders>
              <w:bottom w:val="single" w:sz="4" w:space="0" w:color="auto"/>
            </w:tcBorders>
          </w:tcPr>
          <w:p w:rsidR="00817377" w:rsidRPr="00817377" w:rsidRDefault="00817377" w:rsidP="00AA1EDC">
            <w:pPr>
              <w:rPr>
                <w:rFonts w:ascii="Arial" w:hAnsi="Arial" w:cs="Arial"/>
                <w:sz w:val="20"/>
                <w:szCs w:val="20"/>
                <w:lang w:val="en"/>
              </w:rPr>
            </w:pPr>
          </w:p>
        </w:tc>
      </w:tr>
      <w:tr w:rsidR="00817377" w:rsidRPr="00817377" w:rsidTr="00D94697">
        <w:tc>
          <w:tcPr>
            <w:tcW w:w="4957" w:type="dxa"/>
          </w:tcPr>
          <w:p w:rsidR="00817377" w:rsidRPr="00817377" w:rsidRDefault="00817377" w:rsidP="00AA1EDC">
            <w:pPr>
              <w:rPr>
                <w:rFonts w:ascii="Arial" w:hAnsi="Arial" w:cs="Arial"/>
                <w:bCs/>
                <w:sz w:val="20"/>
                <w:szCs w:val="20"/>
              </w:rPr>
            </w:pPr>
            <w:r w:rsidRPr="00817377">
              <w:rPr>
                <w:rFonts w:ascii="Arial" w:hAnsi="Arial" w:cs="Arial"/>
                <w:sz w:val="20"/>
                <w:szCs w:val="20"/>
                <w:lang w:val="en"/>
              </w:rPr>
              <w:t xml:space="preserve">Gwent Drug and Alcohol Service </w:t>
            </w:r>
          </w:p>
        </w:tc>
        <w:tc>
          <w:tcPr>
            <w:tcW w:w="5103" w:type="dxa"/>
          </w:tcPr>
          <w:p w:rsidR="00817377" w:rsidRPr="00817377" w:rsidRDefault="00817377" w:rsidP="00AA1EDC">
            <w:pPr>
              <w:rPr>
                <w:rFonts w:ascii="Arial" w:hAnsi="Arial" w:cs="Arial"/>
                <w:bCs/>
                <w:sz w:val="20"/>
                <w:szCs w:val="20"/>
              </w:rPr>
            </w:pPr>
            <w:r w:rsidRPr="00817377">
              <w:rPr>
                <w:rFonts w:ascii="Arial" w:hAnsi="Arial" w:cs="Arial"/>
                <w:bCs/>
                <w:sz w:val="20"/>
                <w:szCs w:val="20"/>
              </w:rPr>
              <w:t>Head of Services</w:t>
            </w:r>
          </w:p>
        </w:tc>
      </w:tr>
    </w:tbl>
    <w:p w:rsidR="00817377" w:rsidRDefault="00817377" w:rsidP="00817377"/>
    <w:p w:rsidR="00817377" w:rsidRPr="00817377" w:rsidRDefault="00817377" w:rsidP="00817377">
      <w:pPr>
        <w:rPr>
          <w:rFonts w:ascii="Arial" w:hAnsi="Arial" w:cs="Arial"/>
        </w:rPr>
      </w:pPr>
      <w:r w:rsidRPr="00817377">
        <w:rPr>
          <w:rFonts w:ascii="Arial" w:hAnsi="Arial" w:cs="Arial"/>
        </w:rPr>
        <w:t>To be fully effective, agencies should ensure representation at a senior level.</w:t>
      </w:r>
    </w:p>
    <w:p w:rsidR="00817377" w:rsidRPr="00817377" w:rsidRDefault="00817377" w:rsidP="00817377">
      <w:pPr>
        <w:rPr>
          <w:rFonts w:ascii="Arial" w:hAnsi="Arial" w:cs="Arial"/>
        </w:rPr>
      </w:pPr>
      <w:r w:rsidRPr="00817377">
        <w:rPr>
          <w:rFonts w:ascii="Arial" w:hAnsi="Arial" w:cs="Arial"/>
        </w:rPr>
        <w:t>Each CJSB member should appoint a deputy of an appropriate grade / role who can, in exceptional circumstances, represent their agency in their absence.</w:t>
      </w:r>
    </w:p>
    <w:p w:rsidR="00817377" w:rsidRPr="00817377" w:rsidRDefault="00817377" w:rsidP="00817377">
      <w:pPr>
        <w:rPr>
          <w:rFonts w:ascii="Arial" w:hAnsi="Arial" w:cs="Arial"/>
        </w:rPr>
      </w:pPr>
      <w:r w:rsidRPr="00817377">
        <w:rPr>
          <w:rFonts w:ascii="Arial" w:hAnsi="Arial" w:cs="Arial"/>
        </w:rPr>
        <w:t>Additional members and standing observers may be co-opted or invited ad-hoc to the CJSB as considered appropriate.</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426"/>
        <w:rPr>
          <w:rFonts w:ascii="Arial" w:hAnsi="Arial" w:cs="Arial"/>
          <w:color w:val="FFFFFF" w:themeColor="background1"/>
        </w:rPr>
      </w:pPr>
      <w:r w:rsidRPr="00817377">
        <w:rPr>
          <w:rFonts w:ascii="Arial" w:hAnsi="Arial" w:cs="Arial"/>
          <w:color w:val="FFFFFF" w:themeColor="background1"/>
        </w:rPr>
        <w:t>CHAIR / VICE CHAIR</w:t>
      </w:r>
    </w:p>
    <w:p w:rsidR="00817377" w:rsidRPr="00817377" w:rsidRDefault="00817377" w:rsidP="00817377">
      <w:pPr>
        <w:rPr>
          <w:rFonts w:ascii="Arial" w:hAnsi="Arial" w:cs="Arial"/>
        </w:rPr>
      </w:pPr>
      <w:r w:rsidRPr="00817377">
        <w:rPr>
          <w:rFonts w:ascii="Arial" w:hAnsi="Arial" w:cs="Arial"/>
        </w:rPr>
        <w:t>The Board will be chaired by the Police and Crime Commissioner for Gwent.  The Deputy Police and Crime Commissioner will act as Vice Chair in the Commissioner’s absence.</w:t>
      </w:r>
    </w:p>
    <w:p w:rsidR="00817377" w:rsidRPr="00817377" w:rsidRDefault="00817377" w:rsidP="00817377">
      <w:pPr>
        <w:rPr>
          <w:rFonts w:ascii="Arial" w:hAnsi="Arial" w:cs="Arial"/>
        </w:rPr>
      </w:pPr>
      <w:r w:rsidRPr="00817377">
        <w:rPr>
          <w:rFonts w:ascii="Arial" w:hAnsi="Arial" w:cs="Arial"/>
        </w:rPr>
        <w:t>During post-election transition periods, the OPCC Chief Executive will assume the role of the Chair.</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426"/>
        <w:rPr>
          <w:rFonts w:ascii="Arial" w:hAnsi="Arial" w:cs="Arial"/>
          <w:color w:val="FFFFFF" w:themeColor="background1"/>
        </w:rPr>
      </w:pPr>
      <w:r w:rsidRPr="00817377">
        <w:rPr>
          <w:rFonts w:ascii="Arial" w:hAnsi="Arial" w:cs="Arial"/>
          <w:color w:val="FFFFFF" w:themeColor="background1"/>
        </w:rPr>
        <w:t>GOVERNANCE OF MEETINGS</w:t>
      </w:r>
    </w:p>
    <w:p w:rsidR="00817377" w:rsidRPr="00817377" w:rsidRDefault="00817377" w:rsidP="00817377">
      <w:pPr>
        <w:rPr>
          <w:rFonts w:ascii="Arial" w:hAnsi="Arial" w:cs="Arial"/>
        </w:rPr>
      </w:pPr>
      <w:r w:rsidRPr="00817377">
        <w:rPr>
          <w:rFonts w:ascii="Arial" w:hAnsi="Arial" w:cs="Arial"/>
        </w:rPr>
        <w:t>The Board will:</w:t>
      </w:r>
    </w:p>
    <w:p w:rsidR="00817377" w:rsidRPr="00817377" w:rsidRDefault="00817377" w:rsidP="00817377">
      <w:pPr>
        <w:pStyle w:val="ListParagraph"/>
        <w:numPr>
          <w:ilvl w:val="0"/>
          <w:numId w:val="36"/>
        </w:numPr>
        <w:rPr>
          <w:rFonts w:ascii="Arial" w:hAnsi="Arial" w:cs="Arial"/>
        </w:rPr>
      </w:pPr>
      <w:r w:rsidRPr="00817377">
        <w:rPr>
          <w:rFonts w:ascii="Arial" w:hAnsi="Arial" w:cs="Arial"/>
        </w:rPr>
        <w:t>Hold quarterly meetings (as a minimum).</w:t>
      </w:r>
    </w:p>
    <w:p w:rsidR="00817377" w:rsidRPr="00817377" w:rsidRDefault="00817377" w:rsidP="00817377">
      <w:pPr>
        <w:pStyle w:val="ListParagraph"/>
        <w:numPr>
          <w:ilvl w:val="0"/>
          <w:numId w:val="36"/>
        </w:numPr>
        <w:rPr>
          <w:rFonts w:ascii="Arial" w:hAnsi="Arial" w:cs="Arial"/>
        </w:rPr>
      </w:pPr>
      <w:r w:rsidRPr="00817377">
        <w:rPr>
          <w:rFonts w:ascii="Arial" w:hAnsi="Arial" w:cs="Arial"/>
        </w:rPr>
        <w:t>Be supported by effective subgroups, where necessary, to drive activity on behalf of the CJSB.</w:t>
      </w:r>
    </w:p>
    <w:p w:rsidR="00817377" w:rsidRPr="00817377" w:rsidRDefault="00817377" w:rsidP="00817377">
      <w:pPr>
        <w:pStyle w:val="ListParagraph"/>
        <w:numPr>
          <w:ilvl w:val="0"/>
          <w:numId w:val="36"/>
        </w:numPr>
        <w:rPr>
          <w:rFonts w:ascii="Arial" w:hAnsi="Arial" w:cs="Arial"/>
        </w:rPr>
      </w:pPr>
      <w:r w:rsidRPr="00817377">
        <w:rPr>
          <w:rFonts w:ascii="Arial" w:hAnsi="Arial" w:cs="Arial"/>
        </w:rPr>
        <w:t>Review the Terms of Reference every four years, or as required.</w:t>
      </w:r>
    </w:p>
    <w:p w:rsidR="00817377" w:rsidRPr="00817377" w:rsidRDefault="00817377" w:rsidP="00817377">
      <w:pPr>
        <w:pStyle w:val="ListParagraph"/>
        <w:numPr>
          <w:ilvl w:val="0"/>
          <w:numId w:val="36"/>
        </w:numPr>
        <w:rPr>
          <w:rFonts w:ascii="Arial" w:hAnsi="Arial" w:cs="Arial"/>
        </w:rPr>
      </w:pPr>
      <w:r w:rsidRPr="00817377">
        <w:rPr>
          <w:rFonts w:ascii="Arial" w:hAnsi="Arial" w:cs="Arial"/>
        </w:rPr>
        <w:t>Agree a Delivery Plan</w:t>
      </w:r>
      <w:r w:rsidR="00A079AA">
        <w:rPr>
          <w:rFonts w:ascii="Arial" w:hAnsi="Arial" w:cs="Arial"/>
        </w:rPr>
        <w:t xml:space="preserve"> Framework</w:t>
      </w:r>
      <w:r w:rsidRPr="00817377">
        <w:rPr>
          <w:rFonts w:ascii="Arial" w:hAnsi="Arial" w:cs="Arial"/>
        </w:rPr>
        <w:t xml:space="preserve"> setting out the CJSB’s strategic priorities how it will meet its commitments and how it will measure success.</w:t>
      </w:r>
    </w:p>
    <w:p w:rsidR="00817377" w:rsidRPr="00817377" w:rsidRDefault="00817377" w:rsidP="00817377">
      <w:pPr>
        <w:pStyle w:val="ListParagraph"/>
        <w:numPr>
          <w:ilvl w:val="0"/>
          <w:numId w:val="36"/>
        </w:numPr>
        <w:rPr>
          <w:rFonts w:ascii="Arial" w:hAnsi="Arial" w:cs="Arial"/>
        </w:rPr>
      </w:pPr>
      <w:r w:rsidRPr="00817377">
        <w:rPr>
          <w:rFonts w:ascii="Arial" w:hAnsi="Arial" w:cs="Arial"/>
        </w:rPr>
        <w:t>Produce minutes of each meeting and ensure that they are an accurate reflection of the discussion.</w:t>
      </w:r>
    </w:p>
    <w:p w:rsidR="00817377" w:rsidRPr="00817377" w:rsidRDefault="00817377" w:rsidP="00817377">
      <w:pPr>
        <w:rPr>
          <w:rFonts w:ascii="Arial" w:hAnsi="Arial" w:cs="Arial"/>
        </w:rPr>
      </w:pPr>
      <w:r w:rsidRPr="00817377">
        <w:rPr>
          <w:rFonts w:ascii="Arial" w:hAnsi="Arial" w:cs="Arial"/>
        </w:rPr>
        <w:t>Business management functions will be performed by relevant staff from the OPCC.</w:t>
      </w:r>
    </w:p>
    <w:p w:rsidR="00817377" w:rsidRPr="00817377" w:rsidRDefault="00817377" w:rsidP="00817377">
      <w:pPr>
        <w:rPr>
          <w:rFonts w:ascii="Arial" w:hAnsi="Arial" w:cs="Arial"/>
        </w:rPr>
      </w:pPr>
      <w:r w:rsidRPr="00817377">
        <w:rPr>
          <w:rFonts w:ascii="Arial" w:hAnsi="Arial" w:cs="Arial"/>
        </w:rPr>
        <w:t>The OPCC will also arrange administrative support for meetings, which may be provided by member agencies.</w:t>
      </w:r>
    </w:p>
    <w:p w:rsidR="00817377" w:rsidRPr="00817377" w:rsidRDefault="00817377" w:rsidP="00817377">
      <w:pPr>
        <w:rPr>
          <w:rFonts w:ascii="Arial" w:hAnsi="Arial" w:cs="Arial"/>
        </w:rPr>
      </w:pPr>
      <w:r w:rsidRPr="00817377">
        <w:rPr>
          <w:rFonts w:ascii="Arial" w:hAnsi="Arial" w:cs="Arial"/>
        </w:rPr>
        <w:t>Updates on the activities of and outcomes for the Board will be provided to the collaborative Criminal Justice Board for Wales and other relevant meetings as appropriate.</w:t>
      </w:r>
    </w:p>
    <w:p w:rsidR="00817377" w:rsidRPr="00817377" w:rsidRDefault="00817377" w:rsidP="00817377">
      <w:pPr>
        <w:rPr>
          <w:rFonts w:ascii="Arial" w:hAnsi="Arial" w:cs="Arial"/>
          <w:b/>
          <w:bCs/>
        </w:rPr>
      </w:pPr>
    </w:p>
    <w:p w:rsidR="00817377" w:rsidRPr="00817377" w:rsidRDefault="00817377" w:rsidP="00817377">
      <w:pPr>
        <w:pStyle w:val="ListParagraph"/>
        <w:numPr>
          <w:ilvl w:val="0"/>
          <w:numId w:val="31"/>
        </w:numPr>
        <w:shd w:val="clear" w:color="auto" w:fill="A74F8E"/>
        <w:ind w:left="284"/>
        <w:rPr>
          <w:rFonts w:ascii="Arial" w:hAnsi="Arial" w:cs="Arial"/>
          <w:color w:val="FFFFFF" w:themeColor="background1"/>
        </w:rPr>
      </w:pPr>
      <w:r w:rsidRPr="00817377">
        <w:rPr>
          <w:rFonts w:ascii="Arial" w:hAnsi="Arial" w:cs="Arial"/>
          <w:color w:val="FFFFFF" w:themeColor="background1"/>
        </w:rPr>
        <w:t>ROLES AND RESPONSIBILITIES</w:t>
      </w:r>
    </w:p>
    <w:p w:rsidR="00817377" w:rsidRPr="00817377" w:rsidRDefault="00817377" w:rsidP="00817377">
      <w:pPr>
        <w:rPr>
          <w:rFonts w:ascii="Arial" w:hAnsi="Arial" w:cs="Arial"/>
          <w:b/>
          <w:bCs/>
        </w:rPr>
      </w:pPr>
      <w:r w:rsidRPr="00817377">
        <w:rPr>
          <w:rFonts w:ascii="Arial" w:hAnsi="Arial" w:cs="Arial"/>
          <w:b/>
          <w:bCs/>
        </w:rPr>
        <w:t>Expectations on Members</w:t>
      </w:r>
    </w:p>
    <w:p w:rsidR="00817377" w:rsidRPr="00817377" w:rsidRDefault="00817377" w:rsidP="00817377">
      <w:pPr>
        <w:rPr>
          <w:rFonts w:ascii="Arial" w:hAnsi="Arial" w:cs="Arial"/>
        </w:rPr>
      </w:pPr>
      <w:r w:rsidRPr="00817377">
        <w:rPr>
          <w:rFonts w:ascii="Arial" w:hAnsi="Arial" w:cs="Arial"/>
        </w:rPr>
        <w:t>In agreeing to the principles of the CJSB as set out in this Terms of Reference and any accompanying documentation, members are expected to:</w:t>
      </w:r>
    </w:p>
    <w:p w:rsidR="00817377" w:rsidRPr="00A079AA" w:rsidRDefault="00817377" w:rsidP="00A079AA">
      <w:pPr>
        <w:pStyle w:val="ListParagraph"/>
        <w:numPr>
          <w:ilvl w:val="0"/>
          <w:numId w:val="34"/>
        </w:numPr>
        <w:rPr>
          <w:rFonts w:ascii="Arial" w:hAnsi="Arial" w:cs="Arial"/>
        </w:rPr>
      </w:pPr>
      <w:r w:rsidRPr="00817377">
        <w:rPr>
          <w:rFonts w:ascii="Arial" w:hAnsi="Arial" w:cs="Arial"/>
        </w:rPr>
        <w:t>Work towards a shared vision for Gwent through collective and agreed direction and collaboration.</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Actively engage in CJSB meetings and help facilitate a collaborative approach to the local criminal justice system.</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Attend Board meetings with authority to speak on behalf of their organisation.</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Contribute appropriate resources to support CJSB subgroups and / or task groups established to deliver work on behalf of the Board.</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Facilitate data sharing and analysis as appropriate and necessary to support the effectiveness of the Board and its subgroups.</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Refer to the Board, on behalf of their organisation, emerging criminal justice issues for discussion.</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Drive actions between meetings.</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Work with local, regional and national counterparts as necessary to identify and overcome barriers to improving the delivery of justice.</w:t>
      </w:r>
    </w:p>
    <w:p w:rsidR="00817377" w:rsidRPr="00817377" w:rsidRDefault="00817377" w:rsidP="00817377">
      <w:pPr>
        <w:pStyle w:val="ListParagraph"/>
        <w:numPr>
          <w:ilvl w:val="0"/>
          <w:numId w:val="34"/>
        </w:numPr>
        <w:rPr>
          <w:rFonts w:ascii="Arial" w:hAnsi="Arial" w:cs="Arial"/>
        </w:rPr>
      </w:pPr>
      <w:r w:rsidRPr="00817377">
        <w:rPr>
          <w:rFonts w:ascii="Arial" w:hAnsi="Arial" w:cs="Arial"/>
        </w:rPr>
        <w:t xml:space="preserve">Respect, </w:t>
      </w:r>
      <w:proofErr w:type="gramStart"/>
      <w:r w:rsidRPr="00817377">
        <w:rPr>
          <w:rFonts w:ascii="Arial" w:hAnsi="Arial" w:cs="Arial"/>
        </w:rPr>
        <w:t>at all times</w:t>
      </w:r>
      <w:proofErr w:type="gramEnd"/>
      <w:r w:rsidRPr="00817377">
        <w:rPr>
          <w:rFonts w:ascii="Arial" w:hAnsi="Arial" w:cs="Arial"/>
        </w:rPr>
        <w:t>, policing, prosecutorial and judicial independence and decision-making.</w:t>
      </w:r>
    </w:p>
    <w:p w:rsidR="000A45B1" w:rsidRDefault="000A45B1" w:rsidP="00817377">
      <w:pPr>
        <w:rPr>
          <w:rFonts w:ascii="Arial" w:hAnsi="Arial" w:cs="Arial"/>
          <w:b/>
          <w:bCs/>
        </w:rPr>
      </w:pPr>
    </w:p>
    <w:p w:rsidR="000A45B1" w:rsidRDefault="000A45B1" w:rsidP="00817377">
      <w:pPr>
        <w:rPr>
          <w:rFonts w:ascii="Arial" w:hAnsi="Arial" w:cs="Arial"/>
          <w:b/>
          <w:bCs/>
        </w:rPr>
      </w:pPr>
    </w:p>
    <w:p w:rsidR="00817377" w:rsidRPr="00817377" w:rsidRDefault="00817377" w:rsidP="00817377">
      <w:pPr>
        <w:rPr>
          <w:rFonts w:ascii="Arial" w:hAnsi="Arial" w:cs="Arial"/>
          <w:b/>
          <w:bCs/>
        </w:rPr>
      </w:pPr>
      <w:r w:rsidRPr="00817377">
        <w:rPr>
          <w:rFonts w:ascii="Arial" w:hAnsi="Arial" w:cs="Arial"/>
          <w:b/>
          <w:bCs/>
        </w:rPr>
        <w:t>The Role of the Chair</w:t>
      </w:r>
    </w:p>
    <w:p w:rsidR="00817377" w:rsidRPr="00817377" w:rsidRDefault="00817377" w:rsidP="00817377">
      <w:pPr>
        <w:rPr>
          <w:rFonts w:ascii="Arial" w:hAnsi="Arial" w:cs="Arial"/>
        </w:rPr>
      </w:pPr>
      <w:r w:rsidRPr="00817377">
        <w:rPr>
          <w:rFonts w:ascii="Arial" w:hAnsi="Arial" w:cs="Arial"/>
        </w:rPr>
        <w:t xml:space="preserve">The Chair should provide strong leadership and establish a collective forum that supports joint working and improves services across the local criminal justice system, whilst respecting the fact that they do not have the authority to manage or direct other individual agencies.  </w:t>
      </w:r>
    </w:p>
    <w:p w:rsidR="00817377" w:rsidRPr="00817377" w:rsidRDefault="00817377" w:rsidP="00817377">
      <w:pPr>
        <w:rPr>
          <w:rFonts w:ascii="Arial" w:hAnsi="Arial" w:cs="Arial"/>
        </w:rPr>
      </w:pPr>
      <w:r w:rsidRPr="00817377">
        <w:rPr>
          <w:rFonts w:ascii="Arial" w:hAnsi="Arial" w:cs="Arial"/>
        </w:rPr>
        <w:t>To achieve this, the Chair has the following convening responsibilities, all of which should be carried out in consultation with CJSB members:</w:t>
      </w:r>
    </w:p>
    <w:p w:rsidR="00817377" w:rsidRPr="00A079AA" w:rsidRDefault="00817377" w:rsidP="00A079AA">
      <w:pPr>
        <w:pStyle w:val="ListParagraph"/>
        <w:numPr>
          <w:ilvl w:val="0"/>
          <w:numId w:val="35"/>
        </w:numPr>
        <w:rPr>
          <w:rFonts w:ascii="Arial" w:hAnsi="Arial" w:cs="Arial"/>
        </w:rPr>
      </w:pPr>
      <w:r w:rsidRPr="00817377">
        <w:rPr>
          <w:rFonts w:ascii="Arial" w:hAnsi="Arial" w:cs="Arial"/>
        </w:rPr>
        <w:t>To set, implement and review the CJSB’s Terms of Reference.</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establish, in consultation with criminal justice partners, an agreed CJSB Delivery Plan and, where appropriate, hold partners to account for its delivery where actions are agreed collectively.</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ensure the CJSB decides how to engage positively with relevant national programmes.</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discuss, where appropriate, the strategic plans of individual criminal justice agencies so that interdependence can be identified, and plans can be aligned.</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Where appropriate, to foster discussion of decisions being taken by individual criminal justice organisations which are likely to affect the operational efficiency and effectiveness of the local criminal justice system.</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Where appropriate, to encourage organisations to share findings of inspections / reports where cross-system or a cross-system response would be beneficial.</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 xml:space="preserve">To keep under review opportunities to co-fund and co-commission partnership activity, where to do so would be in the interest of the criminal justice </w:t>
      </w:r>
      <w:proofErr w:type="gramStart"/>
      <w:r w:rsidRPr="00817377">
        <w:rPr>
          <w:rFonts w:ascii="Arial" w:hAnsi="Arial" w:cs="Arial"/>
        </w:rPr>
        <w:t>system as a whole</w:t>
      </w:r>
      <w:proofErr w:type="gramEnd"/>
      <w:r w:rsidRPr="00817377">
        <w:rPr>
          <w:rFonts w:ascii="Arial" w:hAnsi="Arial" w:cs="Arial"/>
        </w:rPr>
        <w:t>.</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encourage collaboration with relevant partners to comply with the Code of Practice for Victims of Crime.</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engage with Regional Probation Directors on the delivery of Community Payback and commissioning activity as they develop their Regional Reducing Reoffending Plans (and co-commissioning takes place where there are agreements to do so).</w:t>
      </w:r>
    </w:p>
    <w:p w:rsidR="00817377" w:rsidRPr="00817377" w:rsidRDefault="00817377" w:rsidP="00817377">
      <w:pPr>
        <w:pStyle w:val="ListParagraph"/>
        <w:numPr>
          <w:ilvl w:val="0"/>
          <w:numId w:val="35"/>
        </w:numPr>
        <w:rPr>
          <w:rFonts w:ascii="Arial" w:hAnsi="Arial" w:cs="Arial"/>
        </w:rPr>
      </w:pPr>
      <w:r w:rsidRPr="00817377">
        <w:rPr>
          <w:rFonts w:ascii="Arial" w:hAnsi="Arial" w:cs="Arial"/>
        </w:rPr>
        <w:t>To regularly review the work of the CJSB to ensure that the local CJSB is operating efficiently and effectively.</w:t>
      </w:r>
    </w:p>
    <w:p w:rsidR="00817377" w:rsidRPr="00817377" w:rsidRDefault="00817377" w:rsidP="00817377">
      <w:pPr>
        <w:rPr>
          <w:rFonts w:ascii="Arial" w:hAnsi="Arial" w:cs="Arial"/>
          <w:b/>
          <w:bCs/>
        </w:rPr>
      </w:pPr>
    </w:p>
    <w:p w:rsidR="00817377" w:rsidRPr="00817377" w:rsidRDefault="00817377" w:rsidP="00817377">
      <w:pPr>
        <w:rPr>
          <w:rFonts w:ascii="Arial" w:hAnsi="Arial" w:cs="Arial"/>
          <w:b/>
          <w:bCs/>
        </w:rPr>
      </w:pPr>
      <w:r w:rsidRPr="00817377">
        <w:rPr>
          <w:rFonts w:ascii="Arial" w:hAnsi="Arial" w:cs="Arial"/>
          <w:b/>
          <w:bCs/>
        </w:rPr>
        <w:t>Sharing Best Practice</w:t>
      </w:r>
    </w:p>
    <w:p w:rsidR="00817377" w:rsidRPr="00817377" w:rsidRDefault="00817377" w:rsidP="00817377">
      <w:pPr>
        <w:rPr>
          <w:rFonts w:ascii="Arial" w:hAnsi="Arial" w:cs="Arial"/>
          <w:bCs/>
        </w:rPr>
      </w:pPr>
      <w:r w:rsidRPr="00817377">
        <w:rPr>
          <w:rFonts w:ascii="Arial" w:hAnsi="Arial" w:cs="Arial"/>
          <w:bCs/>
        </w:rPr>
        <w:t>The Board is uniquely placed to identify and share best practice and intelligence relating to the efficient and effective operation of the criminal justice system.  In addition to the Criminal Justice Board for Wales, consideration for escalation of matters of general importance could include other local Criminal Justice Boards, via the Association of Police and Crime Commissioners (APCC), and via the national Criminal Justice Board Secretariat, based in the Ministry of Justice.</w:t>
      </w:r>
    </w:p>
    <w:p w:rsidR="00817377" w:rsidRPr="00817377" w:rsidRDefault="00817377" w:rsidP="00817377">
      <w:pPr>
        <w:rPr>
          <w:rFonts w:ascii="Arial" w:hAnsi="Arial" w:cs="Arial"/>
        </w:rPr>
      </w:pPr>
      <w:r w:rsidRPr="00817377">
        <w:rPr>
          <w:rFonts w:ascii="Arial" w:hAnsi="Arial" w:cs="Arial"/>
        </w:rPr>
        <w:t>The Board will also make best use of other partnership networks and meetings outside of criminal justice to highlight or refer appropriate matters for consideration.</w:t>
      </w:r>
    </w:p>
    <w:p w:rsidR="00817377" w:rsidRPr="00817377" w:rsidRDefault="00817377" w:rsidP="00817377">
      <w:pPr>
        <w:rPr>
          <w:rFonts w:ascii="Arial" w:hAnsi="Arial" w:cs="Arial"/>
        </w:rPr>
      </w:pPr>
    </w:p>
    <w:p w:rsidR="00817377" w:rsidRPr="00817377" w:rsidRDefault="00817377" w:rsidP="00817377">
      <w:pPr>
        <w:rPr>
          <w:rFonts w:ascii="Arial" w:hAnsi="Arial" w:cs="Arial"/>
          <w:b/>
          <w:bCs/>
        </w:rPr>
      </w:pPr>
      <w:r w:rsidRPr="00817377">
        <w:rPr>
          <w:rFonts w:ascii="Arial" w:hAnsi="Arial" w:cs="Arial"/>
          <w:b/>
          <w:bCs/>
        </w:rPr>
        <w:t>Data and Information Sharing</w:t>
      </w:r>
    </w:p>
    <w:p w:rsidR="00817377" w:rsidRPr="00817377" w:rsidRDefault="00817377" w:rsidP="00817377">
      <w:pPr>
        <w:rPr>
          <w:rFonts w:ascii="Arial" w:hAnsi="Arial" w:cs="Arial"/>
        </w:rPr>
      </w:pPr>
      <w:r w:rsidRPr="00817377">
        <w:rPr>
          <w:rFonts w:ascii="Arial" w:hAnsi="Arial" w:cs="Arial"/>
        </w:rPr>
        <w:t>From time to time, information may be shared that is for an intended purpose only.  There is an expectation that members will abide by any restrictions imposed on the further sharing of data provided to them in their capacity as members of the Gwent Criminal Justice Strategy Board, or through any subgroup working on behalf of the Board.</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284"/>
        <w:rPr>
          <w:rFonts w:ascii="Arial" w:hAnsi="Arial" w:cs="Arial"/>
          <w:color w:val="FFFFFF" w:themeColor="background1"/>
        </w:rPr>
      </w:pPr>
      <w:r w:rsidRPr="00817377">
        <w:rPr>
          <w:rFonts w:ascii="Arial" w:hAnsi="Arial" w:cs="Arial"/>
          <w:color w:val="FFFFFF" w:themeColor="background1"/>
        </w:rPr>
        <w:t>WELSH LANGUAGE AND EQUALITY AND DIVERSITY</w:t>
      </w:r>
    </w:p>
    <w:p w:rsidR="00817377" w:rsidRPr="00817377" w:rsidRDefault="00817377" w:rsidP="00817377">
      <w:pPr>
        <w:rPr>
          <w:rFonts w:ascii="Arial" w:hAnsi="Arial" w:cs="Arial"/>
        </w:rPr>
      </w:pPr>
      <w:r w:rsidRPr="00817377">
        <w:rPr>
          <w:rFonts w:ascii="Arial" w:hAnsi="Arial" w:cs="Arial"/>
        </w:rPr>
        <w:t>The Board will actively work to ensure that Welsh language users and their needs are reflected in policy decisions and practices.</w:t>
      </w:r>
    </w:p>
    <w:p w:rsidR="00817377" w:rsidRPr="00817377" w:rsidRDefault="00817377" w:rsidP="00817377">
      <w:pPr>
        <w:rPr>
          <w:rFonts w:ascii="Arial" w:hAnsi="Arial" w:cs="Arial"/>
        </w:rPr>
      </w:pPr>
      <w:r w:rsidRPr="00817377">
        <w:rPr>
          <w:rFonts w:ascii="Arial" w:hAnsi="Arial" w:cs="Arial"/>
        </w:rPr>
        <w:t>It is expected that member agencies will comply with their own Welsh Language Schemes or any Welsh Language Standards applied on them under the Welsh Language (Wales) Measure (2011) in undertaking any work initiated by the CJSB.  Partner agencies should, through their policy considerations and decision-making processes, promote and facilitate the use of Welsh language, ensuring the Welsh language is treated equally to the English language and that people in Wales are able to live their lives through the medium of Welsh if they choose to do so.</w:t>
      </w:r>
    </w:p>
    <w:p w:rsidR="00817377" w:rsidRPr="00817377" w:rsidRDefault="00817377" w:rsidP="00817377">
      <w:pPr>
        <w:rPr>
          <w:rFonts w:ascii="Arial" w:hAnsi="Arial" w:cs="Arial"/>
        </w:rPr>
      </w:pPr>
      <w:r w:rsidRPr="00817377">
        <w:rPr>
          <w:rFonts w:ascii="Arial" w:hAnsi="Arial" w:cs="Arial"/>
        </w:rPr>
        <w:t>The Board is committed to tackling inequality across all areas of its business.  Building on a commitment to anti-racism, members will work together to understand and tackle issues of disproportionality and discrimination in the local criminal justice system.</w:t>
      </w:r>
    </w:p>
    <w:p w:rsidR="00817377" w:rsidRPr="00817377" w:rsidRDefault="00817377" w:rsidP="00817377">
      <w:pPr>
        <w:rPr>
          <w:rFonts w:ascii="Arial" w:hAnsi="Arial" w:cs="Arial"/>
        </w:rPr>
      </w:pPr>
      <w:r w:rsidRPr="00817377">
        <w:rPr>
          <w:rFonts w:ascii="Arial" w:hAnsi="Arial" w:cs="Arial"/>
        </w:rPr>
        <w:t>Member agencies are also expected to operate in accordance with the Public Sector Equality Duty and uphold their own commitments to equality, diversity and inclusion as set out in their respective equality objectives and plans.</w:t>
      </w:r>
    </w:p>
    <w:p w:rsidR="00817377" w:rsidRPr="00817377" w:rsidRDefault="00817377" w:rsidP="00817377">
      <w:pPr>
        <w:rPr>
          <w:rFonts w:ascii="Arial" w:hAnsi="Arial" w:cs="Arial"/>
        </w:rPr>
      </w:pPr>
    </w:p>
    <w:p w:rsidR="00817377" w:rsidRPr="00817377" w:rsidRDefault="00817377" w:rsidP="00817377">
      <w:pPr>
        <w:pStyle w:val="ListParagraph"/>
        <w:numPr>
          <w:ilvl w:val="0"/>
          <w:numId w:val="31"/>
        </w:numPr>
        <w:shd w:val="clear" w:color="auto" w:fill="A74F8E"/>
        <w:ind w:left="284"/>
        <w:rPr>
          <w:rFonts w:ascii="Arial" w:hAnsi="Arial" w:cs="Arial"/>
          <w:color w:val="FFFFFF" w:themeColor="background1"/>
        </w:rPr>
      </w:pPr>
      <w:r w:rsidRPr="00817377">
        <w:rPr>
          <w:rFonts w:ascii="Arial" w:hAnsi="Arial" w:cs="Arial"/>
          <w:color w:val="FFFFFF" w:themeColor="background1"/>
        </w:rPr>
        <w:t>COMMUNICATION</w:t>
      </w:r>
    </w:p>
    <w:p w:rsidR="00817377" w:rsidRPr="00817377" w:rsidRDefault="00817377" w:rsidP="00817377">
      <w:pPr>
        <w:rPr>
          <w:rFonts w:ascii="Arial" w:hAnsi="Arial" w:cs="Arial"/>
        </w:rPr>
      </w:pPr>
      <w:r w:rsidRPr="00817377">
        <w:rPr>
          <w:rFonts w:ascii="Arial" w:hAnsi="Arial" w:cs="Arial"/>
        </w:rPr>
        <w:t xml:space="preserve">The CJSB will promote its role, functions and activities to the public </w:t>
      </w:r>
      <w:proofErr w:type="gramStart"/>
      <w:r w:rsidRPr="00817377">
        <w:rPr>
          <w:rFonts w:ascii="Arial" w:hAnsi="Arial" w:cs="Arial"/>
        </w:rPr>
        <w:t>in order to</w:t>
      </w:r>
      <w:proofErr w:type="gramEnd"/>
      <w:r w:rsidRPr="00817377">
        <w:rPr>
          <w:rFonts w:ascii="Arial" w:hAnsi="Arial" w:cs="Arial"/>
        </w:rPr>
        <w:t xml:space="preserve"> raise awareness of its influence and impact in improving the local criminal justice system.</w:t>
      </w:r>
    </w:p>
    <w:p w:rsidR="00817377" w:rsidRPr="00817377" w:rsidRDefault="00817377" w:rsidP="00817377">
      <w:pPr>
        <w:rPr>
          <w:rFonts w:ascii="Arial" w:hAnsi="Arial" w:cs="Arial"/>
        </w:rPr>
      </w:pPr>
      <w:r w:rsidRPr="00817377">
        <w:rPr>
          <w:rFonts w:ascii="Arial" w:hAnsi="Arial" w:cs="Arial"/>
        </w:rPr>
        <w:t>This may include, but not be limited to:</w:t>
      </w:r>
    </w:p>
    <w:p w:rsidR="00A079AA" w:rsidRDefault="00817377" w:rsidP="00A05C10">
      <w:pPr>
        <w:pStyle w:val="ListParagraph"/>
        <w:numPr>
          <w:ilvl w:val="0"/>
          <w:numId w:val="40"/>
        </w:numPr>
        <w:rPr>
          <w:rFonts w:ascii="Arial" w:hAnsi="Arial" w:cs="Arial"/>
        </w:rPr>
      </w:pPr>
      <w:r w:rsidRPr="00A079AA">
        <w:rPr>
          <w:rFonts w:ascii="Arial" w:hAnsi="Arial" w:cs="Arial"/>
        </w:rPr>
        <w:t>Publishing information about the Board, its membership, priorities, commitments and Delivery Plan(s).</w:t>
      </w:r>
    </w:p>
    <w:p w:rsidR="00817377" w:rsidRPr="00A079AA" w:rsidRDefault="00817377" w:rsidP="00A05C10">
      <w:pPr>
        <w:pStyle w:val="ListParagraph"/>
        <w:numPr>
          <w:ilvl w:val="0"/>
          <w:numId w:val="40"/>
        </w:numPr>
        <w:rPr>
          <w:rFonts w:ascii="Arial" w:hAnsi="Arial" w:cs="Arial"/>
        </w:rPr>
      </w:pPr>
      <w:r w:rsidRPr="00A079AA">
        <w:rPr>
          <w:rFonts w:ascii="Arial" w:hAnsi="Arial" w:cs="Arial"/>
        </w:rPr>
        <w:t>Publishing a summary or highlights of activities including for specific or thematic work undertaken via any subgroups.</w:t>
      </w:r>
    </w:p>
    <w:p w:rsidR="00817377" w:rsidRPr="00A079AA" w:rsidRDefault="00817377" w:rsidP="00A079AA">
      <w:pPr>
        <w:pStyle w:val="ListParagraph"/>
        <w:numPr>
          <w:ilvl w:val="0"/>
          <w:numId w:val="40"/>
        </w:numPr>
        <w:rPr>
          <w:rFonts w:ascii="Arial" w:hAnsi="Arial" w:cs="Arial"/>
        </w:rPr>
      </w:pPr>
      <w:r w:rsidRPr="00A079AA">
        <w:rPr>
          <w:rFonts w:ascii="Arial" w:hAnsi="Arial" w:cs="Arial"/>
        </w:rPr>
        <w:t>Publishing an Annual Report that summarises the work of the Board and its subgroups</w:t>
      </w:r>
      <w:r w:rsidR="005944B9">
        <w:rPr>
          <w:rFonts w:ascii="Arial" w:hAnsi="Arial" w:cs="Arial"/>
        </w:rPr>
        <w:t>.</w:t>
      </w:r>
    </w:p>
    <w:p w:rsidR="007A0847" w:rsidRDefault="007A0847" w:rsidP="007A0847"/>
    <w:p w:rsidR="007A0847" w:rsidRDefault="007A0847" w:rsidP="007A0847"/>
    <w:p w:rsidR="00D65A71" w:rsidRDefault="00D65A71"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Default="00A87AFC" w:rsidP="009C2E9F">
      <w:pPr>
        <w:rPr>
          <w:rFonts w:ascii="Arial" w:hAnsi="Arial" w:cs="Arial"/>
        </w:rPr>
      </w:pPr>
    </w:p>
    <w:p w:rsidR="00A87AFC" w:rsidRPr="00D7790B" w:rsidRDefault="00A87AFC" w:rsidP="00A87AFC">
      <w:pPr>
        <w:pStyle w:val="Heading1"/>
        <w:rPr>
          <w:rFonts w:ascii="Arial" w:hAnsi="Arial" w:cs="Arial"/>
          <w:b/>
          <w:bCs/>
          <w:color w:val="auto"/>
        </w:rPr>
      </w:pPr>
      <w:bookmarkStart w:id="12" w:name="_Toc214352155"/>
      <w:r w:rsidRPr="00D7790B">
        <w:rPr>
          <w:rFonts w:ascii="Arial" w:hAnsi="Arial" w:cs="Arial"/>
          <w:b/>
          <w:bCs/>
          <w:color w:val="auto"/>
        </w:rPr>
        <w:t>APPENDIX 2</w:t>
      </w:r>
      <w:bookmarkEnd w:id="12"/>
    </w:p>
    <w:p w:rsidR="00A87AFC" w:rsidRPr="00D7790B" w:rsidRDefault="00A87AFC" w:rsidP="00A87AFC">
      <w:pPr>
        <w:pStyle w:val="Heading2"/>
        <w:rPr>
          <w:rFonts w:ascii="Arial" w:hAnsi="Arial" w:cs="Arial"/>
          <w:b/>
          <w:bCs/>
          <w:color w:val="auto"/>
        </w:rPr>
      </w:pPr>
      <w:bookmarkStart w:id="13" w:name="_Toc214352156"/>
      <w:r w:rsidRPr="00D7790B">
        <w:rPr>
          <w:rFonts w:ascii="Arial" w:hAnsi="Arial" w:cs="Arial"/>
          <w:b/>
          <w:bCs/>
          <w:color w:val="auto"/>
        </w:rPr>
        <w:t>VICTIM</w:t>
      </w:r>
      <w:r w:rsidR="006039F2">
        <w:rPr>
          <w:rFonts w:ascii="Arial" w:hAnsi="Arial" w:cs="Arial"/>
          <w:b/>
          <w:bCs/>
          <w:color w:val="auto"/>
        </w:rPr>
        <w:t>S</w:t>
      </w:r>
      <w:r w:rsidRPr="00D7790B">
        <w:rPr>
          <w:rFonts w:ascii="Arial" w:hAnsi="Arial" w:cs="Arial"/>
          <w:b/>
          <w:bCs/>
          <w:color w:val="auto"/>
        </w:rPr>
        <w:t xml:space="preserve"> AND WITNESS SUBGROUP – TERMS OF REFERENCE</w:t>
      </w:r>
      <w:bookmarkEnd w:id="13"/>
    </w:p>
    <w:p w:rsidR="00FA2EA4" w:rsidRPr="00FA2EA4" w:rsidRDefault="00FA2EA4" w:rsidP="00817377">
      <w:pPr>
        <w:pStyle w:val="ListParagraph"/>
        <w:numPr>
          <w:ilvl w:val="0"/>
          <w:numId w:val="38"/>
        </w:numPr>
        <w:shd w:val="clear" w:color="auto" w:fill="A74F8E"/>
        <w:ind w:left="426"/>
        <w:rPr>
          <w:rFonts w:ascii="Arial" w:hAnsi="Arial" w:cs="Arial"/>
          <w:color w:val="FFFFFF" w:themeColor="background1"/>
        </w:rPr>
      </w:pPr>
      <w:r w:rsidRPr="00FA2EA4">
        <w:rPr>
          <w:rFonts w:ascii="Arial" w:hAnsi="Arial" w:cs="Arial"/>
          <w:color w:val="FFFFFF" w:themeColor="background1"/>
        </w:rPr>
        <w:t>MEMBERSHIP</w:t>
      </w:r>
    </w:p>
    <w:p w:rsidR="00FA2EA4" w:rsidRPr="00FA2EA4" w:rsidRDefault="00FA2EA4" w:rsidP="00FA2EA4">
      <w:pPr>
        <w:rPr>
          <w:rFonts w:ascii="Arial" w:hAnsi="Arial" w:cs="Arial"/>
        </w:rPr>
      </w:pPr>
      <w:r w:rsidRPr="00FA2EA4">
        <w:rPr>
          <w:rFonts w:ascii="Arial" w:hAnsi="Arial" w:cs="Arial"/>
        </w:rPr>
        <w:t>To be made up of representatives from the partner agencies on the Gwent Criminal Justice Strategy Board (CJSB) and other stakeholders that can contribute to achieving the Gwent CJSB vision and the Victims and Witnesses priority.</w:t>
      </w:r>
    </w:p>
    <w:p w:rsidR="00FA2EA4" w:rsidRPr="00FA2EA4" w:rsidRDefault="00FA2EA4" w:rsidP="00FA2EA4">
      <w:pPr>
        <w:rPr>
          <w:rFonts w:ascii="Arial" w:hAnsi="Arial" w:cs="Arial"/>
        </w:rPr>
      </w:pPr>
      <w:r w:rsidRPr="00FA2EA4">
        <w:rPr>
          <w:rFonts w:ascii="Arial" w:hAnsi="Arial" w:cs="Arial"/>
        </w:rPr>
        <w:t xml:space="preserve">To ensure, wherever possible, that membership consists of diverse representation to include different and unique perspectives and experiences. </w:t>
      </w:r>
    </w:p>
    <w:p w:rsidR="00FA2EA4" w:rsidRPr="00FA2EA4" w:rsidRDefault="00FA2EA4" w:rsidP="00FA2EA4">
      <w:pPr>
        <w:rPr>
          <w:rFonts w:ascii="Arial" w:hAnsi="Arial" w:cs="Arial"/>
        </w:rPr>
      </w:pPr>
      <w:r w:rsidRPr="00FA2EA4">
        <w:rPr>
          <w:rFonts w:ascii="Arial" w:hAnsi="Arial" w:cs="Arial"/>
        </w:rPr>
        <w:t>Core membership will consist of representatives from the following:</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Gwent Police</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Crown Prosecution Service</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Office of the Police and Crime Commissioner</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 xml:space="preserve">His Majesty’s Courts and Tribunal Service </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 xml:space="preserve">Regional VAWDASV </w:t>
      </w:r>
      <w:r w:rsidR="00D94697">
        <w:rPr>
          <w:rFonts w:ascii="Arial" w:hAnsi="Arial" w:cs="Arial"/>
        </w:rPr>
        <w:t>Partnership</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Gwent IDVA Service</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Gwent ISVA Service</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Court-based Witness Service</w:t>
      </w:r>
    </w:p>
    <w:p w:rsidR="00FA2EA4" w:rsidRPr="00FA2EA4" w:rsidRDefault="00FA2EA4" w:rsidP="00FA2EA4">
      <w:pPr>
        <w:pStyle w:val="ListParagraph"/>
        <w:numPr>
          <w:ilvl w:val="0"/>
          <w:numId w:val="32"/>
        </w:numPr>
        <w:rPr>
          <w:rFonts w:ascii="Arial" w:hAnsi="Arial" w:cs="Arial"/>
        </w:rPr>
      </w:pPr>
      <w:r w:rsidRPr="00FA2EA4">
        <w:rPr>
          <w:rFonts w:ascii="Arial" w:hAnsi="Arial" w:cs="Arial"/>
        </w:rPr>
        <w:t>Commissioned victim services provider</w:t>
      </w:r>
    </w:p>
    <w:p w:rsidR="00FA2EA4" w:rsidRPr="00FA2EA4" w:rsidRDefault="00FA2EA4" w:rsidP="00FA2EA4">
      <w:pPr>
        <w:rPr>
          <w:rFonts w:ascii="Arial" w:hAnsi="Arial" w:cs="Arial"/>
        </w:rPr>
      </w:pPr>
      <w:r w:rsidRPr="00FA2EA4">
        <w:rPr>
          <w:rFonts w:ascii="Arial" w:hAnsi="Arial" w:cs="Arial"/>
        </w:rPr>
        <w:t>Each Subgroup member should appoint a deputy of an appropriate grade / role who can, in exceptional circumstances, represent their agency in their absence.</w:t>
      </w:r>
    </w:p>
    <w:p w:rsidR="00FA2EA4" w:rsidRPr="00FA2EA4" w:rsidRDefault="00FA2EA4" w:rsidP="00FA2EA4">
      <w:pPr>
        <w:rPr>
          <w:rFonts w:ascii="Arial" w:hAnsi="Arial" w:cs="Arial"/>
        </w:rPr>
      </w:pPr>
      <w:r w:rsidRPr="00FA2EA4">
        <w:rPr>
          <w:rFonts w:ascii="Arial" w:hAnsi="Arial" w:cs="Arial"/>
        </w:rPr>
        <w:t>Subject matter experts may be co-opted to the group as appropriate.</w:t>
      </w:r>
    </w:p>
    <w:p w:rsidR="00FA2EA4" w:rsidRPr="00FA2EA4" w:rsidRDefault="00FA2EA4" w:rsidP="00FA2EA4">
      <w:pPr>
        <w:rPr>
          <w:rFonts w:ascii="Arial" w:hAnsi="Arial" w:cs="Arial"/>
        </w:rPr>
      </w:pPr>
      <w:r w:rsidRPr="00FA2EA4">
        <w:rPr>
          <w:rFonts w:ascii="Arial" w:hAnsi="Arial" w:cs="Arial"/>
        </w:rPr>
        <w:t>To undertake, in agreement with the Gwent CJSB, to form a task and finish group to undertake a specific task in relation to victims and witnesses.</w:t>
      </w:r>
    </w:p>
    <w:p w:rsidR="00FA2EA4" w:rsidRPr="00FA2EA4" w:rsidRDefault="00FA2EA4" w:rsidP="00FA2EA4">
      <w:pPr>
        <w:rPr>
          <w:rFonts w:ascii="Arial" w:hAnsi="Arial" w:cs="Arial"/>
        </w:rPr>
      </w:pPr>
    </w:p>
    <w:p w:rsidR="00FA2EA4" w:rsidRPr="00FA2EA4" w:rsidRDefault="00FA2EA4" w:rsidP="00817377">
      <w:pPr>
        <w:pStyle w:val="ListParagraph"/>
        <w:numPr>
          <w:ilvl w:val="0"/>
          <w:numId w:val="38"/>
        </w:numPr>
        <w:shd w:val="clear" w:color="auto" w:fill="A74F8E"/>
        <w:ind w:left="284"/>
        <w:rPr>
          <w:rFonts w:ascii="Arial" w:hAnsi="Arial" w:cs="Arial"/>
          <w:color w:val="FFFFFF" w:themeColor="background1"/>
        </w:rPr>
      </w:pPr>
      <w:r w:rsidRPr="00FA2EA4">
        <w:rPr>
          <w:rFonts w:ascii="Arial" w:hAnsi="Arial" w:cs="Arial"/>
          <w:color w:val="FFFFFF" w:themeColor="background1"/>
        </w:rPr>
        <w:t>CHAIRS</w:t>
      </w:r>
    </w:p>
    <w:p w:rsidR="00FA2EA4" w:rsidRPr="00FA2EA4" w:rsidRDefault="00FA2EA4" w:rsidP="00FA2EA4">
      <w:pPr>
        <w:rPr>
          <w:rFonts w:ascii="Arial" w:hAnsi="Arial" w:cs="Arial"/>
        </w:rPr>
      </w:pPr>
      <w:r w:rsidRPr="00FA2EA4">
        <w:rPr>
          <w:rFonts w:ascii="Arial" w:hAnsi="Arial" w:cs="Arial"/>
        </w:rPr>
        <w:t>The Co-Chairs for the Subgroup will be agreed by the Gwent LCJB.  The Co-Chairs will be senior members of their organisations who will lead the tactical activity of the Subgroup.</w:t>
      </w:r>
    </w:p>
    <w:p w:rsidR="00FA2EA4" w:rsidRPr="00FA2EA4" w:rsidRDefault="00FA2EA4" w:rsidP="00FA2EA4">
      <w:pPr>
        <w:rPr>
          <w:rFonts w:ascii="Arial" w:hAnsi="Arial" w:cs="Arial"/>
        </w:rPr>
      </w:pPr>
    </w:p>
    <w:p w:rsidR="00FA2EA4" w:rsidRPr="00FA2EA4" w:rsidRDefault="00FA2EA4" w:rsidP="00817377">
      <w:pPr>
        <w:pStyle w:val="ListParagraph"/>
        <w:numPr>
          <w:ilvl w:val="0"/>
          <w:numId w:val="38"/>
        </w:numPr>
        <w:shd w:val="clear" w:color="auto" w:fill="A74F8E"/>
        <w:ind w:left="284"/>
        <w:rPr>
          <w:rFonts w:ascii="Arial" w:hAnsi="Arial" w:cs="Arial"/>
          <w:color w:val="FFFFFF" w:themeColor="background1"/>
        </w:rPr>
      </w:pPr>
      <w:r w:rsidRPr="00FA2EA4">
        <w:rPr>
          <w:rFonts w:ascii="Arial" w:hAnsi="Arial" w:cs="Arial"/>
          <w:color w:val="FFFFFF" w:themeColor="background1"/>
        </w:rPr>
        <w:t>RESPONSIBILITIES</w:t>
      </w:r>
    </w:p>
    <w:p w:rsidR="00FA2EA4" w:rsidRPr="00FA2EA4" w:rsidRDefault="00FA2EA4" w:rsidP="00FA2EA4">
      <w:pPr>
        <w:rPr>
          <w:rFonts w:ascii="Arial" w:hAnsi="Arial" w:cs="Arial"/>
        </w:rPr>
      </w:pPr>
      <w:r w:rsidRPr="00FA2EA4">
        <w:rPr>
          <w:rFonts w:ascii="Arial" w:hAnsi="Arial" w:cs="Arial"/>
        </w:rPr>
        <w:t>To bring together a group of key contributors to be able to deliver improvements in line with the priorities identified in the Gwent CJSB Justice Strategy 2025 – 2029.</w:t>
      </w:r>
    </w:p>
    <w:p w:rsidR="00FA2EA4" w:rsidRPr="00FA2EA4" w:rsidRDefault="00FA2EA4" w:rsidP="00FA2EA4">
      <w:pPr>
        <w:rPr>
          <w:rFonts w:ascii="Arial" w:hAnsi="Arial" w:cs="Arial"/>
        </w:rPr>
      </w:pPr>
      <w:r w:rsidRPr="00FA2EA4">
        <w:rPr>
          <w:rFonts w:ascii="Arial" w:hAnsi="Arial" w:cs="Arial"/>
        </w:rPr>
        <w:t>To own the Victims and Witnesses Delivery Plan (Appendix A) with key performance indicators agreed by the Board and fully understand the performance impact of improvements in delivering the Justice Strategy.</w:t>
      </w:r>
    </w:p>
    <w:p w:rsidR="00FA2EA4" w:rsidRPr="00FA2EA4" w:rsidRDefault="00FA2EA4" w:rsidP="00FA2EA4">
      <w:pPr>
        <w:rPr>
          <w:rFonts w:ascii="Arial" w:hAnsi="Arial" w:cs="Arial"/>
        </w:rPr>
      </w:pPr>
      <w:r w:rsidRPr="00FA2EA4">
        <w:rPr>
          <w:rFonts w:ascii="Arial" w:hAnsi="Arial" w:cs="Arial"/>
        </w:rPr>
        <w:t>To identify and use best practice and learning points from national / local partners, feedback from audit and inspections and nationally and locally identified risks to problem solve and inform service improvement.</w:t>
      </w:r>
    </w:p>
    <w:p w:rsidR="00FA2EA4" w:rsidRPr="00FA2EA4" w:rsidRDefault="00FA2EA4" w:rsidP="00FA2EA4">
      <w:pPr>
        <w:rPr>
          <w:rFonts w:ascii="Arial" w:hAnsi="Arial" w:cs="Arial"/>
        </w:rPr>
      </w:pPr>
      <w:r w:rsidRPr="00FA2EA4">
        <w:rPr>
          <w:rFonts w:ascii="Arial" w:hAnsi="Arial" w:cs="Arial"/>
        </w:rPr>
        <w:t>To undertake to complete any pieces of work in relation to victims and witnesses as required by the Gwent CJSB.</w:t>
      </w:r>
    </w:p>
    <w:p w:rsidR="00FA2EA4" w:rsidRPr="00FA2EA4" w:rsidRDefault="00FA2EA4" w:rsidP="00FA2EA4">
      <w:pPr>
        <w:rPr>
          <w:rFonts w:ascii="Arial" w:hAnsi="Arial" w:cs="Arial"/>
        </w:rPr>
      </w:pPr>
      <w:r w:rsidRPr="00FA2EA4">
        <w:rPr>
          <w:rFonts w:ascii="Arial" w:hAnsi="Arial" w:cs="Arial"/>
        </w:rPr>
        <w:t>To identify areas of inefficiency and duplication and appropriate action to mitigate across all agencies of the CJSB, feeding into wider partnerships where appropriate.</w:t>
      </w:r>
    </w:p>
    <w:p w:rsidR="00FA2EA4" w:rsidRPr="00FA2EA4" w:rsidRDefault="00FA2EA4" w:rsidP="00FA2EA4">
      <w:pPr>
        <w:rPr>
          <w:rFonts w:ascii="Arial" w:hAnsi="Arial" w:cs="Arial"/>
        </w:rPr>
      </w:pPr>
      <w:r w:rsidRPr="00FA2EA4">
        <w:rPr>
          <w:rFonts w:ascii="Arial" w:hAnsi="Arial" w:cs="Arial"/>
        </w:rPr>
        <w:t>To identify and monitor any areas of risk to successful delivery under the Delivery Plan.</w:t>
      </w:r>
    </w:p>
    <w:p w:rsidR="00FA2EA4" w:rsidRPr="00FA2EA4" w:rsidRDefault="00FA2EA4" w:rsidP="00FA2EA4">
      <w:pPr>
        <w:rPr>
          <w:rFonts w:ascii="Arial" w:hAnsi="Arial" w:cs="Arial"/>
        </w:rPr>
      </w:pPr>
      <w:r w:rsidRPr="00FA2EA4">
        <w:rPr>
          <w:rFonts w:ascii="Arial" w:hAnsi="Arial" w:cs="Arial"/>
        </w:rPr>
        <w:t>To escalate successes, challenges and any issues in a quarterly CJSB report – to be presented by the Co-Chairs of the Subgroup.</w:t>
      </w:r>
    </w:p>
    <w:p w:rsidR="00FA2EA4" w:rsidRPr="00FA2EA4" w:rsidRDefault="00FA2EA4" w:rsidP="00FA2EA4">
      <w:pPr>
        <w:rPr>
          <w:rFonts w:ascii="Arial" w:hAnsi="Arial" w:cs="Arial"/>
        </w:rPr>
      </w:pPr>
    </w:p>
    <w:p w:rsidR="00FA2EA4" w:rsidRPr="00FA2EA4" w:rsidRDefault="00FA2EA4" w:rsidP="00817377">
      <w:pPr>
        <w:pStyle w:val="ListParagraph"/>
        <w:numPr>
          <w:ilvl w:val="0"/>
          <w:numId w:val="38"/>
        </w:numPr>
        <w:shd w:val="clear" w:color="auto" w:fill="A74F8E"/>
        <w:ind w:left="426"/>
        <w:rPr>
          <w:rFonts w:ascii="Arial" w:hAnsi="Arial" w:cs="Arial"/>
          <w:color w:val="FFFFFF" w:themeColor="background1"/>
        </w:rPr>
      </w:pPr>
      <w:r w:rsidRPr="00FA2EA4">
        <w:rPr>
          <w:rFonts w:ascii="Arial" w:hAnsi="Arial" w:cs="Arial"/>
          <w:color w:val="FFFFFF" w:themeColor="background1"/>
        </w:rPr>
        <w:t>MEETING ARRANGEMENTS</w:t>
      </w:r>
    </w:p>
    <w:p w:rsidR="00FA2EA4" w:rsidRPr="00FA2EA4" w:rsidRDefault="00FA2EA4" w:rsidP="00FA2EA4">
      <w:pPr>
        <w:rPr>
          <w:rFonts w:ascii="Arial" w:hAnsi="Arial" w:cs="Arial"/>
        </w:rPr>
      </w:pPr>
      <w:r w:rsidRPr="00FA2EA4">
        <w:rPr>
          <w:rFonts w:ascii="Arial" w:hAnsi="Arial" w:cs="Arial"/>
        </w:rPr>
        <w:t xml:space="preserve">Quarterly meetings, as a minimum, lasting no more than two hours.  </w:t>
      </w:r>
    </w:p>
    <w:p w:rsidR="00FA2EA4" w:rsidRPr="00FA2EA4" w:rsidRDefault="00FA2EA4" w:rsidP="00FA2EA4">
      <w:pPr>
        <w:rPr>
          <w:rFonts w:ascii="Arial" w:hAnsi="Arial" w:cs="Arial"/>
        </w:rPr>
      </w:pPr>
      <w:r w:rsidRPr="00FA2EA4">
        <w:rPr>
          <w:rFonts w:ascii="Arial" w:hAnsi="Arial" w:cs="Arial"/>
        </w:rPr>
        <w:t>A summary of the key outputs from each meeting will be produced to ensure an accurate reflection of the areas of focus and agreed actions.</w:t>
      </w:r>
    </w:p>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A87AFC" w:rsidRDefault="00A87AFC" w:rsidP="00A87AFC"/>
    <w:p w:rsidR="00FA2EA4" w:rsidRDefault="00FA2EA4" w:rsidP="00A87AFC"/>
    <w:p w:rsidR="00FA2EA4" w:rsidRDefault="00FA2EA4" w:rsidP="00A87AFC"/>
    <w:p w:rsidR="00A87AFC" w:rsidRDefault="00A87AFC" w:rsidP="00A87AFC"/>
    <w:p w:rsidR="00A87AFC" w:rsidRDefault="00A87AFC" w:rsidP="00A87AFC"/>
    <w:p w:rsidR="00A87AFC" w:rsidRPr="00D7790B" w:rsidRDefault="00A87AFC" w:rsidP="00A87AFC">
      <w:pPr>
        <w:pStyle w:val="Heading1"/>
        <w:rPr>
          <w:rFonts w:ascii="Arial" w:hAnsi="Arial" w:cs="Arial"/>
          <w:b/>
          <w:bCs/>
          <w:color w:val="auto"/>
        </w:rPr>
      </w:pPr>
      <w:bookmarkStart w:id="14" w:name="_Toc214352157"/>
      <w:r w:rsidRPr="00D7790B">
        <w:rPr>
          <w:rFonts w:ascii="Arial" w:hAnsi="Arial" w:cs="Arial"/>
          <w:b/>
          <w:bCs/>
          <w:color w:val="auto"/>
        </w:rPr>
        <w:t>APPENDIX 3</w:t>
      </w:r>
      <w:bookmarkEnd w:id="14"/>
    </w:p>
    <w:p w:rsidR="005C7934" w:rsidRDefault="00FA2EA4" w:rsidP="005C7934">
      <w:pPr>
        <w:pStyle w:val="Heading2"/>
        <w:rPr>
          <w:rFonts w:ascii="Arial" w:hAnsi="Arial" w:cs="Arial"/>
          <w:b/>
          <w:bCs/>
          <w:color w:val="auto"/>
        </w:rPr>
      </w:pPr>
      <w:bookmarkStart w:id="15" w:name="_Toc214352158"/>
      <w:r>
        <w:rPr>
          <w:rFonts w:ascii="Arial" w:hAnsi="Arial" w:cs="Arial"/>
          <w:b/>
          <w:bCs/>
          <w:color w:val="auto"/>
        </w:rPr>
        <w:t>REDUCING REOFFENDING SUBGROUP</w:t>
      </w:r>
      <w:r w:rsidR="005C7934" w:rsidRPr="005C7934">
        <w:rPr>
          <w:rFonts w:ascii="Arial" w:hAnsi="Arial" w:cs="Arial"/>
          <w:b/>
          <w:bCs/>
          <w:color w:val="auto"/>
        </w:rPr>
        <w:t xml:space="preserve"> </w:t>
      </w:r>
      <w:r>
        <w:rPr>
          <w:rFonts w:ascii="Arial" w:hAnsi="Arial" w:cs="Arial"/>
          <w:b/>
          <w:bCs/>
          <w:color w:val="auto"/>
        </w:rPr>
        <w:t>–</w:t>
      </w:r>
      <w:r w:rsidR="005C7934" w:rsidRPr="005C7934">
        <w:rPr>
          <w:rFonts w:ascii="Arial" w:hAnsi="Arial" w:cs="Arial"/>
          <w:b/>
          <w:bCs/>
          <w:color w:val="auto"/>
        </w:rPr>
        <w:t xml:space="preserve"> </w:t>
      </w:r>
      <w:r>
        <w:rPr>
          <w:rFonts w:ascii="Arial" w:hAnsi="Arial" w:cs="Arial"/>
          <w:b/>
          <w:bCs/>
          <w:color w:val="auto"/>
        </w:rPr>
        <w:t>TERMS OF REFERENCE</w:t>
      </w:r>
      <w:bookmarkEnd w:id="15"/>
    </w:p>
    <w:p w:rsidR="005C7934" w:rsidRPr="00024853" w:rsidRDefault="005C7934" w:rsidP="00817377">
      <w:pPr>
        <w:pStyle w:val="ListParagraph"/>
        <w:numPr>
          <w:ilvl w:val="0"/>
          <w:numId w:val="39"/>
        </w:numPr>
        <w:shd w:val="clear" w:color="auto" w:fill="A74F8E"/>
        <w:ind w:left="426"/>
        <w:rPr>
          <w:rFonts w:ascii="Arial" w:hAnsi="Arial" w:cs="Arial"/>
          <w:color w:val="FFFFFF" w:themeColor="background1"/>
        </w:rPr>
      </w:pPr>
      <w:r w:rsidRPr="00024853">
        <w:rPr>
          <w:rFonts w:ascii="Arial" w:hAnsi="Arial" w:cs="Arial"/>
          <w:color w:val="FFFFFF" w:themeColor="background1"/>
        </w:rPr>
        <w:t>MEMBERSHIP</w:t>
      </w:r>
    </w:p>
    <w:p w:rsidR="005C7934" w:rsidRPr="00024853" w:rsidRDefault="005C7934" w:rsidP="005C7934">
      <w:pPr>
        <w:rPr>
          <w:rFonts w:ascii="Arial" w:hAnsi="Arial" w:cs="Arial"/>
        </w:rPr>
      </w:pPr>
      <w:r w:rsidRPr="00024853">
        <w:rPr>
          <w:rFonts w:ascii="Arial" w:hAnsi="Arial" w:cs="Arial"/>
        </w:rPr>
        <w:t>To be made up of representatives from the partner agencies on the Gwent Criminal Justice Strategy Board (CJSB) and other stakeholders that can contribute to achieving the Gwent CJSB vision and the Reducing Reoffending priority.</w:t>
      </w:r>
    </w:p>
    <w:p w:rsidR="005C7934" w:rsidRPr="00024853" w:rsidRDefault="005C7934" w:rsidP="005C7934">
      <w:pPr>
        <w:rPr>
          <w:rFonts w:ascii="Arial" w:hAnsi="Arial" w:cs="Arial"/>
        </w:rPr>
      </w:pPr>
      <w:r w:rsidRPr="00024853">
        <w:rPr>
          <w:rFonts w:ascii="Arial" w:hAnsi="Arial" w:cs="Arial"/>
        </w:rPr>
        <w:t xml:space="preserve">To ensure, wherever possible, that membership consists of diverse representation to include different and unique perspectives and experiences. </w:t>
      </w:r>
    </w:p>
    <w:p w:rsidR="005C7934" w:rsidRPr="00024853" w:rsidRDefault="005C7934" w:rsidP="005C7934">
      <w:pPr>
        <w:rPr>
          <w:rFonts w:ascii="Arial" w:hAnsi="Arial" w:cs="Arial"/>
        </w:rPr>
      </w:pPr>
      <w:r w:rsidRPr="00024853">
        <w:rPr>
          <w:rFonts w:ascii="Arial" w:hAnsi="Arial" w:cs="Arial"/>
        </w:rPr>
        <w:t>Core membership will consist of representatives from the following:</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Gwent Police</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HMPPS (Probation)</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Office of the Police and Crime Commissioner</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HMPPS (Prison)</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VAWDASV Regional Partnership</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Gwent Area Planning Board</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Aneurin Bevan University Health Board</w:t>
      </w:r>
    </w:p>
    <w:p w:rsidR="005C7934" w:rsidRPr="00024853" w:rsidRDefault="005C7934" w:rsidP="005C7934">
      <w:pPr>
        <w:pStyle w:val="ListParagraph"/>
        <w:numPr>
          <w:ilvl w:val="0"/>
          <w:numId w:val="32"/>
        </w:numPr>
        <w:rPr>
          <w:rFonts w:ascii="Arial" w:hAnsi="Arial" w:cs="Arial"/>
        </w:rPr>
      </w:pPr>
      <w:r w:rsidRPr="00024853">
        <w:rPr>
          <w:rFonts w:ascii="Arial" w:hAnsi="Arial" w:cs="Arial"/>
        </w:rPr>
        <w:t>Youth Offending / Justice Service</w:t>
      </w:r>
      <w:r w:rsidR="00C41E10">
        <w:rPr>
          <w:rFonts w:ascii="Arial" w:hAnsi="Arial" w:cs="Arial"/>
        </w:rPr>
        <w:t>s</w:t>
      </w:r>
    </w:p>
    <w:p w:rsidR="005C7934" w:rsidRPr="00024853" w:rsidRDefault="005C7934" w:rsidP="005C7934">
      <w:pPr>
        <w:rPr>
          <w:rFonts w:ascii="Arial" w:hAnsi="Arial" w:cs="Arial"/>
        </w:rPr>
      </w:pPr>
      <w:r w:rsidRPr="00024853">
        <w:rPr>
          <w:rFonts w:ascii="Arial" w:hAnsi="Arial" w:cs="Arial"/>
        </w:rPr>
        <w:t>Each Subgroup member should appoint a deputy of an appropriate grade / role who can, in exceptional circumstances, represent their agency in their absence.</w:t>
      </w:r>
    </w:p>
    <w:p w:rsidR="005C7934" w:rsidRPr="00024853" w:rsidRDefault="005C7934" w:rsidP="005C7934">
      <w:pPr>
        <w:rPr>
          <w:rFonts w:ascii="Arial" w:hAnsi="Arial" w:cs="Arial"/>
        </w:rPr>
      </w:pPr>
      <w:r w:rsidRPr="00024853">
        <w:rPr>
          <w:rFonts w:ascii="Arial" w:hAnsi="Arial" w:cs="Arial"/>
        </w:rPr>
        <w:t>Subject matter experts may be co-opted to the group as appropriate.</w:t>
      </w:r>
    </w:p>
    <w:p w:rsidR="005C7934" w:rsidRPr="00024853" w:rsidRDefault="005C7934" w:rsidP="005C7934">
      <w:pPr>
        <w:rPr>
          <w:rFonts w:ascii="Arial" w:hAnsi="Arial" w:cs="Arial"/>
        </w:rPr>
      </w:pPr>
      <w:r w:rsidRPr="00024853">
        <w:rPr>
          <w:rFonts w:ascii="Arial" w:hAnsi="Arial" w:cs="Arial"/>
        </w:rPr>
        <w:t>To undertake, in agreement with the Gwent CJSB, to form a task and finish group to undertake a specific task in relation to reducing reoffending.</w:t>
      </w:r>
    </w:p>
    <w:p w:rsidR="005C7934" w:rsidRPr="00024853" w:rsidRDefault="005C7934" w:rsidP="005C7934">
      <w:pPr>
        <w:rPr>
          <w:rFonts w:ascii="Arial" w:hAnsi="Arial" w:cs="Arial"/>
        </w:rPr>
      </w:pPr>
    </w:p>
    <w:p w:rsidR="005C7934" w:rsidRPr="00024853" w:rsidRDefault="00024853" w:rsidP="00817377">
      <w:pPr>
        <w:pStyle w:val="ListParagraph"/>
        <w:numPr>
          <w:ilvl w:val="0"/>
          <w:numId w:val="39"/>
        </w:numPr>
        <w:shd w:val="clear" w:color="auto" w:fill="A74F8E"/>
        <w:ind w:left="284"/>
        <w:rPr>
          <w:rFonts w:ascii="Arial" w:hAnsi="Arial" w:cs="Arial"/>
          <w:color w:val="FFFFFF" w:themeColor="background1"/>
        </w:rPr>
      </w:pPr>
      <w:r>
        <w:rPr>
          <w:rFonts w:ascii="Arial" w:hAnsi="Arial" w:cs="Arial"/>
          <w:color w:val="FFFFFF" w:themeColor="background1"/>
        </w:rPr>
        <w:t>CO-</w:t>
      </w:r>
      <w:r w:rsidR="005C7934" w:rsidRPr="00024853">
        <w:rPr>
          <w:rFonts w:ascii="Arial" w:hAnsi="Arial" w:cs="Arial"/>
          <w:color w:val="FFFFFF" w:themeColor="background1"/>
        </w:rPr>
        <w:t>CHAIRS</w:t>
      </w:r>
    </w:p>
    <w:p w:rsidR="005C7934" w:rsidRPr="00024853" w:rsidRDefault="005C7934" w:rsidP="005C7934">
      <w:pPr>
        <w:rPr>
          <w:rFonts w:ascii="Arial" w:hAnsi="Arial" w:cs="Arial"/>
        </w:rPr>
      </w:pPr>
      <w:r w:rsidRPr="00024853">
        <w:rPr>
          <w:rFonts w:ascii="Arial" w:hAnsi="Arial" w:cs="Arial"/>
        </w:rPr>
        <w:t xml:space="preserve">The Co-Chairs for the Subgroup will be </w:t>
      </w:r>
      <w:r w:rsidR="00CB5E61">
        <w:rPr>
          <w:rFonts w:ascii="Arial" w:hAnsi="Arial" w:cs="Arial"/>
        </w:rPr>
        <w:t>agreed</w:t>
      </w:r>
      <w:r w:rsidRPr="00024853">
        <w:rPr>
          <w:rFonts w:ascii="Arial" w:hAnsi="Arial" w:cs="Arial"/>
        </w:rPr>
        <w:t xml:space="preserve"> by the Gwent LCJB.  The co-Chairs will be senior members of their organisations who will lead the tactical activity of the Subgroup.</w:t>
      </w:r>
    </w:p>
    <w:p w:rsidR="005C7934" w:rsidRPr="00024853" w:rsidRDefault="005C7934" w:rsidP="005C7934">
      <w:pPr>
        <w:rPr>
          <w:rFonts w:ascii="Arial" w:hAnsi="Arial" w:cs="Arial"/>
        </w:rPr>
      </w:pPr>
    </w:p>
    <w:p w:rsidR="005C7934" w:rsidRPr="00024853" w:rsidRDefault="005C7934" w:rsidP="00817377">
      <w:pPr>
        <w:pStyle w:val="ListParagraph"/>
        <w:numPr>
          <w:ilvl w:val="0"/>
          <w:numId w:val="39"/>
        </w:numPr>
        <w:shd w:val="clear" w:color="auto" w:fill="A74F8E"/>
        <w:ind w:left="284"/>
        <w:rPr>
          <w:rFonts w:ascii="Arial" w:hAnsi="Arial" w:cs="Arial"/>
          <w:color w:val="FFFFFF" w:themeColor="background1"/>
        </w:rPr>
      </w:pPr>
      <w:r w:rsidRPr="00024853">
        <w:rPr>
          <w:rFonts w:ascii="Arial" w:hAnsi="Arial" w:cs="Arial"/>
          <w:color w:val="FFFFFF" w:themeColor="background1"/>
        </w:rPr>
        <w:t>RESPONSIBILITIES</w:t>
      </w:r>
    </w:p>
    <w:p w:rsidR="005C7934" w:rsidRPr="00024853" w:rsidRDefault="005C7934" w:rsidP="005C7934">
      <w:pPr>
        <w:rPr>
          <w:rFonts w:ascii="Arial" w:hAnsi="Arial" w:cs="Arial"/>
        </w:rPr>
      </w:pPr>
      <w:r w:rsidRPr="00024853">
        <w:rPr>
          <w:rFonts w:ascii="Arial" w:hAnsi="Arial" w:cs="Arial"/>
        </w:rPr>
        <w:t>To bring together a group of key contributors to be able to deliver improvements in line with the priorities identified in the Gwent CJSB Justice Strategy 2025 – 2029.</w:t>
      </w:r>
    </w:p>
    <w:p w:rsidR="005C7934" w:rsidRPr="00024853" w:rsidRDefault="005C7934" w:rsidP="005C7934">
      <w:pPr>
        <w:rPr>
          <w:rFonts w:ascii="Arial" w:hAnsi="Arial" w:cs="Arial"/>
        </w:rPr>
      </w:pPr>
      <w:r w:rsidRPr="00024853">
        <w:rPr>
          <w:rFonts w:ascii="Arial" w:hAnsi="Arial" w:cs="Arial"/>
        </w:rPr>
        <w:t>To own the Reducing Reoffending Delivery Plan (Appendix A) with key performance indicators agreed by the Board and fully understand the performance impact of improvements in delivering the Justice Strategy.</w:t>
      </w:r>
    </w:p>
    <w:p w:rsidR="005C7934" w:rsidRPr="00024853" w:rsidRDefault="005C7934" w:rsidP="005C7934">
      <w:pPr>
        <w:rPr>
          <w:rFonts w:ascii="Arial" w:hAnsi="Arial" w:cs="Arial"/>
        </w:rPr>
      </w:pPr>
      <w:r w:rsidRPr="00024853">
        <w:rPr>
          <w:rFonts w:ascii="Arial" w:hAnsi="Arial" w:cs="Arial"/>
        </w:rPr>
        <w:t>To identify and use best practice and learning points from national / local partners, feedback from audit and inspections and nationally and locally identified risks to problem solve and inform service improvement.</w:t>
      </w:r>
    </w:p>
    <w:p w:rsidR="005C7934" w:rsidRPr="00024853" w:rsidRDefault="005C7934" w:rsidP="005C7934">
      <w:pPr>
        <w:rPr>
          <w:rFonts w:ascii="Arial" w:hAnsi="Arial" w:cs="Arial"/>
        </w:rPr>
      </w:pPr>
      <w:r w:rsidRPr="00024853">
        <w:rPr>
          <w:rFonts w:ascii="Arial" w:hAnsi="Arial" w:cs="Arial"/>
        </w:rPr>
        <w:t>To undertake to complete any pieces of work in relation to reducing reoffending as required by the Gwent CJSB.</w:t>
      </w:r>
    </w:p>
    <w:p w:rsidR="005C7934" w:rsidRPr="00024853" w:rsidRDefault="005C7934" w:rsidP="005C7934">
      <w:pPr>
        <w:rPr>
          <w:rFonts w:ascii="Arial" w:hAnsi="Arial" w:cs="Arial"/>
        </w:rPr>
      </w:pPr>
      <w:r w:rsidRPr="00024853">
        <w:rPr>
          <w:rFonts w:ascii="Arial" w:hAnsi="Arial" w:cs="Arial"/>
        </w:rPr>
        <w:t>To identify areas of inefficiency and duplication and appropriate action to mitigate across all agencies of the CJSB, feeding into wider partnerships where appropriate.</w:t>
      </w:r>
    </w:p>
    <w:p w:rsidR="005C7934" w:rsidRPr="00024853" w:rsidRDefault="005C7934" w:rsidP="005C7934">
      <w:pPr>
        <w:rPr>
          <w:rFonts w:ascii="Arial" w:hAnsi="Arial" w:cs="Arial"/>
        </w:rPr>
      </w:pPr>
      <w:r w:rsidRPr="00024853">
        <w:rPr>
          <w:rFonts w:ascii="Arial" w:hAnsi="Arial" w:cs="Arial"/>
        </w:rPr>
        <w:t>To identify and monitor any areas of risk to successful delivery under the Delivery Plan.</w:t>
      </w:r>
    </w:p>
    <w:p w:rsidR="005C7934" w:rsidRPr="00024853" w:rsidRDefault="005C7934" w:rsidP="005C7934">
      <w:pPr>
        <w:rPr>
          <w:rFonts w:ascii="Arial" w:hAnsi="Arial" w:cs="Arial"/>
        </w:rPr>
      </w:pPr>
      <w:r w:rsidRPr="00024853">
        <w:rPr>
          <w:rFonts w:ascii="Arial" w:hAnsi="Arial" w:cs="Arial"/>
        </w:rPr>
        <w:t>To work with youth justice partners to enable an understanding of key issues and trends to ensure that the provisions across the adult justice system are fit for the future.</w:t>
      </w:r>
    </w:p>
    <w:p w:rsidR="005C7934" w:rsidRPr="00024853" w:rsidRDefault="005C7934" w:rsidP="005C7934">
      <w:pPr>
        <w:rPr>
          <w:rFonts w:ascii="Arial" w:hAnsi="Arial" w:cs="Arial"/>
        </w:rPr>
      </w:pPr>
      <w:r w:rsidRPr="00024853">
        <w:rPr>
          <w:rFonts w:ascii="Arial" w:hAnsi="Arial" w:cs="Arial"/>
        </w:rPr>
        <w:t>To escalate successes, challenges and any issues in a quarterly CJSB report – to be presented by the Co-Chairs of the Subgroup.</w:t>
      </w:r>
    </w:p>
    <w:p w:rsidR="005C7934" w:rsidRPr="00024853" w:rsidRDefault="005C7934" w:rsidP="005C7934">
      <w:pPr>
        <w:rPr>
          <w:rFonts w:ascii="Arial" w:hAnsi="Arial" w:cs="Arial"/>
        </w:rPr>
      </w:pPr>
    </w:p>
    <w:p w:rsidR="005C7934" w:rsidRPr="00024853" w:rsidRDefault="005C7934" w:rsidP="00817377">
      <w:pPr>
        <w:pStyle w:val="ListParagraph"/>
        <w:numPr>
          <w:ilvl w:val="0"/>
          <w:numId w:val="39"/>
        </w:numPr>
        <w:shd w:val="clear" w:color="auto" w:fill="A74F8E"/>
        <w:ind w:left="426"/>
        <w:rPr>
          <w:rFonts w:ascii="Arial" w:hAnsi="Arial" w:cs="Arial"/>
          <w:color w:val="FFFFFF" w:themeColor="background1"/>
        </w:rPr>
      </w:pPr>
      <w:r w:rsidRPr="00024853">
        <w:rPr>
          <w:rFonts w:ascii="Arial" w:hAnsi="Arial" w:cs="Arial"/>
          <w:color w:val="FFFFFF" w:themeColor="background1"/>
        </w:rPr>
        <w:t>MEETING ARRANGEMENTS</w:t>
      </w:r>
    </w:p>
    <w:p w:rsidR="005C7934" w:rsidRPr="00024853" w:rsidRDefault="005C7934" w:rsidP="005C7934">
      <w:pPr>
        <w:rPr>
          <w:rFonts w:ascii="Arial" w:hAnsi="Arial" w:cs="Arial"/>
        </w:rPr>
      </w:pPr>
      <w:r w:rsidRPr="00024853">
        <w:rPr>
          <w:rFonts w:ascii="Arial" w:hAnsi="Arial" w:cs="Arial"/>
        </w:rPr>
        <w:t xml:space="preserve">Quarterly meetings, as a minimum, lasting no more than two hours.  </w:t>
      </w:r>
    </w:p>
    <w:p w:rsidR="005C7934" w:rsidRPr="00024853" w:rsidRDefault="005C7934" w:rsidP="005C7934">
      <w:pPr>
        <w:rPr>
          <w:rFonts w:ascii="Arial" w:hAnsi="Arial" w:cs="Arial"/>
        </w:rPr>
      </w:pPr>
      <w:r w:rsidRPr="00024853">
        <w:rPr>
          <w:rFonts w:ascii="Arial" w:hAnsi="Arial" w:cs="Arial"/>
        </w:rPr>
        <w:t>A summary of the key outputs from each meeting will be produced to ensure an accurate reflection of the areas of focus and agreed actions.</w:t>
      </w:r>
    </w:p>
    <w:p w:rsidR="00A87AFC" w:rsidRPr="00A87AFC" w:rsidRDefault="00A87AFC" w:rsidP="00A87AFC"/>
    <w:sectPr w:rsidR="00A87AFC" w:rsidRPr="00A87AFC" w:rsidSect="008346FD">
      <w:headerReference w:type="default" r:id="rId11"/>
      <w:footerReference w:type="default" r:id="rId12"/>
      <w:headerReference w:type="first" r:id="rId13"/>
      <w:pgSz w:w="11906" w:h="16838"/>
      <w:pgMar w:top="1440" w:right="1440" w:bottom="1440"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2D11" w:rsidRDefault="00712D11" w:rsidP="00671F3C">
      <w:pPr>
        <w:spacing w:after="0" w:line="240" w:lineRule="auto"/>
      </w:pPr>
      <w:r>
        <w:separator/>
      </w:r>
    </w:p>
  </w:endnote>
  <w:endnote w:type="continuationSeparator" w:id="0">
    <w:p w:rsidR="00712D11" w:rsidRDefault="00712D11" w:rsidP="00671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121979"/>
      <w:docPartObj>
        <w:docPartGallery w:val="Page Numbers (Bottom of Page)"/>
        <w:docPartUnique/>
      </w:docPartObj>
    </w:sdtPr>
    <w:sdtEndPr>
      <w:rPr>
        <w:noProof/>
      </w:rPr>
    </w:sdtEndPr>
    <w:sdtContent>
      <w:p w:rsidR="000458FF" w:rsidRDefault="000458FF">
        <w:pPr>
          <w:pStyle w:val="Footer"/>
          <w:jc w:val="right"/>
        </w:pPr>
        <w:r>
          <w:fldChar w:fldCharType="begin"/>
        </w:r>
        <w:r>
          <w:instrText xml:space="preserve"> PAGE   \* MERGEFORMAT </w:instrText>
        </w:r>
        <w:r>
          <w:fldChar w:fldCharType="separate"/>
        </w:r>
        <w:r w:rsidR="00507A91">
          <w:rPr>
            <w:noProof/>
          </w:rPr>
          <w:t>11</w:t>
        </w:r>
        <w:r>
          <w:rPr>
            <w:noProof/>
          </w:rPr>
          <w:fldChar w:fldCharType="end"/>
        </w:r>
      </w:p>
    </w:sdtContent>
  </w:sdt>
  <w:p w:rsidR="000458FF" w:rsidRDefault="00045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2D11" w:rsidRDefault="00712D11" w:rsidP="00671F3C">
      <w:pPr>
        <w:spacing w:after="0" w:line="240" w:lineRule="auto"/>
      </w:pPr>
      <w:r>
        <w:separator/>
      </w:r>
    </w:p>
  </w:footnote>
  <w:footnote w:type="continuationSeparator" w:id="0">
    <w:p w:rsidR="00712D11" w:rsidRDefault="00712D11" w:rsidP="00671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2880" w:rsidRPr="005101B2" w:rsidRDefault="000921C1" w:rsidP="005101B2">
    <w:pPr>
      <w:jc w:val="right"/>
      <w:rPr>
        <w:rFonts w:ascii="Arial" w:hAnsi="Arial" w:cs="Arial"/>
        <w:sz w:val="20"/>
        <w:szCs w:val="20"/>
      </w:rPr>
    </w:pPr>
    <w:r w:rsidRPr="005101B2">
      <w:rPr>
        <w:rFonts w:ascii="Arial" w:hAnsi="Arial" w:cs="Arial"/>
        <w:sz w:val="20"/>
        <w:szCs w:val="20"/>
      </w:rPr>
      <w:t xml:space="preserve">Gwent </w:t>
    </w:r>
    <w:r w:rsidR="0041124E" w:rsidRPr="005101B2">
      <w:rPr>
        <w:rFonts w:ascii="Arial" w:hAnsi="Arial" w:cs="Arial"/>
        <w:sz w:val="20"/>
        <w:szCs w:val="20"/>
      </w:rPr>
      <w:t>Criminal Justice</w:t>
    </w:r>
    <w:r w:rsidRPr="005101B2">
      <w:rPr>
        <w:rFonts w:ascii="Arial" w:hAnsi="Arial" w:cs="Arial"/>
        <w:sz w:val="20"/>
        <w:szCs w:val="20"/>
      </w:rPr>
      <w:t xml:space="preserve"> Strategy Board</w:t>
    </w:r>
    <w:r w:rsidR="005101B2" w:rsidRPr="005101B2">
      <w:rPr>
        <w:rFonts w:ascii="Arial" w:hAnsi="Arial" w:cs="Arial"/>
        <w:sz w:val="20"/>
        <w:szCs w:val="20"/>
      </w:rPr>
      <w:t xml:space="preserve">: </w:t>
    </w:r>
    <w:r w:rsidR="00141F6F" w:rsidRPr="005101B2">
      <w:rPr>
        <w:rFonts w:ascii="Arial" w:hAnsi="Arial" w:cs="Arial"/>
        <w:sz w:val="20"/>
        <w:szCs w:val="20"/>
      </w:rPr>
      <w:t>Justice</w:t>
    </w:r>
    <w:r w:rsidR="00B42ACD" w:rsidRPr="005101B2">
      <w:rPr>
        <w:rFonts w:ascii="Arial" w:hAnsi="Arial" w:cs="Arial"/>
        <w:sz w:val="20"/>
        <w:szCs w:val="20"/>
      </w:rPr>
      <w:t xml:space="preserve"> </w:t>
    </w:r>
    <w:r w:rsidR="00141F6F" w:rsidRPr="005101B2">
      <w:rPr>
        <w:rFonts w:ascii="Arial" w:hAnsi="Arial" w:cs="Arial"/>
        <w:sz w:val="20"/>
        <w:szCs w:val="20"/>
      </w:rPr>
      <w:t xml:space="preserve">Strategy </w:t>
    </w:r>
    <w:r w:rsidRPr="005101B2">
      <w:rPr>
        <w:rFonts w:ascii="Arial" w:hAnsi="Arial" w:cs="Arial"/>
        <w:sz w:val="20"/>
        <w:szCs w:val="20"/>
      </w:rPr>
      <w:t>20</w:t>
    </w:r>
    <w:r w:rsidR="00B042C2" w:rsidRPr="005101B2">
      <w:rPr>
        <w:rFonts w:ascii="Arial" w:hAnsi="Arial" w:cs="Arial"/>
        <w:sz w:val="20"/>
        <w:szCs w:val="20"/>
      </w:rPr>
      <w:t>25 - 2029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6CC0" w:rsidRPr="00AA6CC0" w:rsidRDefault="00AA6CC0">
    <w:pPr>
      <w:pStyle w:val="Header"/>
      <w:rPr>
        <w:color w:val="7030A0"/>
      </w:rPr>
    </w:pPr>
    <w:r w:rsidRPr="00AA6CC0">
      <w:rPr>
        <w:color w:val="7030A0"/>
      </w:rPr>
      <w:t>This document is also available in Welsh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0831"/>
    <w:multiLevelType w:val="hybridMultilevel"/>
    <w:tmpl w:val="F37A5966"/>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 w15:restartNumberingAfterBreak="0">
    <w:nsid w:val="0873629D"/>
    <w:multiLevelType w:val="hybridMultilevel"/>
    <w:tmpl w:val="C46C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20595"/>
    <w:multiLevelType w:val="hybridMultilevel"/>
    <w:tmpl w:val="BE28837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2AC06B5"/>
    <w:multiLevelType w:val="hybridMultilevel"/>
    <w:tmpl w:val="FA1A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96DDF"/>
    <w:multiLevelType w:val="hybridMultilevel"/>
    <w:tmpl w:val="B118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12259"/>
    <w:multiLevelType w:val="hybridMultilevel"/>
    <w:tmpl w:val="C3565942"/>
    <w:lvl w:ilvl="0" w:tplc="0809000F">
      <w:start w:val="1"/>
      <w:numFmt w:val="decimal"/>
      <w:lvlText w:val="%1."/>
      <w:lvlJc w:val="left"/>
      <w:pPr>
        <w:ind w:left="-65"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6" w15:restartNumberingAfterBreak="0">
    <w:nsid w:val="16F55961"/>
    <w:multiLevelType w:val="hybridMultilevel"/>
    <w:tmpl w:val="0A665C6C"/>
    <w:lvl w:ilvl="0" w:tplc="342CF45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8A349F"/>
    <w:multiLevelType w:val="hybridMultilevel"/>
    <w:tmpl w:val="C7384E74"/>
    <w:lvl w:ilvl="0" w:tplc="08090001">
      <w:start w:val="1"/>
      <w:numFmt w:val="bullet"/>
      <w:lvlText w:val=""/>
      <w:lvlJc w:val="left"/>
      <w:pPr>
        <w:ind w:left="1163" w:hanging="360"/>
      </w:pPr>
      <w:rPr>
        <w:rFonts w:ascii="Symbol" w:hAnsi="Symbol" w:hint="default"/>
      </w:rPr>
    </w:lvl>
    <w:lvl w:ilvl="1" w:tplc="08090003" w:tentative="1">
      <w:start w:val="1"/>
      <w:numFmt w:val="bullet"/>
      <w:lvlText w:val="o"/>
      <w:lvlJc w:val="left"/>
      <w:pPr>
        <w:ind w:left="1883" w:hanging="360"/>
      </w:pPr>
      <w:rPr>
        <w:rFonts w:ascii="Courier New" w:hAnsi="Courier New" w:cs="Courier New" w:hint="default"/>
      </w:rPr>
    </w:lvl>
    <w:lvl w:ilvl="2" w:tplc="08090005" w:tentative="1">
      <w:start w:val="1"/>
      <w:numFmt w:val="bullet"/>
      <w:lvlText w:val=""/>
      <w:lvlJc w:val="left"/>
      <w:pPr>
        <w:ind w:left="2603" w:hanging="360"/>
      </w:pPr>
      <w:rPr>
        <w:rFonts w:ascii="Wingdings" w:hAnsi="Wingdings" w:hint="default"/>
      </w:rPr>
    </w:lvl>
    <w:lvl w:ilvl="3" w:tplc="08090001" w:tentative="1">
      <w:start w:val="1"/>
      <w:numFmt w:val="bullet"/>
      <w:lvlText w:val=""/>
      <w:lvlJc w:val="left"/>
      <w:pPr>
        <w:ind w:left="3323" w:hanging="360"/>
      </w:pPr>
      <w:rPr>
        <w:rFonts w:ascii="Symbol" w:hAnsi="Symbol" w:hint="default"/>
      </w:rPr>
    </w:lvl>
    <w:lvl w:ilvl="4" w:tplc="08090003" w:tentative="1">
      <w:start w:val="1"/>
      <w:numFmt w:val="bullet"/>
      <w:lvlText w:val="o"/>
      <w:lvlJc w:val="left"/>
      <w:pPr>
        <w:ind w:left="4043" w:hanging="360"/>
      </w:pPr>
      <w:rPr>
        <w:rFonts w:ascii="Courier New" w:hAnsi="Courier New" w:cs="Courier New" w:hint="default"/>
      </w:rPr>
    </w:lvl>
    <w:lvl w:ilvl="5" w:tplc="08090005" w:tentative="1">
      <w:start w:val="1"/>
      <w:numFmt w:val="bullet"/>
      <w:lvlText w:val=""/>
      <w:lvlJc w:val="left"/>
      <w:pPr>
        <w:ind w:left="4763" w:hanging="360"/>
      </w:pPr>
      <w:rPr>
        <w:rFonts w:ascii="Wingdings" w:hAnsi="Wingdings" w:hint="default"/>
      </w:rPr>
    </w:lvl>
    <w:lvl w:ilvl="6" w:tplc="08090001" w:tentative="1">
      <w:start w:val="1"/>
      <w:numFmt w:val="bullet"/>
      <w:lvlText w:val=""/>
      <w:lvlJc w:val="left"/>
      <w:pPr>
        <w:ind w:left="5483" w:hanging="360"/>
      </w:pPr>
      <w:rPr>
        <w:rFonts w:ascii="Symbol" w:hAnsi="Symbol" w:hint="default"/>
      </w:rPr>
    </w:lvl>
    <w:lvl w:ilvl="7" w:tplc="08090003" w:tentative="1">
      <w:start w:val="1"/>
      <w:numFmt w:val="bullet"/>
      <w:lvlText w:val="o"/>
      <w:lvlJc w:val="left"/>
      <w:pPr>
        <w:ind w:left="6203" w:hanging="360"/>
      </w:pPr>
      <w:rPr>
        <w:rFonts w:ascii="Courier New" w:hAnsi="Courier New" w:cs="Courier New" w:hint="default"/>
      </w:rPr>
    </w:lvl>
    <w:lvl w:ilvl="8" w:tplc="08090005" w:tentative="1">
      <w:start w:val="1"/>
      <w:numFmt w:val="bullet"/>
      <w:lvlText w:val=""/>
      <w:lvlJc w:val="left"/>
      <w:pPr>
        <w:ind w:left="6923" w:hanging="360"/>
      </w:pPr>
      <w:rPr>
        <w:rFonts w:ascii="Wingdings" w:hAnsi="Wingdings" w:hint="default"/>
      </w:rPr>
    </w:lvl>
  </w:abstractNum>
  <w:abstractNum w:abstractNumId="8" w15:restartNumberingAfterBreak="0">
    <w:nsid w:val="188C6B7F"/>
    <w:multiLevelType w:val="hybridMultilevel"/>
    <w:tmpl w:val="B356599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82415E"/>
    <w:multiLevelType w:val="hybridMultilevel"/>
    <w:tmpl w:val="9996B184"/>
    <w:lvl w:ilvl="0" w:tplc="CBD8CBBA">
      <w:start w:val="1"/>
      <w:numFmt w:val="lowerLetter"/>
      <w:lvlText w:val="%1."/>
      <w:lvlJc w:val="left"/>
      <w:pPr>
        <w:ind w:left="720" w:hanging="360"/>
      </w:pPr>
      <w:rPr>
        <w:b/>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200488"/>
    <w:multiLevelType w:val="hybridMultilevel"/>
    <w:tmpl w:val="EDAC8A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9C084F"/>
    <w:multiLevelType w:val="hybridMultilevel"/>
    <w:tmpl w:val="CC92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16EA1"/>
    <w:multiLevelType w:val="hybridMultilevel"/>
    <w:tmpl w:val="EDAC8A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35F0B"/>
    <w:multiLevelType w:val="hybridMultilevel"/>
    <w:tmpl w:val="D472C39C"/>
    <w:lvl w:ilvl="0" w:tplc="B9C64FA0">
      <w:start w:val="1"/>
      <w:numFmt w:val="lowerRoman"/>
      <w:lvlText w:val="%1)"/>
      <w:lvlJc w:val="left"/>
      <w:pPr>
        <w:ind w:left="764" w:hanging="360"/>
      </w:pPr>
      <w:rPr>
        <w:rFonts w:hint="default"/>
        <w:color w:val="auto"/>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14" w15:restartNumberingAfterBreak="0">
    <w:nsid w:val="296259F9"/>
    <w:multiLevelType w:val="hybridMultilevel"/>
    <w:tmpl w:val="BE1A7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F16DC"/>
    <w:multiLevelType w:val="hybridMultilevel"/>
    <w:tmpl w:val="B5308E64"/>
    <w:lvl w:ilvl="0" w:tplc="FA24BC76">
      <w:start w:val="1"/>
      <w:numFmt w:val="lowerLetter"/>
      <w:lvlText w:val="%1."/>
      <w:lvlJc w:val="left"/>
      <w:pPr>
        <w:ind w:left="394" w:hanging="360"/>
      </w:pPr>
      <w:rPr>
        <w:rFonts w:hint="default"/>
        <w:b/>
        <w:color w:val="FF000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6" w15:restartNumberingAfterBreak="0">
    <w:nsid w:val="2B9D6928"/>
    <w:multiLevelType w:val="hybridMultilevel"/>
    <w:tmpl w:val="AACA98D0"/>
    <w:lvl w:ilvl="0" w:tplc="E2E05ABC">
      <w:start w:val="2"/>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3429F1"/>
    <w:multiLevelType w:val="hybridMultilevel"/>
    <w:tmpl w:val="6912581E"/>
    <w:lvl w:ilvl="0" w:tplc="C63EC6E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EC6001"/>
    <w:multiLevelType w:val="hybridMultilevel"/>
    <w:tmpl w:val="A8E4B0C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7A1665D"/>
    <w:multiLevelType w:val="hybridMultilevel"/>
    <w:tmpl w:val="BA20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44155F"/>
    <w:multiLevelType w:val="hybridMultilevel"/>
    <w:tmpl w:val="4CE207EE"/>
    <w:lvl w:ilvl="0" w:tplc="7C22C6E6">
      <w:start w:val="2"/>
      <w:numFmt w:val="lowerLetter"/>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A67054"/>
    <w:multiLevelType w:val="hybridMultilevel"/>
    <w:tmpl w:val="6D9A2068"/>
    <w:lvl w:ilvl="0" w:tplc="C1E02E36">
      <w:start w:val="1"/>
      <w:numFmt w:val="lowerLetter"/>
      <w:lvlText w:val="%1."/>
      <w:lvlJc w:val="left"/>
      <w:pPr>
        <w:ind w:left="720" w:hanging="360"/>
      </w:pPr>
      <w:rPr>
        <w:b/>
        <w:bCs/>
        <w:color w:val="auto"/>
      </w:rPr>
    </w:lvl>
    <w:lvl w:ilvl="1" w:tplc="08090001">
      <w:start w:val="1"/>
      <w:numFmt w:val="bullet"/>
      <w:lvlText w:val=""/>
      <w:lvlJc w:val="left"/>
      <w:pPr>
        <w:ind w:left="1163"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B63A11"/>
    <w:multiLevelType w:val="hybridMultilevel"/>
    <w:tmpl w:val="0B5E52D0"/>
    <w:lvl w:ilvl="0" w:tplc="7400B7DA">
      <w:start w:val="1"/>
      <w:numFmt w:val="decimal"/>
      <w:lvlText w:val="%1."/>
      <w:lvlJc w:val="left"/>
      <w:pPr>
        <w:ind w:left="720" w:hanging="360"/>
      </w:pPr>
      <w:rPr>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6D74FF"/>
    <w:multiLevelType w:val="hybridMultilevel"/>
    <w:tmpl w:val="5D54B3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3C4DA1"/>
    <w:multiLevelType w:val="hybridMultilevel"/>
    <w:tmpl w:val="C7B0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4C0792"/>
    <w:multiLevelType w:val="hybridMultilevel"/>
    <w:tmpl w:val="B9242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837765"/>
    <w:multiLevelType w:val="hybridMultilevel"/>
    <w:tmpl w:val="00424D52"/>
    <w:lvl w:ilvl="0" w:tplc="D8584A6A">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0702FD"/>
    <w:multiLevelType w:val="hybridMultilevel"/>
    <w:tmpl w:val="5352CCC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57075E0F"/>
    <w:multiLevelType w:val="hybridMultilevel"/>
    <w:tmpl w:val="B3565996"/>
    <w:lvl w:ilvl="0" w:tplc="66206BA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E7081E"/>
    <w:multiLevelType w:val="hybridMultilevel"/>
    <w:tmpl w:val="5270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3DC5"/>
    <w:multiLevelType w:val="multilevel"/>
    <w:tmpl w:val="FC5AC88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12B7020"/>
    <w:multiLevelType w:val="hybridMultilevel"/>
    <w:tmpl w:val="B356599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82097D"/>
    <w:multiLevelType w:val="hybridMultilevel"/>
    <w:tmpl w:val="88245D26"/>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3" w15:restartNumberingAfterBreak="0">
    <w:nsid w:val="620E09B2"/>
    <w:multiLevelType w:val="multilevel"/>
    <w:tmpl w:val="FC5AC88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A05BCE"/>
    <w:multiLevelType w:val="hybridMultilevel"/>
    <w:tmpl w:val="77543D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250E9A"/>
    <w:multiLevelType w:val="multilevel"/>
    <w:tmpl w:val="FC5AC88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A4413AD"/>
    <w:multiLevelType w:val="hybridMultilevel"/>
    <w:tmpl w:val="FDC6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360AE"/>
    <w:multiLevelType w:val="hybridMultilevel"/>
    <w:tmpl w:val="B356599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9202E6"/>
    <w:multiLevelType w:val="hybridMultilevel"/>
    <w:tmpl w:val="AF62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45234"/>
    <w:multiLevelType w:val="hybridMultilevel"/>
    <w:tmpl w:val="DBF25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8574513">
    <w:abstractNumId w:val="5"/>
  </w:num>
  <w:num w:numId="2" w16cid:durableId="1262833536">
    <w:abstractNumId w:val="17"/>
  </w:num>
  <w:num w:numId="3" w16cid:durableId="970673966">
    <w:abstractNumId w:val="28"/>
  </w:num>
  <w:num w:numId="4" w16cid:durableId="1522205209">
    <w:abstractNumId w:val="12"/>
  </w:num>
  <w:num w:numId="5" w16cid:durableId="477652618">
    <w:abstractNumId w:val="34"/>
  </w:num>
  <w:num w:numId="6" w16cid:durableId="2073767106">
    <w:abstractNumId w:val="23"/>
  </w:num>
  <w:num w:numId="7" w16cid:durableId="1646667056">
    <w:abstractNumId w:val="20"/>
  </w:num>
  <w:num w:numId="8" w16cid:durableId="1394311037">
    <w:abstractNumId w:val="22"/>
  </w:num>
  <w:num w:numId="9" w16cid:durableId="1923710809">
    <w:abstractNumId w:val="10"/>
  </w:num>
  <w:num w:numId="10" w16cid:durableId="603345069">
    <w:abstractNumId w:val="6"/>
  </w:num>
  <w:num w:numId="11" w16cid:durableId="906502438">
    <w:abstractNumId w:val="8"/>
  </w:num>
  <w:num w:numId="12" w16cid:durableId="1064991439">
    <w:abstractNumId w:val="15"/>
  </w:num>
  <w:num w:numId="13" w16cid:durableId="339822193">
    <w:abstractNumId w:val="7"/>
  </w:num>
  <w:num w:numId="14" w16cid:durableId="107820257">
    <w:abstractNumId w:val="9"/>
  </w:num>
  <w:num w:numId="15" w16cid:durableId="588539748">
    <w:abstractNumId w:val="21"/>
  </w:num>
  <w:num w:numId="16" w16cid:durableId="1051542084">
    <w:abstractNumId w:val="31"/>
  </w:num>
  <w:num w:numId="17" w16cid:durableId="1660575297">
    <w:abstractNumId w:val="13"/>
  </w:num>
  <w:num w:numId="18" w16cid:durableId="201134845">
    <w:abstractNumId w:val="16"/>
  </w:num>
  <w:num w:numId="19" w16cid:durableId="1055399112">
    <w:abstractNumId w:val="37"/>
  </w:num>
  <w:num w:numId="20" w16cid:durableId="603272892">
    <w:abstractNumId w:val="4"/>
  </w:num>
  <w:num w:numId="21" w16cid:durableId="492842208">
    <w:abstractNumId w:val="26"/>
  </w:num>
  <w:num w:numId="22" w16cid:durableId="1623805274">
    <w:abstractNumId w:val="19"/>
  </w:num>
  <w:num w:numId="23" w16cid:durableId="1310475991">
    <w:abstractNumId w:val="39"/>
  </w:num>
  <w:num w:numId="24" w16cid:durableId="417944965">
    <w:abstractNumId w:val="2"/>
  </w:num>
  <w:num w:numId="25" w16cid:durableId="792594904">
    <w:abstractNumId w:val="32"/>
  </w:num>
  <w:num w:numId="26" w16cid:durableId="1874607317">
    <w:abstractNumId w:val="0"/>
  </w:num>
  <w:num w:numId="27" w16cid:durableId="2073119076">
    <w:abstractNumId w:val="27"/>
  </w:num>
  <w:num w:numId="28" w16cid:durableId="19579796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048983">
    <w:abstractNumId w:val="11"/>
  </w:num>
  <w:num w:numId="30" w16cid:durableId="345131960">
    <w:abstractNumId w:val="14"/>
  </w:num>
  <w:num w:numId="31" w16cid:durableId="998732833">
    <w:abstractNumId w:val="30"/>
  </w:num>
  <w:num w:numId="32" w16cid:durableId="1314606927">
    <w:abstractNumId w:val="29"/>
  </w:num>
  <w:num w:numId="33" w16cid:durableId="1707561010">
    <w:abstractNumId w:val="25"/>
  </w:num>
  <w:num w:numId="34" w16cid:durableId="480540312">
    <w:abstractNumId w:val="36"/>
  </w:num>
  <w:num w:numId="35" w16cid:durableId="459617575">
    <w:abstractNumId w:val="24"/>
  </w:num>
  <w:num w:numId="36" w16cid:durableId="50816436">
    <w:abstractNumId w:val="1"/>
  </w:num>
  <w:num w:numId="37" w16cid:durableId="684207046">
    <w:abstractNumId w:val="3"/>
  </w:num>
  <w:num w:numId="38" w16cid:durableId="649599806">
    <w:abstractNumId w:val="33"/>
  </w:num>
  <w:num w:numId="39" w16cid:durableId="1690983123">
    <w:abstractNumId w:val="35"/>
  </w:num>
  <w:num w:numId="40" w16cid:durableId="2029257196">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47"/>
    <w:rsid w:val="0000018D"/>
    <w:rsid w:val="000021E2"/>
    <w:rsid w:val="00004882"/>
    <w:rsid w:val="00012B2F"/>
    <w:rsid w:val="00012E7C"/>
    <w:rsid w:val="00013302"/>
    <w:rsid w:val="000133A4"/>
    <w:rsid w:val="00013640"/>
    <w:rsid w:val="000136DC"/>
    <w:rsid w:val="000150CC"/>
    <w:rsid w:val="000208EC"/>
    <w:rsid w:val="00020A0C"/>
    <w:rsid w:val="00021895"/>
    <w:rsid w:val="00021D90"/>
    <w:rsid w:val="00021F1B"/>
    <w:rsid w:val="00023275"/>
    <w:rsid w:val="000240A6"/>
    <w:rsid w:val="000241C7"/>
    <w:rsid w:val="00024853"/>
    <w:rsid w:val="000258A8"/>
    <w:rsid w:val="00026B1F"/>
    <w:rsid w:val="00026C09"/>
    <w:rsid w:val="00030944"/>
    <w:rsid w:val="000312DA"/>
    <w:rsid w:val="000319BD"/>
    <w:rsid w:val="000336ED"/>
    <w:rsid w:val="00034123"/>
    <w:rsid w:val="00034B7C"/>
    <w:rsid w:val="00034E26"/>
    <w:rsid w:val="000354D0"/>
    <w:rsid w:val="000366B6"/>
    <w:rsid w:val="000378B6"/>
    <w:rsid w:val="00040686"/>
    <w:rsid w:val="000406A3"/>
    <w:rsid w:val="00040841"/>
    <w:rsid w:val="0004089C"/>
    <w:rsid w:val="00043535"/>
    <w:rsid w:val="00043B06"/>
    <w:rsid w:val="00045482"/>
    <w:rsid w:val="000458FF"/>
    <w:rsid w:val="00046B82"/>
    <w:rsid w:val="00047D6F"/>
    <w:rsid w:val="00047F79"/>
    <w:rsid w:val="000503EF"/>
    <w:rsid w:val="000504CE"/>
    <w:rsid w:val="00050CAF"/>
    <w:rsid w:val="00051066"/>
    <w:rsid w:val="0005288B"/>
    <w:rsid w:val="00054921"/>
    <w:rsid w:val="0005581A"/>
    <w:rsid w:val="0005622D"/>
    <w:rsid w:val="00056CB2"/>
    <w:rsid w:val="000602BA"/>
    <w:rsid w:val="00061604"/>
    <w:rsid w:val="00061D62"/>
    <w:rsid w:val="000624ED"/>
    <w:rsid w:val="000630C1"/>
    <w:rsid w:val="00063486"/>
    <w:rsid w:val="0006367D"/>
    <w:rsid w:val="0006385D"/>
    <w:rsid w:val="00066022"/>
    <w:rsid w:val="00070BDD"/>
    <w:rsid w:val="000719B2"/>
    <w:rsid w:val="0007233D"/>
    <w:rsid w:val="000725F6"/>
    <w:rsid w:val="0007356F"/>
    <w:rsid w:val="000739EB"/>
    <w:rsid w:val="00073A81"/>
    <w:rsid w:val="00074AD6"/>
    <w:rsid w:val="00076E65"/>
    <w:rsid w:val="00077697"/>
    <w:rsid w:val="00080971"/>
    <w:rsid w:val="00083B2F"/>
    <w:rsid w:val="00084B2C"/>
    <w:rsid w:val="00084C6A"/>
    <w:rsid w:val="00085333"/>
    <w:rsid w:val="00085F22"/>
    <w:rsid w:val="00086593"/>
    <w:rsid w:val="0009028C"/>
    <w:rsid w:val="000902D8"/>
    <w:rsid w:val="00090AD9"/>
    <w:rsid w:val="00090B40"/>
    <w:rsid w:val="00090D68"/>
    <w:rsid w:val="00091B47"/>
    <w:rsid w:val="000921C1"/>
    <w:rsid w:val="00092CD4"/>
    <w:rsid w:val="00093F80"/>
    <w:rsid w:val="0009432A"/>
    <w:rsid w:val="00094D6E"/>
    <w:rsid w:val="00095127"/>
    <w:rsid w:val="000974A6"/>
    <w:rsid w:val="000A24FC"/>
    <w:rsid w:val="000A2F34"/>
    <w:rsid w:val="000A3879"/>
    <w:rsid w:val="000A3E30"/>
    <w:rsid w:val="000A45B1"/>
    <w:rsid w:val="000A5A0E"/>
    <w:rsid w:val="000A6145"/>
    <w:rsid w:val="000A6723"/>
    <w:rsid w:val="000B154C"/>
    <w:rsid w:val="000B1BA5"/>
    <w:rsid w:val="000B4763"/>
    <w:rsid w:val="000B592C"/>
    <w:rsid w:val="000B5ED5"/>
    <w:rsid w:val="000B6419"/>
    <w:rsid w:val="000B70F0"/>
    <w:rsid w:val="000C0C69"/>
    <w:rsid w:val="000C1394"/>
    <w:rsid w:val="000C3780"/>
    <w:rsid w:val="000C5024"/>
    <w:rsid w:val="000C56CB"/>
    <w:rsid w:val="000C721D"/>
    <w:rsid w:val="000C7F71"/>
    <w:rsid w:val="000D1320"/>
    <w:rsid w:val="000D13F3"/>
    <w:rsid w:val="000D1C7C"/>
    <w:rsid w:val="000D338D"/>
    <w:rsid w:val="000D3F40"/>
    <w:rsid w:val="000D451C"/>
    <w:rsid w:val="000D50E9"/>
    <w:rsid w:val="000D7C94"/>
    <w:rsid w:val="000E03BB"/>
    <w:rsid w:val="000E041F"/>
    <w:rsid w:val="000E1CB2"/>
    <w:rsid w:val="000E2638"/>
    <w:rsid w:val="000E35BF"/>
    <w:rsid w:val="000E4C5F"/>
    <w:rsid w:val="000E56B1"/>
    <w:rsid w:val="000E6752"/>
    <w:rsid w:val="000E767D"/>
    <w:rsid w:val="000F030F"/>
    <w:rsid w:val="000F0FDC"/>
    <w:rsid w:val="000F1A45"/>
    <w:rsid w:val="000F2D40"/>
    <w:rsid w:val="000F3506"/>
    <w:rsid w:val="000F36BC"/>
    <w:rsid w:val="000F498D"/>
    <w:rsid w:val="000F69CD"/>
    <w:rsid w:val="000F6AF9"/>
    <w:rsid w:val="000F7246"/>
    <w:rsid w:val="000F7893"/>
    <w:rsid w:val="000F796A"/>
    <w:rsid w:val="00100D6A"/>
    <w:rsid w:val="00102B40"/>
    <w:rsid w:val="001049F0"/>
    <w:rsid w:val="001051E5"/>
    <w:rsid w:val="00105463"/>
    <w:rsid w:val="00110483"/>
    <w:rsid w:val="0011181C"/>
    <w:rsid w:val="001121F5"/>
    <w:rsid w:val="001122D4"/>
    <w:rsid w:val="001122FD"/>
    <w:rsid w:val="001132B7"/>
    <w:rsid w:val="00113703"/>
    <w:rsid w:val="00113F0E"/>
    <w:rsid w:val="0011418A"/>
    <w:rsid w:val="001141D7"/>
    <w:rsid w:val="00115532"/>
    <w:rsid w:val="00116D5F"/>
    <w:rsid w:val="00117092"/>
    <w:rsid w:val="0011747C"/>
    <w:rsid w:val="0012051C"/>
    <w:rsid w:val="00124EC5"/>
    <w:rsid w:val="0012599B"/>
    <w:rsid w:val="0012609A"/>
    <w:rsid w:val="0013024B"/>
    <w:rsid w:val="001302FE"/>
    <w:rsid w:val="00130E4B"/>
    <w:rsid w:val="00132BB7"/>
    <w:rsid w:val="0013304A"/>
    <w:rsid w:val="0013498A"/>
    <w:rsid w:val="00134C67"/>
    <w:rsid w:val="00135E34"/>
    <w:rsid w:val="00135E62"/>
    <w:rsid w:val="00135F10"/>
    <w:rsid w:val="00136E9D"/>
    <w:rsid w:val="00137002"/>
    <w:rsid w:val="00140CF7"/>
    <w:rsid w:val="001414F7"/>
    <w:rsid w:val="00141F6F"/>
    <w:rsid w:val="001422ED"/>
    <w:rsid w:val="001424B5"/>
    <w:rsid w:val="0014306B"/>
    <w:rsid w:val="00144525"/>
    <w:rsid w:val="00144F49"/>
    <w:rsid w:val="00145FB6"/>
    <w:rsid w:val="00147571"/>
    <w:rsid w:val="00150382"/>
    <w:rsid w:val="001504DE"/>
    <w:rsid w:val="001510BC"/>
    <w:rsid w:val="00151881"/>
    <w:rsid w:val="00151B84"/>
    <w:rsid w:val="00151D23"/>
    <w:rsid w:val="00152039"/>
    <w:rsid w:val="00152762"/>
    <w:rsid w:val="00153FC0"/>
    <w:rsid w:val="0015657C"/>
    <w:rsid w:val="00156809"/>
    <w:rsid w:val="00156F89"/>
    <w:rsid w:val="00160006"/>
    <w:rsid w:val="0016003B"/>
    <w:rsid w:val="00160761"/>
    <w:rsid w:val="0016086A"/>
    <w:rsid w:val="00160D4B"/>
    <w:rsid w:val="00160F3D"/>
    <w:rsid w:val="001611CD"/>
    <w:rsid w:val="0016217A"/>
    <w:rsid w:val="00162573"/>
    <w:rsid w:val="00162E22"/>
    <w:rsid w:val="00163438"/>
    <w:rsid w:val="001650FD"/>
    <w:rsid w:val="001673C1"/>
    <w:rsid w:val="00171570"/>
    <w:rsid w:val="0017470E"/>
    <w:rsid w:val="001752C6"/>
    <w:rsid w:val="00175349"/>
    <w:rsid w:val="00180915"/>
    <w:rsid w:val="00181726"/>
    <w:rsid w:val="00181EC7"/>
    <w:rsid w:val="00182B74"/>
    <w:rsid w:val="00183017"/>
    <w:rsid w:val="001830EE"/>
    <w:rsid w:val="00183383"/>
    <w:rsid w:val="00183477"/>
    <w:rsid w:val="001846BA"/>
    <w:rsid w:val="00184F8D"/>
    <w:rsid w:val="001855A4"/>
    <w:rsid w:val="001855EF"/>
    <w:rsid w:val="001861E1"/>
    <w:rsid w:val="00186D46"/>
    <w:rsid w:val="00187090"/>
    <w:rsid w:val="001970CA"/>
    <w:rsid w:val="001A25BF"/>
    <w:rsid w:val="001A31ED"/>
    <w:rsid w:val="001A3EFC"/>
    <w:rsid w:val="001A400B"/>
    <w:rsid w:val="001A48B1"/>
    <w:rsid w:val="001A534F"/>
    <w:rsid w:val="001A595C"/>
    <w:rsid w:val="001A5FFD"/>
    <w:rsid w:val="001B17ED"/>
    <w:rsid w:val="001B337C"/>
    <w:rsid w:val="001B3A0B"/>
    <w:rsid w:val="001B41BA"/>
    <w:rsid w:val="001B4358"/>
    <w:rsid w:val="001B59D3"/>
    <w:rsid w:val="001B6954"/>
    <w:rsid w:val="001B6990"/>
    <w:rsid w:val="001C2A51"/>
    <w:rsid w:val="001C2EFF"/>
    <w:rsid w:val="001C33AF"/>
    <w:rsid w:val="001C3580"/>
    <w:rsid w:val="001C36DE"/>
    <w:rsid w:val="001C452F"/>
    <w:rsid w:val="001C4F75"/>
    <w:rsid w:val="001D0E0B"/>
    <w:rsid w:val="001D1C07"/>
    <w:rsid w:val="001D4218"/>
    <w:rsid w:val="001D533A"/>
    <w:rsid w:val="001D56F4"/>
    <w:rsid w:val="001D5F58"/>
    <w:rsid w:val="001D6033"/>
    <w:rsid w:val="001D6A44"/>
    <w:rsid w:val="001D6EBB"/>
    <w:rsid w:val="001E43CF"/>
    <w:rsid w:val="001E4533"/>
    <w:rsid w:val="001E4826"/>
    <w:rsid w:val="001E5093"/>
    <w:rsid w:val="001E5197"/>
    <w:rsid w:val="001E6D59"/>
    <w:rsid w:val="001F0951"/>
    <w:rsid w:val="001F1793"/>
    <w:rsid w:val="001F1895"/>
    <w:rsid w:val="001F334D"/>
    <w:rsid w:val="001F3E5B"/>
    <w:rsid w:val="001F52AD"/>
    <w:rsid w:val="001F6D7E"/>
    <w:rsid w:val="00200108"/>
    <w:rsid w:val="00201D21"/>
    <w:rsid w:val="00201FC0"/>
    <w:rsid w:val="002025C8"/>
    <w:rsid w:val="00202BEB"/>
    <w:rsid w:val="00203AB5"/>
    <w:rsid w:val="00203E3D"/>
    <w:rsid w:val="00204FA1"/>
    <w:rsid w:val="0020557A"/>
    <w:rsid w:val="00205A27"/>
    <w:rsid w:val="002067EC"/>
    <w:rsid w:val="00207D5B"/>
    <w:rsid w:val="00210710"/>
    <w:rsid w:val="002120CA"/>
    <w:rsid w:val="002130FC"/>
    <w:rsid w:val="002207BC"/>
    <w:rsid w:val="00220B34"/>
    <w:rsid w:val="00220F47"/>
    <w:rsid w:val="002227C5"/>
    <w:rsid w:val="00222DC8"/>
    <w:rsid w:val="00223C77"/>
    <w:rsid w:val="00223D76"/>
    <w:rsid w:val="00223F1D"/>
    <w:rsid w:val="00224318"/>
    <w:rsid w:val="002248AE"/>
    <w:rsid w:val="0023010C"/>
    <w:rsid w:val="00230418"/>
    <w:rsid w:val="00232D1A"/>
    <w:rsid w:val="00232EFD"/>
    <w:rsid w:val="0023337E"/>
    <w:rsid w:val="00236257"/>
    <w:rsid w:val="00240158"/>
    <w:rsid w:val="0024285A"/>
    <w:rsid w:val="00243395"/>
    <w:rsid w:val="0024353D"/>
    <w:rsid w:val="00243ECB"/>
    <w:rsid w:val="00244CFE"/>
    <w:rsid w:val="00244EDC"/>
    <w:rsid w:val="00245293"/>
    <w:rsid w:val="0024623C"/>
    <w:rsid w:val="00246A3D"/>
    <w:rsid w:val="002500F1"/>
    <w:rsid w:val="002522FE"/>
    <w:rsid w:val="00254E1F"/>
    <w:rsid w:val="00255817"/>
    <w:rsid w:val="00255AD8"/>
    <w:rsid w:val="002571EB"/>
    <w:rsid w:val="002605A8"/>
    <w:rsid w:val="00261D6E"/>
    <w:rsid w:val="0026626B"/>
    <w:rsid w:val="00267138"/>
    <w:rsid w:val="00267228"/>
    <w:rsid w:val="002673C5"/>
    <w:rsid w:val="002703F9"/>
    <w:rsid w:val="002713FA"/>
    <w:rsid w:val="00271891"/>
    <w:rsid w:val="00272AFD"/>
    <w:rsid w:val="00273B2B"/>
    <w:rsid w:val="00275476"/>
    <w:rsid w:val="00276825"/>
    <w:rsid w:val="00277C68"/>
    <w:rsid w:val="00280008"/>
    <w:rsid w:val="00280B8B"/>
    <w:rsid w:val="00284D5B"/>
    <w:rsid w:val="00284EB1"/>
    <w:rsid w:val="00284F9D"/>
    <w:rsid w:val="002854BD"/>
    <w:rsid w:val="002861BD"/>
    <w:rsid w:val="00286778"/>
    <w:rsid w:val="00286CA6"/>
    <w:rsid w:val="00287E44"/>
    <w:rsid w:val="00287F3D"/>
    <w:rsid w:val="00290D11"/>
    <w:rsid w:val="002919AC"/>
    <w:rsid w:val="002931B2"/>
    <w:rsid w:val="002936FC"/>
    <w:rsid w:val="00293977"/>
    <w:rsid w:val="00294887"/>
    <w:rsid w:val="00294B3D"/>
    <w:rsid w:val="002953E0"/>
    <w:rsid w:val="0029565A"/>
    <w:rsid w:val="00296082"/>
    <w:rsid w:val="002960CC"/>
    <w:rsid w:val="002966BF"/>
    <w:rsid w:val="002966EF"/>
    <w:rsid w:val="00296F9F"/>
    <w:rsid w:val="002A23E5"/>
    <w:rsid w:val="002A27C3"/>
    <w:rsid w:val="002A36F4"/>
    <w:rsid w:val="002A58B8"/>
    <w:rsid w:val="002A71B5"/>
    <w:rsid w:val="002B012B"/>
    <w:rsid w:val="002B0498"/>
    <w:rsid w:val="002B191A"/>
    <w:rsid w:val="002B2DCE"/>
    <w:rsid w:val="002B3166"/>
    <w:rsid w:val="002B333C"/>
    <w:rsid w:val="002B5D11"/>
    <w:rsid w:val="002C0D1A"/>
    <w:rsid w:val="002C1E37"/>
    <w:rsid w:val="002C1E77"/>
    <w:rsid w:val="002C2499"/>
    <w:rsid w:val="002C3E8A"/>
    <w:rsid w:val="002C4245"/>
    <w:rsid w:val="002C457D"/>
    <w:rsid w:val="002C49E7"/>
    <w:rsid w:val="002C4DE4"/>
    <w:rsid w:val="002C4DEF"/>
    <w:rsid w:val="002C5043"/>
    <w:rsid w:val="002C5177"/>
    <w:rsid w:val="002C51A5"/>
    <w:rsid w:val="002C56AA"/>
    <w:rsid w:val="002C5D98"/>
    <w:rsid w:val="002D1D98"/>
    <w:rsid w:val="002D2724"/>
    <w:rsid w:val="002D3471"/>
    <w:rsid w:val="002D35CA"/>
    <w:rsid w:val="002D455E"/>
    <w:rsid w:val="002D456E"/>
    <w:rsid w:val="002D4870"/>
    <w:rsid w:val="002D60F0"/>
    <w:rsid w:val="002D73A7"/>
    <w:rsid w:val="002E007C"/>
    <w:rsid w:val="002E0A20"/>
    <w:rsid w:val="002E0A6A"/>
    <w:rsid w:val="002E0C81"/>
    <w:rsid w:val="002E1C95"/>
    <w:rsid w:val="002E2792"/>
    <w:rsid w:val="002E3077"/>
    <w:rsid w:val="002E3C61"/>
    <w:rsid w:val="002E487A"/>
    <w:rsid w:val="002E59CC"/>
    <w:rsid w:val="002E5A19"/>
    <w:rsid w:val="002E6210"/>
    <w:rsid w:val="002E795A"/>
    <w:rsid w:val="002F032F"/>
    <w:rsid w:val="002F13D7"/>
    <w:rsid w:val="002F305D"/>
    <w:rsid w:val="002F47B1"/>
    <w:rsid w:val="002F6173"/>
    <w:rsid w:val="002F7CF6"/>
    <w:rsid w:val="0030343F"/>
    <w:rsid w:val="0030406E"/>
    <w:rsid w:val="003045ED"/>
    <w:rsid w:val="003046C0"/>
    <w:rsid w:val="00310833"/>
    <w:rsid w:val="003108C6"/>
    <w:rsid w:val="00311576"/>
    <w:rsid w:val="00311D72"/>
    <w:rsid w:val="00314A0B"/>
    <w:rsid w:val="003165D5"/>
    <w:rsid w:val="00317072"/>
    <w:rsid w:val="003179DE"/>
    <w:rsid w:val="0032086C"/>
    <w:rsid w:val="003209DA"/>
    <w:rsid w:val="00321A21"/>
    <w:rsid w:val="00321E16"/>
    <w:rsid w:val="00322591"/>
    <w:rsid w:val="003233D6"/>
    <w:rsid w:val="00325D24"/>
    <w:rsid w:val="00325DA2"/>
    <w:rsid w:val="00325FF2"/>
    <w:rsid w:val="003263BD"/>
    <w:rsid w:val="003264E1"/>
    <w:rsid w:val="00326DC7"/>
    <w:rsid w:val="00327B5D"/>
    <w:rsid w:val="00327CD9"/>
    <w:rsid w:val="00330933"/>
    <w:rsid w:val="00330B68"/>
    <w:rsid w:val="00331A95"/>
    <w:rsid w:val="003326E4"/>
    <w:rsid w:val="00332881"/>
    <w:rsid w:val="00332DE2"/>
    <w:rsid w:val="0033325B"/>
    <w:rsid w:val="0033462F"/>
    <w:rsid w:val="00334CE9"/>
    <w:rsid w:val="003354DB"/>
    <w:rsid w:val="00335D2B"/>
    <w:rsid w:val="003414C0"/>
    <w:rsid w:val="00343984"/>
    <w:rsid w:val="00343A15"/>
    <w:rsid w:val="003448EF"/>
    <w:rsid w:val="00344C5C"/>
    <w:rsid w:val="00346746"/>
    <w:rsid w:val="003471C0"/>
    <w:rsid w:val="003471C5"/>
    <w:rsid w:val="00352243"/>
    <w:rsid w:val="003523C7"/>
    <w:rsid w:val="00353B02"/>
    <w:rsid w:val="003543D6"/>
    <w:rsid w:val="0035514F"/>
    <w:rsid w:val="003555FD"/>
    <w:rsid w:val="00356298"/>
    <w:rsid w:val="00356A49"/>
    <w:rsid w:val="00357F84"/>
    <w:rsid w:val="00357FB3"/>
    <w:rsid w:val="003601F6"/>
    <w:rsid w:val="00360455"/>
    <w:rsid w:val="00363CE6"/>
    <w:rsid w:val="00364A86"/>
    <w:rsid w:val="00364AB9"/>
    <w:rsid w:val="00364FAD"/>
    <w:rsid w:val="00366E13"/>
    <w:rsid w:val="0036768F"/>
    <w:rsid w:val="00367BEB"/>
    <w:rsid w:val="00367CA6"/>
    <w:rsid w:val="0037161E"/>
    <w:rsid w:val="00371FF9"/>
    <w:rsid w:val="003733C0"/>
    <w:rsid w:val="00373607"/>
    <w:rsid w:val="00373E9D"/>
    <w:rsid w:val="00374AC6"/>
    <w:rsid w:val="00375FE8"/>
    <w:rsid w:val="0038040E"/>
    <w:rsid w:val="003807F1"/>
    <w:rsid w:val="00380CB3"/>
    <w:rsid w:val="003819F7"/>
    <w:rsid w:val="00381C69"/>
    <w:rsid w:val="0038267D"/>
    <w:rsid w:val="0038479B"/>
    <w:rsid w:val="00384C83"/>
    <w:rsid w:val="00385362"/>
    <w:rsid w:val="00385523"/>
    <w:rsid w:val="00385A7D"/>
    <w:rsid w:val="00386F5C"/>
    <w:rsid w:val="00387BBC"/>
    <w:rsid w:val="00391F72"/>
    <w:rsid w:val="00392B29"/>
    <w:rsid w:val="00392C0F"/>
    <w:rsid w:val="0039312D"/>
    <w:rsid w:val="0039345F"/>
    <w:rsid w:val="00394B48"/>
    <w:rsid w:val="00394E35"/>
    <w:rsid w:val="00395C50"/>
    <w:rsid w:val="003A129B"/>
    <w:rsid w:val="003A1532"/>
    <w:rsid w:val="003A1B73"/>
    <w:rsid w:val="003A1D0E"/>
    <w:rsid w:val="003A2512"/>
    <w:rsid w:val="003A3A54"/>
    <w:rsid w:val="003A701B"/>
    <w:rsid w:val="003B0AC7"/>
    <w:rsid w:val="003B0E88"/>
    <w:rsid w:val="003B11EC"/>
    <w:rsid w:val="003B2B36"/>
    <w:rsid w:val="003B37E0"/>
    <w:rsid w:val="003B4628"/>
    <w:rsid w:val="003B479C"/>
    <w:rsid w:val="003B4C78"/>
    <w:rsid w:val="003B6ADC"/>
    <w:rsid w:val="003C18F1"/>
    <w:rsid w:val="003C1DA7"/>
    <w:rsid w:val="003C27A4"/>
    <w:rsid w:val="003C4D4D"/>
    <w:rsid w:val="003C5661"/>
    <w:rsid w:val="003C5B72"/>
    <w:rsid w:val="003C6F42"/>
    <w:rsid w:val="003C753E"/>
    <w:rsid w:val="003D2C4C"/>
    <w:rsid w:val="003D4B33"/>
    <w:rsid w:val="003D575B"/>
    <w:rsid w:val="003D58E2"/>
    <w:rsid w:val="003D653E"/>
    <w:rsid w:val="003D7439"/>
    <w:rsid w:val="003E0BAB"/>
    <w:rsid w:val="003E117F"/>
    <w:rsid w:val="003E1B25"/>
    <w:rsid w:val="003E35D2"/>
    <w:rsid w:val="003E4A7C"/>
    <w:rsid w:val="003E568F"/>
    <w:rsid w:val="003E6BAD"/>
    <w:rsid w:val="003E702E"/>
    <w:rsid w:val="003E7255"/>
    <w:rsid w:val="003E7376"/>
    <w:rsid w:val="003E7A75"/>
    <w:rsid w:val="003F07FA"/>
    <w:rsid w:val="003F4F7E"/>
    <w:rsid w:val="003F5142"/>
    <w:rsid w:val="003F62DD"/>
    <w:rsid w:val="003F6320"/>
    <w:rsid w:val="003F6336"/>
    <w:rsid w:val="003F7007"/>
    <w:rsid w:val="00400AE4"/>
    <w:rsid w:val="00401D7E"/>
    <w:rsid w:val="004029A8"/>
    <w:rsid w:val="00402B79"/>
    <w:rsid w:val="00402E34"/>
    <w:rsid w:val="00404B86"/>
    <w:rsid w:val="00404CF6"/>
    <w:rsid w:val="004059F9"/>
    <w:rsid w:val="00405ADD"/>
    <w:rsid w:val="00405EAD"/>
    <w:rsid w:val="004065DA"/>
    <w:rsid w:val="004067A8"/>
    <w:rsid w:val="004075A9"/>
    <w:rsid w:val="00407D5C"/>
    <w:rsid w:val="00407DC7"/>
    <w:rsid w:val="00410268"/>
    <w:rsid w:val="0041041E"/>
    <w:rsid w:val="00410BAD"/>
    <w:rsid w:val="0041124E"/>
    <w:rsid w:val="0041147D"/>
    <w:rsid w:val="004116BC"/>
    <w:rsid w:val="004117C2"/>
    <w:rsid w:val="0041202F"/>
    <w:rsid w:val="0041228E"/>
    <w:rsid w:val="00412A07"/>
    <w:rsid w:val="00415D26"/>
    <w:rsid w:val="0041752A"/>
    <w:rsid w:val="00417EFB"/>
    <w:rsid w:val="00421751"/>
    <w:rsid w:val="00421DB2"/>
    <w:rsid w:val="004239C1"/>
    <w:rsid w:val="00425A94"/>
    <w:rsid w:val="00426643"/>
    <w:rsid w:val="004266C5"/>
    <w:rsid w:val="00426A92"/>
    <w:rsid w:val="004305DE"/>
    <w:rsid w:val="00430BA8"/>
    <w:rsid w:val="00430CD5"/>
    <w:rsid w:val="00432D11"/>
    <w:rsid w:val="00432DB3"/>
    <w:rsid w:val="00433272"/>
    <w:rsid w:val="0043499F"/>
    <w:rsid w:val="00435FE8"/>
    <w:rsid w:val="0043634E"/>
    <w:rsid w:val="00436534"/>
    <w:rsid w:val="00436C90"/>
    <w:rsid w:val="00437824"/>
    <w:rsid w:val="00440862"/>
    <w:rsid w:val="00443F57"/>
    <w:rsid w:val="00444A4F"/>
    <w:rsid w:val="004456E1"/>
    <w:rsid w:val="00446E79"/>
    <w:rsid w:val="00447505"/>
    <w:rsid w:val="00450344"/>
    <w:rsid w:val="004504BF"/>
    <w:rsid w:val="00450C5E"/>
    <w:rsid w:val="004511E1"/>
    <w:rsid w:val="0045453C"/>
    <w:rsid w:val="00455CC3"/>
    <w:rsid w:val="0045634B"/>
    <w:rsid w:val="00456845"/>
    <w:rsid w:val="00457360"/>
    <w:rsid w:val="00457C19"/>
    <w:rsid w:val="00460FD7"/>
    <w:rsid w:val="00461064"/>
    <w:rsid w:val="00462581"/>
    <w:rsid w:val="00462658"/>
    <w:rsid w:val="004631FE"/>
    <w:rsid w:val="004642A3"/>
    <w:rsid w:val="00464527"/>
    <w:rsid w:val="00465110"/>
    <w:rsid w:val="004666A0"/>
    <w:rsid w:val="004700CA"/>
    <w:rsid w:val="00470D61"/>
    <w:rsid w:val="0047113F"/>
    <w:rsid w:val="00471C16"/>
    <w:rsid w:val="00471F3E"/>
    <w:rsid w:val="00472044"/>
    <w:rsid w:val="00473365"/>
    <w:rsid w:val="0047388B"/>
    <w:rsid w:val="004738EB"/>
    <w:rsid w:val="00473CBE"/>
    <w:rsid w:val="004742EC"/>
    <w:rsid w:val="00474EA8"/>
    <w:rsid w:val="0047562F"/>
    <w:rsid w:val="00475AF6"/>
    <w:rsid w:val="00475E61"/>
    <w:rsid w:val="004806EE"/>
    <w:rsid w:val="00483A13"/>
    <w:rsid w:val="00483A47"/>
    <w:rsid w:val="004855A8"/>
    <w:rsid w:val="00486213"/>
    <w:rsid w:val="00487670"/>
    <w:rsid w:val="0049032F"/>
    <w:rsid w:val="00491B0D"/>
    <w:rsid w:val="0049383C"/>
    <w:rsid w:val="00494983"/>
    <w:rsid w:val="00494B7D"/>
    <w:rsid w:val="0049513E"/>
    <w:rsid w:val="00496567"/>
    <w:rsid w:val="00497F5E"/>
    <w:rsid w:val="004A0623"/>
    <w:rsid w:val="004A0FD4"/>
    <w:rsid w:val="004A1232"/>
    <w:rsid w:val="004A1660"/>
    <w:rsid w:val="004A1F8A"/>
    <w:rsid w:val="004A28A3"/>
    <w:rsid w:val="004A3A87"/>
    <w:rsid w:val="004A424F"/>
    <w:rsid w:val="004A685F"/>
    <w:rsid w:val="004A6935"/>
    <w:rsid w:val="004A6D92"/>
    <w:rsid w:val="004A6DFF"/>
    <w:rsid w:val="004B1A1A"/>
    <w:rsid w:val="004B2C60"/>
    <w:rsid w:val="004B5D87"/>
    <w:rsid w:val="004B756B"/>
    <w:rsid w:val="004B7A86"/>
    <w:rsid w:val="004B7DCB"/>
    <w:rsid w:val="004C0B1E"/>
    <w:rsid w:val="004C0EE2"/>
    <w:rsid w:val="004C1291"/>
    <w:rsid w:val="004C1B50"/>
    <w:rsid w:val="004C2372"/>
    <w:rsid w:val="004C2984"/>
    <w:rsid w:val="004C2EC0"/>
    <w:rsid w:val="004C30CC"/>
    <w:rsid w:val="004C36A8"/>
    <w:rsid w:val="004C3D93"/>
    <w:rsid w:val="004C5425"/>
    <w:rsid w:val="004C559A"/>
    <w:rsid w:val="004C59B9"/>
    <w:rsid w:val="004C5A9D"/>
    <w:rsid w:val="004C6A1E"/>
    <w:rsid w:val="004C7A90"/>
    <w:rsid w:val="004C7F51"/>
    <w:rsid w:val="004D0AC7"/>
    <w:rsid w:val="004D16A6"/>
    <w:rsid w:val="004D2101"/>
    <w:rsid w:val="004D33D8"/>
    <w:rsid w:val="004D3734"/>
    <w:rsid w:val="004D48A2"/>
    <w:rsid w:val="004D5715"/>
    <w:rsid w:val="004D5B10"/>
    <w:rsid w:val="004D712A"/>
    <w:rsid w:val="004E0278"/>
    <w:rsid w:val="004E08BC"/>
    <w:rsid w:val="004E0FB2"/>
    <w:rsid w:val="004E172A"/>
    <w:rsid w:val="004E231D"/>
    <w:rsid w:val="004E4D9C"/>
    <w:rsid w:val="004E728E"/>
    <w:rsid w:val="004E74A7"/>
    <w:rsid w:val="004E7B33"/>
    <w:rsid w:val="004F012C"/>
    <w:rsid w:val="004F015D"/>
    <w:rsid w:val="004F041A"/>
    <w:rsid w:val="004F1024"/>
    <w:rsid w:val="004F322E"/>
    <w:rsid w:val="004F4F76"/>
    <w:rsid w:val="004F5BC0"/>
    <w:rsid w:val="004F6408"/>
    <w:rsid w:val="004F6FF0"/>
    <w:rsid w:val="004F7529"/>
    <w:rsid w:val="005009FB"/>
    <w:rsid w:val="00501E6C"/>
    <w:rsid w:val="00502CAC"/>
    <w:rsid w:val="00503E95"/>
    <w:rsid w:val="00504E07"/>
    <w:rsid w:val="00505AAF"/>
    <w:rsid w:val="0050671A"/>
    <w:rsid w:val="0050675E"/>
    <w:rsid w:val="00506794"/>
    <w:rsid w:val="00506DC2"/>
    <w:rsid w:val="00506E49"/>
    <w:rsid w:val="00507A91"/>
    <w:rsid w:val="00507F97"/>
    <w:rsid w:val="00510129"/>
    <w:rsid w:val="005101B2"/>
    <w:rsid w:val="00510408"/>
    <w:rsid w:val="0051044D"/>
    <w:rsid w:val="00512C5B"/>
    <w:rsid w:val="00512C84"/>
    <w:rsid w:val="00512FF1"/>
    <w:rsid w:val="0051566E"/>
    <w:rsid w:val="00515750"/>
    <w:rsid w:val="00515DB3"/>
    <w:rsid w:val="00516CB3"/>
    <w:rsid w:val="00516E0D"/>
    <w:rsid w:val="005176DB"/>
    <w:rsid w:val="005179B9"/>
    <w:rsid w:val="00520674"/>
    <w:rsid w:val="005209A9"/>
    <w:rsid w:val="0052173B"/>
    <w:rsid w:val="00521853"/>
    <w:rsid w:val="00521F81"/>
    <w:rsid w:val="00524010"/>
    <w:rsid w:val="005242E4"/>
    <w:rsid w:val="00525136"/>
    <w:rsid w:val="005265CF"/>
    <w:rsid w:val="00527195"/>
    <w:rsid w:val="00527CAD"/>
    <w:rsid w:val="0053042D"/>
    <w:rsid w:val="0053150D"/>
    <w:rsid w:val="00531C39"/>
    <w:rsid w:val="005326BD"/>
    <w:rsid w:val="00532FF2"/>
    <w:rsid w:val="0053361E"/>
    <w:rsid w:val="00533FE0"/>
    <w:rsid w:val="0053548F"/>
    <w:rsid w:val="0053559B"/>
    <w:rsid w:val="00536E12"/>
    <w:rsid w:val="005373F1"/>
    <w:rsid w:val="00537719"/>
    <w:rsid w:val="0054014D"/>
    <w:rsid w:val="005413FB"/>
    <w:rsid w:val="0054254C"/>
    <w:rsid w:val="005436D9"/>
    <w:rsid w:val="00543779"/>
    <w:rsid w:val="00543813"/>
    <w:rsid w:val="00544114"/>
    <w:rsid w:val="0054527B"/>
    <w:rsid w:val="00546DC7"/>
    <w:rsid w:val="005503B8"/>
    <w:rsid w:val="00552413"/>
    <w:rsid w:val="00553665"/>
    <w:rsid w:val="00553C53"/>
    <w:rsid w:val="00554542"/>
    <w:rsid w:val="005558DD"/>
    <w:rsid w:val="00557ADE"/>
    <w:rsid w:val="005604E6"/>
    <w:rsid w:val="00560D42"/>
    <w:rsid w:val="00562924"/>
    <w:rsid w:val="00563747"/>
    <w:rsid w:val="005637CD"/>
    <w:rsid w:val="0056688D"/>
    <w:rsid w:val="00566C66"/>
    <w:rsid w:val="005673EA"/>
    <w:rsid w:val="00567F0F"/>
    <w:rsid w:val="00571AA4"/>
    <w:rsid w:val="00572B56"/>
    <w:rsid w:val="00573649"/>
    <w:rsid w:val="00575426"/>
    <w:rsid w:val="00575A6F"/>
    <w:rsid w:val="00576804"/>
    <w:rsid w:val="00577C03"/>
    <w:rsid w:val="00582EED"/>
    <w:rsid w:val="005830A9"/>
    <w:rsid w:val="00583113"/>
    <w:rsid w:val="005852A2"/>
    <w:rsid w:val="00586BC8"/>
    <w:rsid w:val="0059034A"/>
    <w:rsid w:val="005918F6"/>
    <w:rsid w:val="0059382A"/>
    <w:rsid w:val="005944B9"/>
    <w:rsid w:val="00594D71"/>
    <w:rsid w:val="00596CE2"/>
    <w:rsid w:val="00597302"/>
    <w:rsid w:val="0059738A"/>
    <w:rsid w:val="0059744D"/>
    <w:rsid w:val="005979FA"/>
    <w:rsid w:val="00597F60"/>
    <w:rsid w:val="005A028A"/>
    <w:rsid w:val="005A029A"/>
    <w:rsid w:val="005A2F40"/>
    <w:rsid w:val="005A3F21"/>
    <w:rsid w:val="005A43F7"/>
    <w:rsid w:val="005A61F6"/>
    <w:rsid w:val="005A6725"/>
    <w:rsid w:val="005A674B"/>
    <w:rsid w:val="005A7CB9"/>
    <w:rsid w:val="005B0642"/>
    <w:rsid w:val="005B068B"/>
    <w:rsid w:val="005B193E"/>
    <w:rsid w:val="005B2736"/>
    <w:rsid w:val="005B44BE"/>
    <w:rsid w:val="005B52CB"/>
    <w:rsid w:val="005B54D5"/>
    <w:rsid w:val="005B67D0"/>
    <w:rsid w:val="005B6927"/>
    <w:rsid w:val="005C026A"/>
    <w:rsid w:val="005C0D47"/>
    <w:rsid w:val="005C1AD2"/>
    <w:rsid w:val="005C3914"/>
    <w:rsid w:val="005C4D5F"/>
    <w:rsid w:val="005C56D1"/>
    <w:rsid w:val="005C7526"/>
    <w:rsid w:val="005C7934"/>
    <w:rsid w:val="005C7AD3"/>
    <w:rsid w:val="005D18BD"/>
    <w:rsid w:val="005D220A"/>
    <w:rsid w:val="005D3030"/>
    <w:rsid w:val="005D3D18"/>
    <w:rsid w:val="005D433C"/>
    <w:rsid w:val="005D436D"/>
    <w:rsid w:val="005D48E8"/>
    <w:rsid w:val="005D628F"/>
    <w:rsid w:val="005D7040"/>
    <w:rsid w:val="005D7FC9"/>
    <w:rsid w:val="005E4CFD"/>
    <w:rsid w:val="005E577C"/>
    <w:rsid w:val="005E7D53"/>
    <w:rsid w:val="005F1E5D"/>
    <w:rsid w:val="005F2ACB"/>
    <w:rsid w:val="005F325F"/>
    <w:rsid w:val="005F41FC"/>
    <w:rsid w:val="005F49A5"/>
    <w:rsid w:val="005F5457"/>
    <w:rsid w:val="005F5A2F"/>
    <w:rsid w:val="005F6997"/>
    <w:rsid w:val="005F6F2B"/>
    <w:rsid w:val="005F7354"/>
    <w:rsid w:val="005F75CF"/>
    <w:rsid w:val="005F7682"/>
    <w:rsid w:val="005F76C5"/>
    <w:rsid w:val="005F7786"/>
    <w:rsid w:val="0060023C"/>
    <w:rsid w:val="00600CA0"/>
    <w:rsid w:val="0060171C"/>
    <w:rsid w:val="00601FAE"/>
    <w:rsid w:val="006024E0"/>
    <w:rsid w:val="006039F2"/>
    <w:rsid w:val="0060454E"/>
    <w:rsid w:val="00606C99"/>
    <w:rsid w:val="00607E4C"/>
    <w:rsid w:val="00610155"/>
    <w:rsid w:val="00610A75"/>
    <w:rsid w:val="0061110A"/>
    <w:rsid w:val="00613B2B"/>
    <w:rsid w:val="006147A1"/>
    <w:rsid w:val="00615710"/>
    <w:rsid w:val="0062180E"/>
    <w:rsid w:val="00623790"/>
    <w:rsid w:val="006273DB"/>
    <w:rsid w:val="00630A3B"/>
    <w:rsid w:val="006314E7"/>
    <w:rsid w:val="006315D1"/>
    <w:rsid w:val="006317AA"/>
    <w:rsid w:val="00631BB2"/>
    <w:rsid w:val="00632D88"/>
    <w:rsid w:val="00634EEE"/>
    <w:rsid w:val="00635B44"/>
    <w:rsid w:val="00640475"/>
    <w:rsid w:val="00641D38"/>
    <w:rsid w:val="00642617"/>
    <w:rsid w:val="00642DB8"/>
    <w:rsid w:val="0064376C"/>
    <w:rsid w:val="00643A8B"/>
    <w:rsid w:val="0064478E"/>
    <w:rsid w:val="0064529C"/>
    <w:rsid w:val="0065002C"/>
    <w:rsid w:val="0065163A"/>
    <w:rsid w:val="0065345F"/>
    <w:rsid w:val="006547B9"/>
    <w:rsid w:val="00655144"/>
    <w:rsid w:val="006555BD"/>
    <w:rsid w:val="006565E1"/>
    <w:rsid w:val="00656746"/>
    <w:rsid w:val="00657184"/>
    <w:rsid w:val="00657547"/>
    <w:rsid w:val="0065770B"/>
    <w:rsid w:val="006607B8"/>
    <w:rsid w:val="00660CC2"/>
    <w:rsid w:val="00661B74"/>
    <w:rsid w:val="0066261F"/>
    <w:rsid w:val="00663341"/>
    <w:rsid w:val="006634E9"/>
    <w:rsid w:val="00664301"/>
    <w:rsid w:val="00665EB4"/>
    <w:rsid w:val="0066682A"/>
    <w:rsid w:val="00667B0D"/>
    <w:rsid w:val="006709D4"/>
    <w:rsid w:val="00671D24"/>
    <w:rsid w:val="00671F3C"/>
    <w:rsid w:val="00672675"/>
    <w:rsid w:val="0067321F"/>
    <w:rsid w:val="0067362D"/>
    <w:rsid w:val="0067586E"/>
    <w:rsid w:val="00675896"/>
    <w:rsid w:val="00676B10"/>
    <w:rsid w:val="006773BC"/>
    <w:rsid w:val="006775F6"/>
    <w:rsid w:val="00680F13"/>
    <w:rsid w:val="00681BD5"/>
    <w:rsid w:val="00682205"/>
    <w:rsid w:val="006835AD"/>
    <w:rsid w:val="0068413D"/>
    <w:rsid w:val="0068472C"/>
    <w:rsid w:val="006863C3"/>
    <w:rsid w:val="006869B2"/>
    <w:rsid w:val="006878C7"/>
    <w:rsid w:val="00687CE7"/>
    <w:rsid w:val="00687F83"/>
    <w:rsid w:val="0069120B"/>
    <w:rsid w:val="00691483"/>
    <w:rsid w:val="006916FE"/>
    <w:rsid w:val="00691AC2"/>
    <w:rsid w:val="006922E9"/>
    <w:rsid w:val="00692A2A"/>
    <w:rsid w:val="00692D91"/>
    <w:rsid w:val="00692DD4"/>
    <w:rsid w:val="00694773"/>
    <w:rsid w:val="006956C2"/>
    <w:rsid w:val="00695D18"/>
    <w:rsid w:val="00696A79"/>
    <w:rsid w:val="006A23D5"/>
    <w:rsid w:val="006A47CB"/>
    <w:rsid w:val="006A5215"/>
    <w:rsid w:val="006A650E"/>
    <w:rsid w:val="006A7A2B"/>
    <w:rsid w:val="006B03D3"/>
    <w:rsid w:val="006B1684"/>
    <w:rsid w:val="006B2057"/>
    <w:rsid w:val="006B4E8E"/>
    <w:rsid w:val="006B5CE5"/>
    <w:rsid w:val="006B5D87"/>
    <w:rsid w:val="006B67D8"/>
    <w:rsid w:val="006B6CE9"/>
    <w:rsid w:val="006C0E2D"/>
    <w:rsid w:val="006C1BEC"/>
    <w:rsid w:val="006C1F53"/>
    <w:rsid w:val="006C2AB9"/>
    <w:rsid w:val="006C3631"/>
    <w:rsid w:val="006C446B"/>
    <w:rsid w:val="006C69E7"/>
    <w:rsid w:val="006C7963"/>
    <w:rsid w:val="006D32FC"/>
    <w:rsid w:val="006D40D4"/>
    <w:rsid w:val="006D422A"/>
    <w:rsid w:val="006D45A1"/>
    <w:rsid w:val="006E04AF"/>
    <w:rsid w:val="006E0C1C"/>
    <w:rsid w:val="006E1A59"/>
    <w:rsid w:val="006E1A83"/>
    <w:rsid w:val="006E3B9B"/>
    <w:rsid w:val="006E5F27"/>
    <w:rsid w:val="006E6E47"/>
    <w:rsid w:val="006F1251"/>
    <w:rsid w:val="006F1341"/>
    <w:rsid w:val="006F29FE"/>
    <w:rsid w:val="006F42E1"/>
    <w:rsid w:val="006F7BB8"/>
    <w:rsid w:val="006F7BC6"/>
    <w:rsid w:val="00701524"/>
    <w:rsid w:val="007025F6"/>
    <w:rsid w:val="00702667"/>
    <w:rsid w:val="007028C0"/>
    <w:rsid w:val="00703536"/>
    <w:rsid w:val="00703863"/>
    <w:rsid w:val="007041CF"/>
    <w:rsid w:val="00704D09"/>
    <w:rsid w:val="00705360"/>
    <w:rsid w:val="007053B1"/>
    <w:rsid w:val="00705912"/>
    <w:rsid w:val="007119F2"/>
    <w:rsid w:val="007126F0"/>
    <w:rsid w:val="00712D11"/>
    <w:rsid w:val="00713150"/>
    <w:rsid w:val="007136C8"/>
    <w:rsid w:val="0071413E"/>
    <w:rsid w:val="00716E19"/>
    <w:rsid w:val="00716EE8"/>
    <w:rsid w:val="00716F3B"/>
    <w:rsid w:val="00720005"/>
    <w:rsid w:val="00721A1D"/>
    <w:rsid w:val="007225FA"/>
    <w:rsid w:val="00722A11"/>
    <w:rsid w:val="00724C6B"/>
    <w:rsid w:val="007254FF"/>
    <w:rsid w:val="00727063"/>
    <w:rsid w:val="00727B31"/>
    <w:rsid w:val="007303FE"/>
    <w:rsid w:val="00730BC2"/>
    <w:rsid w:val="00730C44"/>
    <w:rsid w:val="0073138D"/>
    <w:rsid w:val="00732CD2"/>
    <w:rsid w:val="00733777"/>
    <w:rsid w:val="00733B9B"/>
    <w:rsid w:val="0073440C"/>
    <w:rsid w:val="007348DB"/>
    <w:rsid w:val="00736091"/>
    <w:rsid w:val="0074068F"/>
    <w:rsid w:val="00740C6A"/>
    <w:rsid w:val="00740E5C"/>
    <w:rsid w:val="007417D0"/>
    <w:rsid w:val="007436F4"/>
    <w:rsid w:val="0074583F"/>
    <w:rsid w:val="007463EE"/>
    <w:rsid w:val="00746FA4"/>
    <w:rsid w:val="00747308"/>
    <w:rsid w:val="00747E32"/>
    <w:rsid w:val="00750933"/>
    <w:rsid w:val="00750A4D"/>
    <w:rsid w:val="00750D9A"/>
    <w:rsid w:val="007552EE"/>
    <w:rsid w:val="007560E8"/>
    <w:rsid w:val="00756AC4"/>
    <w:rsid w:val="00756FDE"/>
    <w:rsid w:val="00757AE3"/>
    <w:rsid w:val="00757D3E"/>
    <w:rsid w:val="00757E49"/>
    <w:rsid w:val="007605C0"/>
    <w:rsid w:val="00760FD8"/>
    <w:rsid w:val="007611E6"/>
    <w:rsid w:val="00761563"/>
    <w:rsid w:val="0076365A"/>
    <w:rsid w:val="007649E1"/>
    <w:rsid w:val="007655B3"/>
    <w:rsid w:val="007662BD"/>
    <w:rsid w:val="00766792"/>
    <w:rsid w:val="00767B15"/>
    <w:rsid w:val="00770F29"/>
    <w:rsid w:val="00771970"/>
    <w:rsid w:val="00772BEC"/>
    <w:rsid w:val="007752B3"/>
    <w:rsid w:val="007753B2"/>
    <w:rsid w:val="00776966"/>
    <w:rsid w:val="007833FD"/>
    <w:rsid w:val="00783C92"/>
    <w:rsid w:val="00784AE3"/>
    <w:rsid w:val="00785310"/>
    <w:rsid w:val="00785F12"/>
    <w:rsid w:val="00791B6D"/>
    <w:rsid w:val="007936DE"/>
    <w:rsid w:val="00795050"/>
    <w:rsid w:val="00795130"/>
    <w:rsid w:val="007A0593"/>
    <w:rsid w:val="007A0847"/>
    <w:rsid w:val="007A2DCB"/>
    <w:rsid w:val="007A31F7"/>
    <w:rsid w:val="007A4AAB"/>
    <w:rsid w:val="007A4C82"/>
    <w:rsid w:val="007A7B06"/>
    <w:rsid w:val="007B071E"/>
    <w:rsid w:val="007B0F31"/>
    <w:rsid w:val="007B27D1"/>
    <w:rsid w:val="007B36F1"/>
    <w:rsid w:val="007B51EA"/>
    <w:rsid w:val="007B59C7"/>
    <w:rsid w:val="007B635F"/>
    <w:rsid w:val="007B77F9"/>
    <w:rsid w:val="007B7C5F"/>
    <w:rsid w:val="007C17EC"/>
    <w:rsid w:val="007C1A7C"/>
    <w:rsid w:val="007C2A5E"/>
    <w:rsid w:val="007C3889"/>
    <w:rsid w:val="007C4768"/>
    <w:rsid w:val="007C69C1"/>
    <w:rsid w:val="007D32CF"/>
    <w:rsid w:val="007D34C6"/>
    <w:rsid w:val="007D362B"/>
    <w:rsid w:val="007D3967"/>
    <w:rsid w:val="007D47AC"/>
    <w:rsid w:val="007D4B92"/>
    <w:rsid w:val="007D59EF"/>
    <w:rsid w:val="007D5CA2"/>
    <w:rsid w:val="007D5CF9"/>
    <w:rsid w:val="007D623D"/>
    <w:rsid w:val="007D7406"/>
    <w:rsid w:val="007E0861"/>
    <w:rsid w:val="007E3CEE"/>
    <w:rsid w:val="007E5975"/>
    <w:rsid w:val="007E5D36"/>
    <w:rsid w:val="007E5D4B"/>
    <w:rsid w:val="007E6EEC"/>
    <w:rsid w:val="007F1D88"/>
    <w:rsid w:val="007F5A05"/>
    <w:rsid w:val="007F5B64"/>
    <w:rsid w:val="007F6C3E"/>
    <w:rsid w:val="007F700E"/>
    <w:rsid w:val="008022B3"/>
    <w:rsid w:val="0080267A"/>
    <w:rsid w:val="00802A1A"/>
    <w:rsid w:val="00802D17"/>
    <w:rsid w:val="008035E5"/>
    <w:rsid w:val="00803B5E"/>
    <w:rsid w:val="00804E69"/>
    <w:rsid w:val="008059EB"/>
    <w:rsid w:val="00805A09"/>
    <w:rsid w:val="00806015"/>
    <w:rsid w:val="00806695"/>
    <w:rsid w:val="00806882"/>
    <w:rsid w:val="00806AE1"/>
    <w:rsid w:val="008074F7"/>
    <w:rsid w:val="0080781D"/>
    <w:rsid w:val="00807CB8"/>
    <w:rsid w:val="008111B1"/>
    <w:rsid w:val="008111CA"/>
    <w:rsid w:val="00811413"/>
    <w:rsid w:val="0081235F"/>
    <w:rsid w:val="0081339E"/>
    <w:rsid w:val="00814FF1"/>
    <w:rsid w:val="0081560B"/>
    <w:rsid w:val="00815AEE"/>
    <w:rsid w:val="00816796"/>
    <w:rsid w:val="00817377"/>
    <w:rsid w:val="00817940"/>
    <w:rsid w:val="00820C98"/>
    <w:rsid w:val="00821739"/>
    <w:rsid w:val="0082275C"/>
    <w:rsid w:val="00823CF1"/>
    <w:rsid w:val="00823F62"/>
    <w:rsid w:val="008243E6"/>
    <w:rsid w:val="008257D0"/>
    <w:rsid w:val="00825BD8"/>
    <w:rsid w:val="00827858"/>
    <w:rsid w:val="008314C5"/>
    <w:rsid w:val="008332DA"/>
    <w:rsid w:val="00833DD7"/>
    <w:rsid w:val="008341D9"/>
    <w:rsid w:val="00834358"/>
    <w:rsid w:val="008346FD"/>
    <w:rsid w:val="00834A3B"/>
    <w:rsid w:val="00834BF8"/>
    <w:rsid w:val="00835D71"/>
    <w:rsid w:val="00835DC0"/>
    <w:rsid w:val="008372B7"/>
    <w:rsid w:val="00840609"/>
    <w:rsid w:val="00840BCD"/>
    <w:rsid w:val="00840E8C"/>
    <w:rsid w:val="00841479"/>
    <w:rsid w:val="00841BF7"/>
    <w:rsid w:val="008435DA"/>
    <w:rsid w:val="00843772"/>
    <w:rsid w:val="00843D26"/>
    <w:rsid w:val="008452E1"/>
    <w:rsid w:val="00846779"/>
    <w:rsid w:val="00847746"/>
    <w:rsid w:val="00850BEC"/>
    <w:rsid w:val="0085115B"/>
    <w:rsid w:val="0085131C"/>
    <w:rsid w:val="00851685"/>
    <w:rsid w:val="00851943"/>
    <w:rsid w:val="00851A75"/>
    <w:rsid w:val="00851FDF"/>
    <w:rsid w:val="0085297C"/>
    <w:rsid w:val="00853DF4"/>
    <w:rsid w:val="00855964"/>
    <w:rsid w:val="00855D5C"/>
    <w:rsid w:val="008569CD"/>
    <w:rsid w:val="008574C7"/>
    <w:rsid w:val="00860216"/>
    <w:rsid w:val="0086084C"/>
    <w:rsid w:val="00861937"/>
    <w:rsid w:val="00862919"/>
    <w:rsid w:val="008649D8"/>
    <w:rsid w:val="008657FE"/>
    <w:rsid w:val="00866149"/>
    <w:rsid w:val="00866521"/>
    <w:rsid w:val="00866BCB"/>
    <w:rsid w:val="00867C25"/>
    <w:rsid w:val="008719AF"/>
    <w:rsid w:val="00874718"/>
    <w:rsid w:val="00876710"/>
    <w:rsid w:val="00877E4B"/>
    <w:rsid w:val="008801F0"/>
    <w:rsid w:val="008809F5"/>
    <w:rsid w:val="00880D4C"/>
    <w:rsid w:val="00881179"/>
    <w:rsid w:val="00881BA6"/>
    <w:rsid w:val="00884A8E"/>
    <w:rsid w:val="00884BBF"/>
    <w:rsid w:val="00884F64"/>
    <w:rsid w:val="008858E0"/>
    <w:rsid w:val="0088792F"/>
    <w:rsid w:val="008906DE"/>
    <w:rsid w:val="00891818"/>
    <w:rsid w:val="00893504"/>
    <w:rsid w:val="00894694"/>
    <w:rsid w:val="00894B09"/>
    <w:rsid w:val="00894DC4"/>
    <w:rsid w:val="0089752C"/>
    <w:rsid w:val="0089792A"/>
    <w:rsid w:val="00897E8A"/>
    <w:rsid w:val="008A0F40"/>
    <w:rsid w:val="008A2627"/>
    <w:rsid w:val="008A2A84"/>
    <w:rsid w:val="008A2C80"/>
    <w:rsid w:val="008A3C68"/>
    <w:rsid w:val="008A667F"/>
    <w:rsid w:val="008A6A38"/>
    <w:rsid w:val="008B0550"/>
    <w:rsid w:val="008B2250"/>
    <w:rsid w:val="008B261A"/>
    <w:rsid w:val="008B362F"/>
    <w:rsid w:val="008B4F1E"/>
    <w:rsid w:val="008B6CCE"/>
    <w:rsid w:val="008B7AF8"/>
    <w:rsid w:val="008C0A63"/>
    <w:rsid w:val="008C10E6"/>
    <w:rsid w:val="008C1E0E"/>
    <w:rsid w:val="008C1EBC"/>
    <w:rsid w:val="008C21B4"/>
    <w:rsid w:val="008C2606"/>
    <w:rsid w:val="008C34CB"/>
    <w:rsid w:val="008C470A"/>
    <w:rsid w:val="008C4A4C"/>
    <w:rsid w:val="008C4C7E"/>
    <w:rsid w:val="008C4D74"/>
    <w:rsid w:val="008C6EDE"/>
    <w:rsid w:val="008C6F35"/>
    <w:rsid w:val="008C7E91"/>
    <w:rsid w:val="008D1683"/>
    <w:rsid w:val="008D262C"/>
    <w:rsid w:val="008D2880"/>
    <w:rsid w:val="008D3797"/>
    <w:rsid w:val="008D3E5C"/>
    <w:rsid w:val="008D4649"/>
    <w:rsid w:val="008D5A11"/>
    <w:rsid w:val="008D5C00"/>
    <w:rsid w:val="008D6088"/>
    <w:rsid w:val="008E087C"/>
    <w:rsid w:val="008E2084"/>
    <w:rsid w:val="008E3A17"/>
    <w:rsid w:val="008E4293"/>
    <w:rsid w:val="008E5389"/>
    <w:rsid w:val="008E62E9"/>
    <w:rsid w:val="008E6E5A"/>
    <w:rsid w:val="008E737C"/>
    <w:rsid w:val="008E74C5"/>
    <w:rsid w:val="008F038D"/>
    <w:rsid w:val="008F074B"/>
    <w:rsid w:val="008F3297"/>
    <w:rsid w:val="008F32D3"/>
    <w:rsid w:val="008F37BE"/>
    <w:rsid w:val="008F384A"/>
    <w:rsid w:val="008F4C7C"/>
    <w:rsid w:val="008F6504"/>
    <w:rsid w:val="008F6BB8"/>
    <w:rsid w:val="008F774D"/>
    <w:rsid w:val="0090174A"/>
    <w:rsid w:val="00901EC7"/>
    <w:rsid w:val="009025C5"/>
    <w:rsid w:val="009046CF"/>
    <w:rsid w:val="009050A5"/>
    <w:rsid w:val="00905855"/>
    <w:rsid w:val="00906731"/>
    <w:rsid w:val="00910478"/>
    <w:rsid w:val="0091061B"/>
    <w:rsid w:val="00910AA6"/>
    <w:rsid w:val="00912237"/>
    <w:rsid w:val="00912D57"/>
    <w:rsid w:val="009141FC"/>
    <w:rsid w:val="00920EC9"/>
    <w:rsid w:val="00923390"/>
    <w:rsid w:val="0092575D"/>
    <w:rsid w:val="0092694B"/>
    <w:rsid w:val="00926ACE"/>
    <w:rsid w:val="009274FF"/>
    <w:rsid w:val="0092798E"/>
    <w:rsid w:val="00931EC7"/>
    <w:rsid w:val="009336DB"/>
    <w:rsid w:val="0093477A"/>
    <w:rsid w:val="0093693A"/>
    <w:rsid w:val="0094072B"/>
    <w:rsid w:val="00941563"/>
    <w:rsid w:val="00942EEE"/>
    <w:rsid w:val="009446A6"/>
    <w:rsid w:val="00944E0D"/>
    <w:rsid w:val="009465A0"/>
    <w:rsid w:val="0094692C"/>
    <w:rsid w:val="00946D5D"/>
    <w:rsid w:val="009505FF"/>
    <w:rsid w:val="0095216B"/>
    <w:rsid w:val="009529CD"/>
    <w:rsid w:val="00954217"/>
    <w:rsid w:val="00955D47"/>
    <w:rsid w:val="00957E46"/>
    <w:rsid w:val="00957F7F"/>
    <w:rsid w:val="00960FC4"/>
    <w:rsid w:val="00961AD7"/>
    <w:rsid w:val="0096202D"/>
    <w:rsid w:val="00963EC5"/>
    <w:rsid w:val="00965D28"/>
    <w:rsid w:val="00965D42"/>
    <w:rsid w:val="009660FF"/>
    <w:rsid w:val="00967134"/>
    <w:rsid w:val="009679FF"/>
    <w:rsid w:val="00970F43"/>
    <w:rsid w:val="009728E8"/>
    <w:rsid w:val="00972B83"/>
    <w:rsid w:val="00974515"/>
    <w:rsid w:val="00975236"/>
    <w:rsid w:val="009753A7"/>
    <w:rsid w:val="00980875"/>
    <w:rsid w:val="00981895"/>
    <w:rsid w:val="00981979"/>
    <w:rsid w:val="009827E8"/>
    <w:rsid w:val="00982991"/>
    <w:rsid w:val="009833D9"/>
    <w:rsid w:val="00983D25"/>
    <w:rsid w:val="0098590E"/>
    <w:rsid w:val="00986139"/>
    <w:rsid w:val="00992F70"/>
    <w:rsid w:val="00993A23"/>
    <w:rsid w:val="00994237"/>
    <w:rsid w:val="009944D6"/>
    <w:rsid w:val="009972CB"/>
    <w:rsid w:val="00997A17"/>
    <w:rsid w:val="00997C16"/>
    <w:rsid w:val="00997DDA"/>
    <w:rsid w:val="00997E20"/>
    <w:rsid w:val="009A01F8"/>
    <w:rsid w:val="009A0E0F"/>
    <w:rsid w:val="009A2EEC"/>
    <w:rsid w:val="009A2F22"/>
    <w:rsid w:val="009A34EF"/>
    <w:rsid w:val="009A40DA"/>
    <w:rsid w:val="009A4815"/>
    <w:rsid w:val="009A708D"/>
    <w:rsid w:val="009A77B0"/>
    <w:rsid w:val="009A7F4B"/>
    <w:rsid w:val="009B0275"/>
    <w:rsid w:val="009B0980"/>
    <w:rsid w:val="009B1087"/>
    <w:rsid w:val="009B2B0A"/>
    <w:rsid w:val="009B4FFC"/>
    <w:rsid w:val="009B53DD"/>
    <w:rsid w:val="009B6194"/>
    <w:rsid w:val="009B6B86"/>
    <w:rsid w:val="009B6F4F"/>
    <w:rsid w:val="009B7180"/>
    <w:rsid w:val="009C09B8"/>
    <w:rsid w:val="009C18B1"/>
    <w:rsid w:val="009C2257"/>
    <w:rsid w:val="009C2E9F"/>
    <w:rsid w:val="009C3AC3"/>
    <w:rsid w:val="009C4319"/>
    <w:rsid w:val="009C46B8"/>
    <w:rsid w:val="009C50AC"/>
    <w:rsid w:val="009C717F"/>
    <w:rsid w:val="009D1C59"/>
    <w:rsid w:val="009D4E5A"/>
    <w:rsid w:val="009D4FE9"/>
    <w:rsid w:val="009E0657"/>
    <w:rsid w:val="009E1035"/>
    <w:rsid w:val="009E10B9"/>
    <w:rsid w:val="009E1A58"/>
    <w:rsid w:val="009E2D72"/>
    <w:rsid w:val="009E4B26"/>
    <w:rsid w:val="009E6836"/>
    <w:rsid w:val="009F31F0"/>
    <w:rsid w:val="009F3291"/>
    <w:rsid w:val="009F3620"/>
    <w:rsid w:val="009F7176"/>
    <w:rsid w:val="009F7886"/>
    <w:rsid w:val="00A002BD"/>
    <w:rsid w:val="00A02D2D"/>
    <w:rsid w:val="00A032CE"/>
    <w:rsid w:val="00A05A1F"/>
    <w:rsid w:val="00A05C1A"/>
    <w:rsid w:val="00A05FDA"/>
    <w:rsid w:val="00A05FF2"/>
    <w:rsid w:val="00A06315"/>
    <w:rsid w:val="00A06321"/>
    <w:rsid w:val="00A067B5"/>
    <w:rsid w:val="00A068E6"/>
    <w:rsid w:val="00A07103"/>
    <w:rsid w:val="00A074C9"/>
    <w:rsid w:val="00A079AA"/>
    <w:rsid w:val="00A07B71"/>
    <w:rsid w:val="00A10C9D"/>
    <w:rsid w:val="00A11446"/>
    <w:rsid w:val="00A11902"/>
    <w:rsid w:val="00A11D83"/>
    <w:rsid w:val="00A130F0"/>
    <w:rsid w:val="00A133C7"/>
    <w:rsid w:val="00A1511E"/>
    <w:rsid w:val="00A151F0"/>
    <w:rsid w:val="00A15BAB"/>
    <w:rsid w:val="00A163C6"/>
    <w:rsid w:val="00A16CB8"/>
    <w:rsid w:val="00A173A9"/>
    <w:rsid w:val="00A175C1"/>
    <w:rsid w:val="00A23810"/>
    <w:rsid w:val="00A2484A"/>
    <w:rsid w:val="00A262A8"/>
    <w:rsid w:val="00A262CC"/>
    <w:rsid w:val="00A26C02"/>
    <w:rsid w:val="00A27140"/>
    <w:rsid w:val="00A320AD"/>
    <w:rsid w:val="00A32567"/>
    <w:rsid w:val="00A328CE"/>
    <w:rsid w:val="00A331EC"/>
    <w:rsid w:val="00A34D54"/>
    <w:rsid w:val="00A421B7"/>
    <w:rsid w:val="00A42498"/>
    <w:rsid w:val="00A42F17"/>
    <w:rsid w:val="00A42FE3"/>
    <w:rsid w:val="00A4305B"/>
    <w:rsid w:val="00A434CC"/>
    <w:rsid w:val="00A44018"/>
    <w:rsid w:val="00A4444B"/>
    <w:rsid w:val="00A4452D"/>
    <w:rsid w:val="00A45930"/>
    <w:rsid w:val="00A4650E"/>
    <w:rsid w:val="00A46BE1"/>
    <w:rsid w:val="00A47A51"/>
    <w:rsid w:val="00A50AAA"/>
    <w:rsid w:val="00A50B56"/>
    <w:rsid w:val="00A516B7"/>
    <w:rsid w:val="00A51F83"/>
    <w:rsid w:val="00A5269B"/>
    <w:rsid w:val="00A5400A"/>
    <w:rsid w:val="00A544F5"/>
    <w:rsid w:val="00A54D69"/>
    <w:rsid w:val="00A56C93"/>
    <w:rsid w:val="00A56D7E"/>
    <w:rsid w:val="00A57677"/>
    <w:rsid w:val="00A60816"/>
    <w:rsid w:val="00A6144E"/>
    <w:rsid w:val="00A6298E"/>
    <w:rsid w:val="00A64C4C"/>
    <w:rsid w:val="00A653BF"/>
    <w:rsid w:val="00A7031A"/>
    <w:rsid w:val="00A7119C"/>
    <w:rsid w:val="00A72649"/>
    <w:rsid w:val="00A74017"/>
    <w:rsid w:val="00A75237"/>
    <w:rsid w:val="00A81615"/>
    <w:rsid w:val="00A832E9"/>
    <w:rsid w:val="00A83EE4"/>
    <w:rsid w:val="00A84CD1"/>
    <w:rsid w:val="00A854B9"/>
    <w:rsid w:val="00A85EB1"/>
    <w:rsid w:val="00A86BCF"/>
    <w:rsid w:val="00A8797B"/>
    <w:rsid w:val="00A87AFC"/>
    <w:rsid w:val="00A904C0"/>
    <w:rsid w:val="00A91294"/>
    <w:rsid w:val="00A926F8"/>
    <w:rsid w:val="00A9279A"/>
    <w:rsid w:val="00A93886"/>
    <w:rsid w:val="00A94876"/>
    <w:rsid w:val="00A961C2"/>
    <w:rsid w:val="00AA05D8"/>
    <w:rsid w:val="00AA148C"/>
    <w:rsid w:val="00AA1CC9"/>
    <w:rsid w:val="00AA3FBF"/>
    <w:rsid w:val="00AA4D67"/>
    <w:rsid w:val="00AA6B82"/>
    <w:rsid w:val="00AA6CC0"/>
    <w:rsid w:val="00AA79E5"/>
    <w:rsid w:val="00AB04EF"/>
    <w:rsid w:val="00AB064F"/>
    <w:rsid w:val="00AB1676"/>
    <w:rsid w:val="00AB20C5"/>
    <w:rsid w:val="00AB3055"/>
    <w:rsid w:val="00AB3757"/>
    <w:rsid w:val="00AB3AE9"/>
    <w:rsid w:val="00AB3BFB"/>
    <w:rsid w:val="00AC00D5"/>
    <w:rsid w:val="00AC30A9"/>
    <w:rsid w:val="00AC3471"/>
    <w:rsid w:val="00AC372E"/>
    <w:rsid w:val="00AC4410"/>
    <w:rsid w:val="00AC5994"/>
    <w:rsid w:val="00AC62A1"/>
    <w:rsid w:val="00AC66FA"/>
    <w:rsid w:val="00AC6DC2"/>
    <w:rsid w:val="00AC745A"/>
    <w:rsid w:val="00AD0098"/>
    <w:rsid w:val="00AD093D"/>
    <w:rsid w:val="00AD0D3E"/>
    <w:rsid w:val="00AD1A2E"/>
    <w:rsid w:val="00AD25F4"/>
    <w:rsid w:val="00AD3649"/>
    <w:rsid w:val="00AD4347"/>
    <w:rsid w:val="00AD4F1A"/>
    <w:rsid w:val="00AD5769"/>
    <w:rsid w:val="00AD5F7F"/>
    <w:rsid w:val="00AD60D4"/>
    <w:rsid w:val="00AD69B6"/>
    <w:rsid w:val="00AD6B84"/>
    <w:rsid w:val="00AD7AF8"/>
    <w:rsid w:val="00AE2B1F"/>
    <w:rsid w:val="00AE2BCA"/>
    <w:rsid w:val="00AE2DE0"/>
    <w:rsid w:val="00AE3905"/>
    <w:rsid w:val="00AE50EA"/>
    <w:rsid w:val="00AE5D0B"/>
    <w:rsid w:val="00AE6222"/>
    <w:rsid w:val="00AE6AB9"/>
    <w:rsid w:val="00AE6AE6"/>
    <w:rsid w:val="00AE7CDF"/>
    <w:rsid w:val="00AF1C44"/>
    <w:rsid w:val="00AF2012"/>
    <w:rsid w:val="00AF312F"/>
    <w:rsid w:val="00AF38CF"/>
    <w:rsid w:val="00AF3C2C"/>
    <w:rsid w:val="00AF3F53"/>
    <w:rsid w:val="00AF51A7"/>
    <w:rsid w:val="00AF56CF"/>
    <w:rsid w:val="00AF5740"/>
    <w:rsid w:val="00AF5C3A"/>
    <w:rsid w:val="00AF6F95"/>
    <w:rsid w:val="00AF74DE"/>
    <w:rsid w:val="00B0056F"/>
    <w:rsid w:val="00B00A9C"/>
    <w:rsid w:val="00B00F96"/>
    <w:rsid w:val="00B012AB"/>
    <w:rsid w:val="00B02D1A"/>
    <w:rsid w:val="00B042C2"/>
    <w:rsid w:val="00B04B90"/>
    <w:rsid w:val="00B068AB"/>
    <w:rsid w:val="00B06E68"/>
    <w:rsid w:val="00B07384"/>
    <w:rsid w:val="00B07DB3"/>
    <w:rsid w:val="00B121F7"/>
    <w:rsid w:val="00B1237A"/>
    <w:rsid w:val="00B14414"/>
    <w:rsid w:val="00B146FD"/>
    <w:rsid w:val="00B14803"/>
    <w:rsid w:val="00B14F53"/>
    <w:rsid w:val="00B165DC"/>
    <w:rsid w:val="00B21412"/>
    <w:rsid w:val="00B22956"/>
    <w:rsid w:val="00B247A8"/>
    <w:rsid w:val="00B2510C"/>
    <w:rsid w:val="00B25FA1"/>
    <w:rsid w:val="00B26079"/>
    <w:rsid w:val="00B27237"/>
    <w:rsid w:val="00B2747E"/>
    <w:rsid w:val="00B2754C"/>
    <w:rsid w:val="00B27EAD"/>
    <w:rsid w:val="00B30477"/>
    <w:rsid w:val="00B3320E"/>
    <w:rsid w:val="00B36208"/>
    <w:rsid w:val="00B40468"/>
    <w:rsid w:val="00B42ACD"/>
    <w:rsid w:val="00B43053"/>
    <w:rsid w:val="00B43307"/>
    <w:rsid w:val="00B43332"/>
    <w:rsid w:val="00B44729"/>
    <w:rsid w:val="00B45768"/>
    <w:rsid w:val="00B45D5A"/>
    <w:rsid w:val="00B45D80"/>
    <w:rsid w:val="00B46BD8"/>
    <w:rsid w:val="00B46E91"/>
    <w:rsid w:val="00B470A4"/>
    <w:rsid w:val="00B471D1"/>
    <w:rsid w:val="00B51659"/>
    <w:rsid w:val="00B53B9A"/>
    <w:rsid w:val="00B547D7"/>
    <w:rsid w:val="00B5485B"/>
    <w:rsid w:val="00B5586E"/>
    <w:rsid w:val="00B57C3D"/>
    <w:rsid w:val="00B57FD5"/>
    <w:rsid w:val="00B61603"/>
    <w:rsid w:val="00B61971"/>
    <w:rsid w:val="00B61B5A"/>
    <w:rsid w:val="00B61D60"/>
    <w:rsid w:val="00B61E95"/>
    <w:rsid w:val="00B62E13"/>
    <w:rsid w:val="00B62ED4"/>
    <w:rsid w:val="00B62F32"/>
    <w:rsid w:val="00B64194"/>
    <w:rsid w:val="00B65076"/>
    <w:rsid w:val="00B65AED"/>
    <w:rsid w:val="00B66846"/>
    <w:rsid w:val="00B66DB7"/>
    <w:rsid w:val="00B718C0"/>
    <w:rsid w:val="00B7270E"/>
    <w:rsid w:val="00B73336"/>
    <w:rsid w:val="00B738CC"/>
    <w:rsid w:val="00B74D18"/>
    <w:rsid w:val="00B74F7C"/>
    <w:rsid w:val="00B75416"/>
    <w:rsid w:val="00B77316"/>
    <w:rsid w:val="00B80136"/>
    <w:rsid w:val="00B82D35"/>
    <w:rsid w:val="00B87741"/>
    <w:rsid w:val="00B91FA9"/>
    <w:rsid w:val="00B93EFA"/>
    <w:rsid w:val="00B958BB"/>
    <w:rsid w:val="00B977BA"/>
    <w:rsid w:val="00BA0EC7"/>
    <w:rsid w:val="00BA13B3"/>
    <w:rsid w:val="00BA26E9"/>
    <w:rsid w:val="00BA34EF"/>
    <w:rsid w:val="00BA39B9"/>
    <w:rsid w:val="00BA410B"/>
    <w:rsid w:val="00BA53A6"/>
    <w:rsid w:val="00BA58F4"/>
    <w:rsid w:val="00BA6CBB"/>
    <w:rsid w:val="00BA723C"/>
    <w:rsid w:val="00BB1415"/>
    <w:rsid w:val="00BB1761"/>
    <w:rsid w:val="00BB1E84"/>
    <w:rsid w:val="00BB3FED"/>
    <w:rsid w:val="00BB447C"/>
    <w:rsid w:val="00BB4F8A"/>
    <w:rsid w:val="00BB4FE4"/>
    <w:rsid w:val="00BB786E"/>
    <w:rsid w:val="00BB7AEF"/>
    <w:rsid w:val="00BC284D"/>
    <w:rsid w:val="00BC4113"/>
    <w:rsid w:val="00BC501E"/>
    <w:rsid w:val="00BC6B41"/>
    <w:rsid w:val="00BC6B52"/>
    <w:rsid w:val="00BC6F15"/>
    <w:rsid w:val="00BC7A43"/>
    <w:rsid w:val="00BD04E1"/>
    <w:rsid w:val="00BD2059"/>
    <w:rsid w:val="00BD354F"/>
    <w:rsid w:val="00BD3D83"/>
    <w:rsid w:val="00BD46E9"/>
    <w:rsid w:val="00BD494B"/>
    <w:rsid w:val="00BD5644"/>
    <w:rsid w:val="00BD5F58"/>
    <w:rsid w:val="00BD68D2"/>
    <w:rsid w:val="00BD6EE6"/>
    <w:rsid w:val="00BD6FA8"/>
    <w:rsid w:val="00BE0844"/>
    <w:rsid w:val="00BE0B3C"/>
    <w:rsid w:val="00BE26C9"/>
    <w:rsid w:val="00BE404E"/>
    <w:rsid w:val="00BE68F9"/>
    <w:rsid w:val="00BE703F"/>
    <w:rsid w:val="00BE77C8"/>
    <w:rsid w:val="00BF1E71"/>
    <w:rsid w:val="00BF1EBA"/>
    <w:rsid w:val="00BF3641"/>
    <w:rsid w:val="00BF37EA"/>
    <w:rsid w:val="00BF4315"/>
    <w:rsid w:val="00BF4B1E"/>
    <w:rsid w:val="00BF4D01"/>
    <w:rsid w:val="00BF56D5"/>
    <w:rsid w:val="00BF6543"/>
    <w:rsid w:val="00BF676B"/>
    <w:rsid w:val="00C01BA1"/>
    <w:rsid w:val="00C03B5B"/>
    <w:rsid w:val="00C041FE"/>
    <w:rsid w:val="00C05ECD"/>
    <w:rsid w:val="00C06102"/>
    <w:rsid w:val="00C06AB4"/>
    <w:rsid w:val="00C06C53"/>
    <w:rsid w:val="00C074D0"/>
    <w:rsid w:val="00C10510"/>
    <w:rsid w:val="00C10751"/>
    <w:rsid w:val="00C10FF7"/>
    <w:rsid w:val="00C14766"/>
    <w:rsid w:val="00C15C3E"/>
    <w:rsid w:val="00C16A5B"/>
    <w:rsid w:val="00C16C4A"/>
    <w:rsid w:val="00C17116"/>
    <w:rsid w:val="00C215BA"/>
    <w:rsid w:val="00C216F0"/>
    <w:rsid w:val="00C238D2"/>
    <w:rsid w:val="00C23B96"/>
    <w:rsid w:val="00C23BAE"/>
    <w:rsid w:val="00C23DFD"/>
    <w:rsid w:val="00C24C5E"/>
    <w:rsid w:val="00C2600F"/>
    <w:rsid w:val="00C26BB8"/>
    <w:rsid w:val="00C2751F"/>
    <w:rsid w:val="00C3087E"/>
    <w:rsid w:val="00C3092A"/>
    <w:rsid w:val="00C31EA1"/>
    <w:rsid w:val="00C32AD7"/>
    <w:rsid w:val="00C33434"/>
    <w:rsid w:val="00C33865"/>
    <w:rsid w:val="00C3391F"/>
    <w:rsid w:val="00C33CF2"/>
    <w:rsid w:val="00C343B3"/>
    <w:rsid w:val="00C34F75"/>
    <w:rsid w:val="00C35E5D"/>
    <w:rsid w:val="00C36CE8"/>
    <w:rsid w:val="00C3763C"/>
    <w:rsid w:val="00C377FF"/>
    <w:rsid w:val="00C37D58"/>
    <w:rsid w:val="00C37E1C"/>
    <w:rsid w:val="00C4161B"/>
    <w:rsid w:val="00C41C0A"/>
    <w:rsid w:val="00C41E10"/>
    <w:rsid w:val="00C41F23"/>
    <w:rsid w:val="00C4364D"/>
    <w:rsid w:val="00C4429F"/>
    <w:rsid w:val="00C4483B"/>
    <w:rsid w:val="00C4531D"/>
    <w:rsid w:val="00C45AE4"/>
    <w:rsid w:val="00C46477"/>
    <w:rsid w:val="00C46760"/>
    <w:rsid w:val="00C4747C"/>
    <w:rsid w:val="00C479DF"/>
    <w:rsid w:val="00C502FB"/>
    <w:rsid w:val="00C5043C"/>
    <w:rsid w:val="00C51733"/>
    <w:rsid w:val="00C524E0"/>
    <w:rsid w:val="00C5298F"/>
    <w:rsid w:val="00C52DDF"/>
    <w:rsid w:val="00C53030"/>
    <w:rsid w:val="00C53BF8"/>
    <w:rsid w:val="00C57FDD"/>
    <w:rsid w:val="00C612A5"/>
    <w:rsid w:val="00C61493"/>
    <w:rsid w:val="00C62E9D"/>
    <w:rsid w:val="00C63E58"/>
    <w:rsid w:val="00C64184"/>
    <w:rsid w:val="00C645E0"/>
    <w:rsid w:val="00C647CB"/>
    <w:rsid w:val="00C6691C"/>
    <w:rsid w:val="00C67793"/>
    <w:rsid w:val="00C70C0A"/>
    <w:rsid w:val="00C72890"/>
    <w:rsid w:val="00C73699"/>
    <w:rsid w:val="00C741EE"/>
    <w:rsid w:val="00C74BB1"/>
    <w:rsid w:val="00C75A7D"/>
    <w:rsid w:val="00C7620A"/>
    <w:rsid w:val="00C831A4"/>
    <w:rsid w:val="00C839E4"/>
    <w:rsid w:val="00C8462C"/>
    <w:rsid w:val="00C84C7E"/>
    <w:rsid w:val="00C86D4E"/>
    <w:rsid w:val="00C8721B"/>
    <w:rsid w:val="00C91A8F"/>
    <w:rsid w:val="00C91CDE"/>
    <w:rsid w:val="00C933E5"/>
    <w:rsid w:val="00C946F2"/>
    <w:rsid w:val="00C94CCC"/>
    <w:rsid w:val="00C9565D"/>
    <w:rsid w:val="00C96136"/>
    <w:rsid w:val="00C96AFC"/>
    <w:rsid w:val="00C96F57"/>
    <w:rsid w:val="00C9789B"/>
    <w:rsid w:val="00CA2091"/>
    <w:rsid w:val="00CA2888"/>
    <w:rsid w:val="00CA327E"/>
    <w:rsid w:val="00CA374F"/>
    <w:rsid w:val="00CA4793"/>
    <w:rsid w:val="00CA4797"/>
    <w:rsid w:val="00CA4FD2"/>
    <w:rsid w:val="00CB1EF2"/>
    <w:rsid w:val="00CB1F81"/>
    <w:rsid w:val="00CB21CA"/>
    <w:rsid w:val="00CB2E9A"/>
    <w:rsid w:val="00CB3136"/>
    <w:rsid w:val="00CB36AB"/>
    <w:rsid w:val="00CB521C"/>
    <w:rsid w:val="00CB5B8B"/>
    <w:rsid w:val="00CB5E24"/>
    <w:rsid w:val="00CB5E61"/>
    <w:rsid w:val="00CB6957"/>
    <w:rsid w:val="00CB7192"/>
    <w:rsid w:val="00CC0EB8"/>
    <w:rsid w:val="00CC3DDD"/>
    <w:rsid w:val="00CC4666"/>
    <w:rsid w:val="00CC77EC"/>
    <w:rsid w:val="00CD02D4"/>
    <w:rsid w:val="00CD0604"/>
    <w:rsid w:val="00CD48A1"/>
    <w:rsid w:val="00CD48F2"/>
    <w:rsid w:val="00CD5210"/>
    <w:rsid w:val="00CD5874"/>
    <w:rsid w:val="00CE0B34"/>
    <w:rsid w:val="00CE1B71"/>
    <w:rsid w:val="00CE460A"/>
    <w:rsid w:val="00CE5C88"/>
    <w:rsid w:val="00CE5E66"/>
    <w:rsid w:val="00CE6441"/>
    <w:rsid w:val="00CE64B3"/>
    <w:rsid w:val="00CE7D11"/>
    <w:rsid w:val="00CF0991"/>
    <w:rsid w:val="00CF135B"/>
    <w:rsid w:val="00CF2266"/>
    <w:rsid w:val="00CF3C99"/>
    <w:rsid w:val="00CF49BC"/>
    <w:rsid w:val="00CF56CB"/>
    <w:rsid w:val="00CF625F"/>
    <w:rsid w:val="00CF6467"/>
    <w:rsid w:val="00D002C6"/>
    <w:rsid w:val="00D012CF"/>
    <w:rsid w:val="00D01993"/>
    <w:rsid w:val="00D03CF9"/>
    <w:rsid w:val="00D04BAB"/>
    <w:rsid w:val="00D05193"/>
    <w:rsid w:val="00D06466"/>
    <w:rsid w:val="00D07009"/>
    <w:rsid w:val="00D075A4"/>
    <w:rsid w:val="00D07725"/>
    <w:rsid w:val="00D07FD0"/>
    <w:rsid w:val="00D10337"/>
    <w:rsid w:val="00D104F3"/>
    <w:rsid w:val="00D105C6"/>
    <w:rsid w:val="00D115E6"/>
    <w:rsid w:val="00D11DE3"/>
    <w:rsid w:val="00D12C4B"/>
    <w:rsid w:val="00D12DFC"/>
    <w:rsid w:val="00D13233"/>
    <w:rsid w:val="00D13A31"/>
    <w:rsid w:val="00D15261"/>
    <w:rsid w:val="00D1552B"/>
    <w:rsid w:val="00D1761B"/>
    <w:rsid w:val="00D179BF"/>
    <w:rsid w:val="00D17C1C"/>
    <w:rsid w:val="00D20282"/>
    <w:rsid w:val="00D2049E"/>
    <w:rsid w:val="00D22A04"/>
    <w:rsid w:val="00D23536"/>
    <w:rsid w:val="00D255B0"/>
    <w:rsid w:val="00D258B5"/>
    <w:rsid w:val="00D26B5E"/>
    <w:rsid w:val="00D318D5"/>
    <w:rsid w:val="00D31EF7"/>
    <w:rsid w:val="00D3304E"/>
    <w:rsid w:val="00D33615"/>
    <w:rsid w:val="00D3501C"/>
    <w:rsid w:val="00D354FF"/>
    <w:rsid w:val="00D3650B"/>
    <w:rsid w:val="00D37D62"/>
    <w:rsid w:val="00D40432"/>
    <w:rsid w:val="00D40780"/>
    <w:rsid w:val="00D42065"/>
    <w:rsid w:val="00D44D19"/>
    <w:rsid w:val="00D45283"/>
    <w:rsid w:val="00D45A84"/>
    <w:rsid w:val="00D50D6D"/>
    <w:rsid w:val="00D53414"/>
    <w:rsid w:val="00D53A02"/>
    <w:rsid w:val="00D53A7A"/>
    <w:rsid w:val="00D543E8"/>
    <w:rsid w:val="00D54E8B"/>
    <w:rsid w:val="00D56335"/>
    <w:rsid w:val="00D575E8"/>
    <w:rsid w:val="00D6083D"/>
    <w:rsid w:val="00D610E0"/>
    <w:rsid w:val="00D62F2C"/>
    <w:rsid w:val="00D630E2"/>
    <w:rsid w:val="00D6317B"/>
    <w:rsid w:val="00D65257"/>
    <w:rsid w:val="00D65A71"/>
    <w:rsid w:val="00D663B6"/>
    <w:rsid w:val="00D667CF"/>
    <w:rsid w:val="00D673B8"/>
    <w:rsid w:val="00D70F5E"/>
    <w:rsid w:val="00D7194A"/>
    <w:rsid w:val="00D72A54"/>
    <w:rsid w:val="00D72B1F"/>
    <w:rsid w:val="00D736DC"/>
    <w:rsid w:val="00D74A44"/>
    <w:rsid w:val="00D74B69"/>
    <w:rsid w:val="00D74FF0"/>
    <w:rsid w:val="00D75310"/>
    <w:rsid w:val="00D757F5"/>
    <w:rsid w:val="00D7639B"/>
    <w:rsid w:val="00D7790B"/>
    <w:rsid w:val="00D807BC"/>
    <w:rsid w:val="00D8284A"/>
    <w:rsid w:val="00D82FA9"/>
    <w:rsid w:val="00D834E0"/>
    <w:rsid w:val="00D8441E"/>
    <w:rsid w:val="00D845AD"/>
    <w:rsid w:val="00D8562E"/>
    <w:rsid w:val="00D865D9"/>
    <w:rsid w:val="00D86ADE"/>
    <w:rsid w:val="00D871DE"/>
    <w:rsid w:val="00D878DB"/>
    <w:rsid w:val="00D87BF8"/>
    <w:rsid w:val="00D90756"/>
    <w:rsid w:val="00D91D0F"/>
    <w:rsid w:val="00D929A8"/>
    <w:rsid w:val="00D92A73"/>
    <w:rsid w:val="00D93DC5"/>
    <w:rsid w:val="00D94028"/>
    <w:rsid w:val="00D94697"/>
    <w:rsid w:val="00D95914"/>
    <w:rsid w:val="00D95A3F"/>
    <w:rsid w:val="00DA0079"/>
    <w:rsid w:val="00DA3736"/>
    <w:rsid w:val="00DA3946"/>
    <w:rsid w:val="00DA3E2F"/>
    <w:rsid w:val="00DA49C2"/>
    <w:rsid w:val="00DA6C28"/>
    <w:rsid w:val="00DA7FAE"/>
    <w:rsid w:val="00DB1D11"/>
    <w:rsid w:val="00DB43BE"/>
    <w:rsid w:val="00DB4439"/>
    <w:rsid w:val="00DB5EFE"/>
    <w:rsid w:val="00DC01C6"/>
    <w:rsid w:val="00DC10EA"/>
    <w:rsid w:val="00DC25CE"/>
    <w:rsid w:val="00DC448A"/>
    <w:rsid w:val="00DC4656"/>
    <w:rsid w:val="00DC5213"/>
    <w:rsid w:val="00DC58DF"/>
    <w:rsid w:val="00DC6F01"/>
    <w:rsid w:val="00DC7A7B"/>
    <w:rsid w:val="00DD157A"/>
    <w:rsid w:val="00DD2937"/>
    <w:rsid w:val="00DD2E87"/>
    <w:rsid w:val="00DD359C"/>
    <w:rsid w:val="00DD605F"/>
    <w:rsid w:val="00DD6845"/>
    <w:rsid w:val="00DD6BA5"/>
    <w:rsid w:val="00DD7384"/>
    <w:rsid w:val="00DE1701"/>
    <w:rsid w:val="00DE18BD"/>
    <w:rsid w:val="00DE2902"/>
    <w:rsid w:val="00DE40DC"/>
    <w:rsid w:val="00DE5659"/>
    <w:rsid w:val="00DE622C"/>
    <w:rsid w:val="00DE643F"/>
    <w:rsid w:val="00DE7D42"/>
    <w:rsid w:val="00DF0501"/>
    <w:rsid w:val="00DF0D6E"/>
    <w:rsid w:val="00DF0F2F"/>
    <w:rsid w:val="00DF1A42"/>
    <w:rsid w:val="00DF294D"/>
    <w:rsid w:val="00DF2D2D"/>
    <w:rsid w:val="00DF3048"/>
    <w:rsid w:val="00DF308E"/>
    <w:rsid w:val="00DF3EB6"/>
    <w:rsid w:val="00DF49C9"/>
    <w:rsid w:val="00DF6898"/>
    <w:rsid w:val="00DF6D7E"/>
    <w:rsid w:val="00DF70CF"/>
    <w:rsid w:val="00E0128B"/>
    <w:rsid w:val="00E01C7B"/>
    <w:rsid w:val="00E02A79"/>
    <w:rsid w:val="00E02C9C"/>
    <w:rsid w:val="00E030BC"/>
    <w:rsid w:val="00E04F58"/>
    <w:rsid w:val="00E04F6C"/>
    <w:rsid w:val="00E05B03"/>
    <w:rsid w:val="00E106AB"/>
    <w:rsid w:val="00E10B7F"/>
    <w:rsid w:val="00E10FEF"/>
    <w:rsid w:val="00E116DF"/>
    <w:rsid w:val="00E126ED"/>
    <w:rsid w:val="00E1405E"/>
    <w:rsid w:val="00E1419D"/>
    <w:rsid w:val="00E15383"/>
    <w:rsid w:val="00E15892"/>
    <w:rsid w:val="00E15D2B"/>
    <w:rsid w:val="00E1622D"/>
    <w:rsid w:val="00E16DB0"/>
    <w:rsid w:val="00E16DFA"/>
    <w:rsid w:val="00E171B1"/>
    <w:rsid w:val="00E17F74"/>
    <w:rsid w:val="00E201B2"/>
    <w:rsid w:val="00E20321"/>
    <w:rsid w:val="00E2075A"/>
    <w:rsid w:val="00E209B7"/>
    <w:rsid w:val="00E211F7"/>
    <w:rsid w:val="00E21BA4"/>
    <w:rsid w:val="00E23FC6"/>
    <w:rsid w:val="00E266F7"/>
    <w:rsid w:val="00E30219"/>
    <w:rsid w:val="00E33856"/>
    <w:rsid w:val="00E448BB"/>
    <w:rsid w:val="00E4793F"/>
    <w:rsid w:val="00E51B10"/>
    <w:rsid w:val="00E5250E"/>
    <w:rsid w:val="00E52C9E"/>
    <w:rsid w:val="00E52D0F"/>
    <w:rsid w:val="00E539A8"/>
    <w:rsid w:val="00E53D2D"/>
    <w:rsid w:val="00E56524"/>
    <w:rsid w:val="00E568F1"/>
    <w:rsid w:val="00E615D0"/>
    <w:rsid w:val="00E6187F"/>
    <w:rsid w:val="00E61F80"/>
    <w:rsid w:val="00E62C93"/>
    <w:rsid w:val="00E62DBF"/>
    <w:rsid w:val="00E6317E"/>
    <w:rsid w:val="00E652E7"/>
    <w:rsid w:val="00E65336"/>
    <w:rsid w:val="00E70CD8"/>
    <w:rsid w:val="00E71D31"/>
    <w:rsid w:val="00E73E34"/>
    <w:rsid w:val="00E74C35"/>
    <w:rsid w:val="00E77B69"/>
    <w:rsid w:val="00E77EF0"/>
    <w:rsid w:val="00E806A8"/>
    <w:rsid w:val="00E810B4"/>
    <w:rsid w:val="00E81A5F"/>
    <w:rsid w:val="00E82956"/>
    <w:rsid w:val="00E83457"/>
    <w:rsid w:val="00E83F46"/>
    <w:rsid w:val="00E8475B"/>
    <w:rsid w:val="00E87872"/>
    <w:rsid w:val="00E90030"/>
    <w:rsid w:val="00E91103"/>
    <w:rsid w:val="00E92F6D"/>
    <w:rsid w:val="00E932AA"/>
    <w:rsid w:val="00E9358E"/>
    <w:rsid w:val="00E93732"/>
    <w:rsid w:val="00E93F4E"/>
    <w:rsid w:val="00E94AC0"/>
    <w:rsid w:val="00E971AA"/>
    <w:rsid w:val="00EA25C2"/>
    <w:rsid w:val="00EA4727"/>
    <w:rsid w:val="00EA6195"/>
    <w:rsid w:val="00EA69AB"/>
    <w:rsid w:val="00EA70E5"/>
    <w:rsid w:val="00EA72B6"/>
    <w:rsid w:val="00EB1981"/>
    <w:rsid w:val="00EB3AEB"/>
    <w:rsid w:val="00EB4B27"/>
    <w:rsid w:val="00EB55AC"/>
    <w:rsid w:val="00EB604F"/>
    <w:rsid w:val="00EB777F"/>
    <w:rsid w:val="00EB7841"/>
    <w:rsid w:val="00EC0AB1"/>
    <w:rsid w:val="00EC215C"/>
    <w:rsid w:val="00EC285A"/>
    <w:rsid w:val="00EC2AAE"/>
    <w:rsid w:val="00EC33B9"/>
    <w:rsid w:val="00EC36E8"/>
    <w:rsid w:val="00EC51B4"/>
    <w:rsid w:val="00EC5E54"/>
    <w:rsid w:val="00EC70EE"/>
    <w:rsid w:val="00EC7902"/>
    <w:rsid w:val="00ED444E"/>
    <w:rsid w:val="00ED54DE"/>
    <w:rsid w:val="00ED6950"/>
    <w:rsid w:val="00ED727B"/>
    <w:rsid w:val="00EE1C25"/>
    <w:rsid w:val="00EE31AF"/>
    <w:rsid w:val="00EE68D2"/>
    <w:rsid w:val="00EE77F7"/>
    <w:rsid w:val="00EE7CFD"/>
    <w:rsid w:val="00EF19A0"/>
    <w:rsid w:val="00EF1B17"/>
    <w:rsid w:val="00EF2092"/>
    <w:rsid w:val="00EF2CAF"/>
    <w:rsid w:val="00EF3052"/>
    <w:rsid w:val="00EF4378"/>
    <w:rsid w:val="00EF49D6"/>
    <w:rsid w:val="00EF4D3B"/>
    <w:rsid w:val="00F0083A"/>
    <w:rsid w:val="00F0150D"/>
    <w:rsid w:val="00F01BE1"/>
    <w:rsid w:val="00F0210F"/>
    <w:rsid w:val="00F02243"/>
    <w:rsid w:val="00F0244B"/>
    <w:rsid w:val="00F02855"/>
    <w:rsid w:val="00F036EE"/>
    <w:rsid w:val="00F0418F"/>
    <w:rsid w:val="00F0512A"/>
    <w:rsid w:val="00F06919"/>
    <w:rsid w:val="00F07154"/>
    <w:rsid w:val="00F075E4"/>
    <w:rsid w:val="00F1129C"/>
    <w:rsid w:val="00F11A4A"/>
    <w:rsid w:val="00F125A7"/>
    <w:rsid w:val="00F1289B"/>
    <w:rsid w:val="00F1340D"/>
    <w:rsid w:val="00F15E59"/>
    <w:rsid w:val="00F17283"/>
    <w:rsid w:val="00F1756B"/>
    <w:rsid w:val="00F17606"/>
    <w:rsid w:val="00F17F25"/>
    <w:rsid w:val="00F20304"/>
    <w:rsid w:val="00F22DD3"/>
    <w:rsid w:val="00F246FC"/>
    <w:rsid w:val="00F25919"/>
    <w:rsid w:val="00F25B1A"/>
    <w:rsid w:val="00F25D3D"/>
    <w:rsid w:val="00F2620E"/>
    <w:rsid w:val="00F27C97"/>
    <w:rsid w:val="00F3089D"/>
    <w:rsid w:val="00F31431"/>
    <w:rsid w:val="00F31DD7"/>
    <w:rsid w:val="00F32723"/>
    <w:rsid w:val="00F32D59"/>
    <w:rsid w:val="00F33328"/>
    <w:rsid w:val="00F33B44"/>
    <w:rsid w:val="00F372CF"/>
    <w:rsid w:val="00F37CD6"/>
    <w:rsid w:val="00F37D06"/>
    <w:rsid w:val="00F37D7C"/>
    <w:rsid w:val="00F37FD6"/>
    <w:rsid w:val="00F40F15"/>
    <w:rsid w:val="00F4165F"/>
    <w:rsid w:val="00F41AD5"/>
    <w:rsid w:val="00F41B16"/>
    <w:rsid w:val="00F43B7D"/>
    <w:rsid w:val="00F457B1"/>
    <w:rsid w:val="00F461FC"/>
    <w:rsid w:val="00F463E4"/>
    <w:rsid w:val="00F46E27"/>
    <w:rsid w:val="00F474F6"/>
    <w:rsid w:val="00F476FC"/>
    <w:rsid w:val="00F50C2A"/>
    <w:rsid w:val="00F50C77"/>
    <w:rsid w:val="00F521EE"/>
    <w:rsid w:val="00F531D3"/>
    <w:rsid w:val="00F538CF"/>
    <w:rsid w:val="00F54227"/>
    <w:rsid w:val="00F551A5"/>
    <w:rsid w:val="00F56DCF"/>
    <w:rsid w:val="00F57258"/>
    <w:rsid w:val="00F576F9"/>
    <w:rsid w:val="00F57793"/>
    <w:rsid w:val="00F577C0"/>
    <w:rsid w:val="00F61C5C"/>
    <w:rsid w:val="00F61E7A"/>
    <w:rsid w:val="00F6314C"/>
    <w:rsid w:val="00F654CE"/>
    <w:rsid w:val="00F66A13"/>
    <w:rsid w:val="00F70865"/>
    <w:rsid w:val="00F71F39"/>
    <w:rsid w:val="00F7207A"/>
    <w:rsid w:val="00F73E9C"/>
    <w:rsid w:val="00F74E5C"/>
    <w:rsid w:val="00F76318"/>
    <w:rsid w:val="00F843C7"/>
    <w:rsid w:val="00F8474A"/>
    <w:rsid w:val="00F87940"/>
    <w:rsid w:val="00F87B0D"/>
    <w:rsid w:val="00F90032"/>
    <w:rsid w:val="00F907D5"/>
    <w:rsid w:val="00F939D6"/>
    <w:rsid w:val="00F93F82"/>
    <w:rsid w:val="00F94EFE"/>
    <w:rsid w:val="00F94F3F"/>
    <w:rsid w:val="00F9532F"/>
    <w:rsid w:val="00F96826"/>
    <w:rsid w:val="00FA08E7"/>
    <w:rsid w:val="00FA0F00"/>
    <w:rsid w:val="00FA2EA4"/>
    <w:rsid w:val="00FA4F70"/>
    <w:rsid w:val="00FA601B"/>
    <w:rsid w:val="00FA70DC"/>
    <w:rsid w:val="00FB0249"/>
    <w:rsid w:val="00FB1297"/>
    <w:rsid w:val="00FB1346"/>
    <w:rsid w:val="00FB14C7"/>
    <w:rsid w:val="00FB166F"/>
    <w:rsid w:val="00FB201C"/>
    <w:rsid w:val="00FB2742"/>
    <w:rsid w:val="00FB2FD1"/>
    <w:rsid w:val="00FB6790"/>
    <w:rsid w:val="00FB6CC1"/>
    <w:rsid w:val="00FB717A"/>
    <w:rsid w:val="00FB7A72"/>
    <w:rsid w:val="00FC3179"/>
    <w:rsid w:val="00FC4969"/>
    <w:rsid w:val="00FC5451"/>
    <w:rsid w:val="00FC574A"/>
    <w:rsid w:val="00FC59CA"/>
    <w:rsid w:val="00FC5F4E"/>
    <w:rsid w:val="00FC6B10"/>
    <w:rsid w:val="00FD199D"/>
    <w:rsid w:val="00FD19D4"/>
    <w:rsid w:val="00FD2F07"/>
    <w:rsid w:val="00FD30B9"/>
    <w:rsid w:val="00FD3EB2"/>
    <w:rsid w:val="00FD404E"/>
    <w:rsid w:val="00FD4488"/>
    <w:rsid w:val="00FD4EDC"/>
    <w:rsid w:val="00FD6E86"/>
    <w:rsid w:val="00FD7415"/>
    <w:rsid w:val="00FE08FD"/>
    <w:rsid w:val="00FE2F3F"/>
    <w:rsid w:val="00FE3F13"/>
    <w:rsid w:val="00FE482D"/>
    <w:rsid w:val="00FE5769"/>
    <w:rsid w:val="00FE7B41"/>
    <w:rsid w:val="00FE7CE6"/>
    <w:rsid w:val="00FF065A"/>
    <w:rsid w:val="00FF1017"/>
    <w:rsid w:val="00FF328B"/>
    <w:rsid w:val="00FF3ACA"/>
    <w:rsid w:val="00FF49BE"/>
    <w:rsid w:val="00FF5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57D9D"/>
  <w15:docId w15:val="{B0B01B13-3121-4389-BDBF-FB2D82C9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E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0E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2E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1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B44"/>
    <w:pPr>
      <w:ind w:left="720"/>
      <w:contextualSpacing/>
    </w:pPr>
  </w:style>
  <w:style w:type="paragraph" w:styleId="NoSpacing">
    <w:name w:val="No Spacing"/>
    <w:link w:val="NoSpacingChar"/>
    <w:uiPriority w:val="1"/>
    <w:qFormat/>
    <w:rsid w:val="00C26BB8"/>
    <w:pPr>
      <w:spacing w:after="0" w:line="240" w:lineRule="auto"/>
    </w:pPr>
  </w:style>
  <w:style w:type="character" w:styleId="Hyperlink">
    <w:name w:val="Hyperlink"/>
    <w:basedOn w:val="DefaultParagraphFont"/>
    <w:uiPriority w:val="99"/>
    <w:unhideWhenUsed/>
    <w:rsid w:val="00841479"/>
    <w:rPr>
      <w:color w:val="0000FF"/>
      <w:u w:val="single"/>
    </w:rPr>
  </w:style>
  <w:style w:type="character" w:customStyle="1" w:styleId="UnresolvedMention1">
    <w:name w:val="Unresolved Mention1"/>
    <w:basedOn w:val="DefaultParagraphFont"/>
    <w:uiPriority w:val="99"/>
    <w:semiHidden/>
    <w:unhideWhenUsed/>
    <w:rsid w:val="00AB1676"/>
    <w:rPr>
      <w:color w:val="605E5C"/>
      <w:shd w:val="clear" w:color="auto" w:fill="E1DFDD"/>
    </w:rPr>
  </w:style>
  <w:style w:type="paragraph" w:styleId="CommentText">
    <w:name w:val="annotation text"/>
    <w:basedOn w:val="Normal"/>
    <w:link w:val="CommentTextChar"/>
    <w:uiPriority w:val="99"/>
    <w:unhideWhenUsed/>
    <w:rsid w:val="0067362D"/>
    <w:pPr>
      <w:spacing w:line="240" w:lineRule="auto"/>
    </w:pPr>
    <w:rPr>
      <w:sz w:val="20"/>
      <w:szCs w:val="20"/>
    </w:rPr>
  </w:style>
  <w:style w:type="character" w:customStyle="1" w:styleId="CommentTextChar">
    <w:name w:val="Comment Text Char"/>
    <w:basedOn w:val="DefaultParagraphFont"/>
    <w:link w:val="CommentText"/>
    <w:uiPriority w:val="99"/>
    <w:rsid w:val="0067362D"/>
    <w:rPr>
      <w:sz w:val="20"/>
      <w:szCs w:val="20"/>
    </w:rPr>
  </w:style>
  <w:style w:type="character" w:styleId="CommentReference">
    <w:name w:val="annotation reference"/>
    <w:basedOn w:val="DefaultParagraphFont"/>
    <w:uiPriority w:val="99"/>
    <w:semiHidden/>
    <w:unhideWhenUsed/>
    <w:rsid w:val="00A130F0"/>
    <w:rPr>
      <w:sz w:val="16"/>
      <w:szCs w:val="16"/>
    </w:rPr>
  </w:style>
  <w:style w:type="paragraph" w:styleId="CommentSubject">
    <w:name w:val="annotation subject"/>
    <w:basedOn w:val="CommentText"/>
    <w:next w:val="CommentText"/>
    <w:link w:val="CommentSubjectChar"/>
    <w:uiPriority w:val="99"/>
    <w:semiHidden/>
    <w:unhideWhenUsed/>
    <w:rsid w:val="00A130F0"/>
    <w:rPr>
      <w:b/>
      <w:bCs/>
    </w:rPr>
  </w:style>
  <w:style w:type="character" w:customStyle="1" w:styleId="CommentSubjectChar">
    <w:name w:val="Comment Subject Char"/>
    <w:basedOn w:val="CommentTextChar"/>
    <w:link w:val="CommentSubject"/>
    <w:uiPriority w:val="99"/>
    <w:semiHidden/>
    <w:rsid w:val="00A130F0"/>
    <w:rPr>
      <w:b/>
      <w:bCs/>
      <w:sz w:val="20"/>
      <w:szCs w:val="20"/>
    </w:rPr>
  </w:style>
  <w:style w:type="paragraph" w:styleId="Footer">
    <w:name w:val="footer"/>
    <w:basedOn w:val="Normal"/>
    <w:link w:val="FooterChar"/>
    <w:uiPriority w:val="99"/>
    <w:unhideWhenUsed/>
    <w:rsid w:val="00A13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0F0"/>
  </w:style>
  <w:style w:type="character" w:customStyle="1" w:styleId="NoSpacingChar">
    <w:name w:val="No Spacing Char"/>
    <w:basedOn w:val="DefaultParagraphFont"/>
    <w:link w:val="NoSpacing"/>
    <w:uiPriority w:val="1"/>
    <w:rsid w:val="00727063"/>
  </w:style>
  <w:style w:type="paragraph" w:styleId="Header">
    <w:name w:val="header"/>
    <w:basedOn w:val="Normal"/>
    <w:link w:val="HeaderChar"/>
    <w:uiPriority w:val="99"/>
    <w:unhideWhenUsed/>
    <w:rsid w:val="00671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C"/>
  </w:style>
  <w:style w:type="paragraph" w:styleId="FootnoteText">
    <w:name w:val="footnote text"/>
    <w:basedOn w:val="Normal"/>
    <w:link w:val="FootnoteTextChar"/>
    <w:uiPriority w:val="99"/>
    <w:semiHidden/>
    <w:unhideWhenUsed/>
    <w:rsid w:val="00364A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4AB9"/>
    <w:rPr>
      <w:sz w:val="20"/>
      <w:szCs w:val="20"/>
    </w:rPr>
  </w:style>
  <w:style w:type="character" w:styleId="FootnoteReference">
    <w:name w:val="footnote reference"/>
    <w:basedOn w:val="DefaultParagraphFont"/>
    <w:uiPriority w:val="99"/>
    <w:semiHidden/>
    <w:unhideWhenUsed/>
    <w:rsid w:val="00364AB9"/>
    <w:rPr>
      <w:vertAlign w:val="superscript"/>
    </w:rPr>
  </w:style>
  <w:style w:type="paragraph" w:styleId="Revision">
    <w:name w:val="Revision"/>
    <w:hidden/>
    <w:uiPriority w:val="99"/>
    <w:semiHidden/>
    <w:rsid w:val="00B00F96"/>
    <w:pPr>
      <w:spacing w:after="0" w:line="240" w:lineRule="auto"/>
    </w:pPr>
  </w:style>
  <w:style w:type="character" w:customStyle="1" w:styleId="Heading2Char">
    <w:name w:val="Heading 2 Char"/>
    <w:basedOn w:val="DefaultParagraphFont"/>
    <w:link w:val="Heading2"/>
    <w:uiPriority w:val="9"/>
    <w:rsid w:val="004C0EE2"/>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1A48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48B1"/>
    <w:rPr>
      <w:sz w:val="20"/>
      <w:szCs w:val="20"/>
    </w:rPr>
  </w:style>
  <w:style w:type="character" w:styleId="EndnoteReference">
    <w:name w:val="endnote reference"/>
    <w:basedOn w:val="DefaultParagraphFont"/>
    <w:uiPriority w:val="99"/>
    <w:semiHidden/>
    <w:unhideWhenUsed/>
    <w:rsid w:val="001A48B1"/>
    <w:rPr>
      <w:vertAlign w:val="superscript"/>
    </w:rPr>
  </w:style>
  <w:style w:type="character" w:customStyle="1" w:styleId="Heading1Char">
    <w:name w:val="Heading 1 Char"/>
    <w:basedOn w:val="DefaultParagraphFont"/>
    <w:link w:val="Heading1"/>
    <w:uiPriority w:val="9"/>
    <w:rsid w:val="009C2E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C2E9F"/>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36C90"/>
    <w:pPr>
      <w:outlineLvl w:val="9"/>
    </w:pPr>
    <w:rPr>
      <w:lang w:eastAsia="en-GB"/>
    </w:rPr>
  </w:style>
  <w:style w:type="paragraph" w:styleId="TOC2">
    <w:name w:val="toc 2"/>
    <w:basedOn w:val="Normal"/>
    <w:next w:val="Normal"/>
    <w:autoRedefine/>
    <w:uiPriority w:val="39"/>
    <w:unhideWhenUsed/>
    <w:rsid w:val="00436C90"/>
    <w:pPr>
      <w:spacing w:after="100"/>
      <w:ind w:left="220"/>
    </w:pPr>
  </w:style>
  <w:style w:type="paragraph" w:styleId="TOC1">
    <w:name w:val="toc 1"/>
    <w:basedOn w:val="Normal"/>
    <w:next w:val="Normal"/>
    <w:autoRedefine/>
    <w:uiPriority w:val="39"/>
    <w:unhideWhenUsed/>
    <w:rsid w:val="00436C9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48185">
      <w:bodyDiv w:val="1"/>
      <w:marLeft w:val="0"/>
      <w:marRight w:val="0"/>
      <w:marTop w:val="0"/>
      <w:marBottom w:val="0"/>
      <w:divBdr>
        <w:top w:val="none" w:sz="0" w:space="0" w:color="auto"/>
        <w:left w:val="none" w:sz="0" w:space="0" w:color="auto"/>
        <w:bottom w:val="none" w:sz="0" w:space="0" w:color="auto"/>
        <w:right w:val="none" w:sz="0" w:space="0" w:color="auto"/>
      </w:divBdr>
      <w:divsChild>
        <w:div w:id="816336291">
          <w:marLeft w:val="360"/>
          <w:marRight w:val="0"/>
          <w:marTop w:val="0"/>
          <w:marBottom w:val="0"/>
          <w:divBdr>
            <w:top w:val="none" w:sz="0" w:space="0" w:color="auto"/>
            <w:left w:val="none" w:sz="0" w:space="0" w:color="auto"/>
            <w:bottom w:val="none" w:sz="0" w:space="0" w:color="auto"/>
            <w:right w:val="none" w:sz="0" w:space="0" w:color="auto"/>
          </w:divBdr>
        </w:div>
      </w:divsChild>
    </w:div>
    <w:div w:id="356085147">
      <w:bodyDiv w:val="1"/>
      <w:marLeft w:val="0"/>
      <w:marRight w:val="0"/>
      <w:marTop w:val="0"/>
      <w:marBottom w:val="0"/>
      <w:divBdr>
        <w:top w:val="none" w:sz="0" w:space="0" w:color="auto"/>
        <w:left w:val="none" w:sz="0" w:space="0" w:color="auto"/>
        <w:bottom w:val="none" w:sz="0" w:space="0" w:color="auto"/>
        <w:right w:val="none" w:sz="0" w:space="0" w:color="auto"/>
      </w:divBdr>
      <w:divsChild>
        <w:div w:id="726222710">
          <w:marLeft w:val="360"/>
          <w:marRight w:val="0"/>
          <w:marTop w:val="0"/>
          <w:marBottom w:val="0"/>
          <w:divBdr>
            <w:top w:val="none" w:sz="0" w:space="0" w:color="auto"/>
            <w:left w:val="none" w:sz="0" w:space="0" w:color="auto"/>
            <w:bottom w:val="none" w:sz="0" w:space="0" w:color="auto"/>
            <w:right w:val="none" w:sz="0" w:space="0" w:color="auto"/>
          </w:divBdr>
        </w:div>
      </w:divsChild>
    </w:div>
    <w:div w:id="753934198">
      <w:bodyDiv w:val="1"/>
      <w:marLeft w:val="0"/>
      <w:marRight w:val="0"/>
      <w:marTop w:val="0"/>
      <w:marBottom w:val="0"/>
      <w:divBdr>
        <w:top w:val="none" w:sz="0" w:space="0" w:color="auto"/>
        <w:left w:val="none" w:sz="0" w:space="0" w:color="auto"/>
        <w:bottom w:val="none" w:sz="0" w:space="0" w:color="auto"/>
        <w:right w:val="none" w:sz="0" w:space="0" w:color="auto"/>
      </w:divBdr>
      <w:divsChild>
        <w:div w:id="1583300563">
          <w:marLeft w:val="360"/>
          <w:marRight w:val="0"/>
          <w:marTop w:val="0"/>
          <w:marBottom w:val="0"/>
          <w:divBdr>
            <w:top w:val="none" w:sz="0" w:space="0" w:color="auto"/>
            <w:left w:val="none" w:sz="0" w:space="0" w:color="auto"/>
            <w:bottom w:val="none" w:sz="0" w:space="0" w:color="auto"/>
            <w:right w:val="none" w:sz="0" w:space="0" w:color="auto"/>
          </w:divBdr>
        </w:div>
      </w:divsChild>
    </w:div>
    <w:div w:id="758527956">
      <w:bodyDiv w:val="1"/>
      <w:marLeft w:val="0"/>
      <w:marRight w:val="0"/>
      <w:marTop w:val="0"/>
      <w:marBottom w:val="0"/>
      <w:divBdr>
        <w:top w:val="none" w:sz="0" w:space="0" w:color="auto"/>
        <w:left w:val="none" w:sz="0" w:space="0" w:color="auto"/>
        <w:bottom w:val="none" w:sz="0" w:space="0" w:color="auto"/>
        <w:right w:val="none" w:sz="0" w:space="0" w:color="auto"/>
      </w:divBdr>
      <w:divsChild>
        <w:div w:id="1805856208">
          <w:marLeft w:val="360"/>
          <w:marRight w:val="0"/>
          <w:marTop w:val="0"/>
          <w:marBottom w:val="0"/>
          <w:divBdr>
            <w:top w:val="none" w:sz="0" w:space="0" w:color="auto"/>
            <w:left w:val="none" w:sz="0" w:space="0" w:color="auto"/>
            <w:bottom w:val="none" w:sz="0" w:space="0" w:color="auto"/>
            <w:right w:val="none" w:sz="0" w:space="0" w:color="auto"/>
          </w:divBdr>
        </w:div>
      </w:divsChild>
    </w:div>
    <w:div w:id="923610045">
      <w:bodyDiv w:val="1"/>
      <w:marLeft w:val="0"/>
      <w:marRight w:val="0"/>
      <w:marTop w:val="0"/>
      <w:marBottom w:val="0"/>
      <w:divBdr>
        <w:top w:val="none" w:sz="0" w:space="0" w:color="auto"/>
        <w:left w:val="none" w:sz="0" w:space="0" w:color="auto"/>
        <w:bottom w:val="none" w:sz="0" w:space="0" w:color="auto"/>
        <w:right w:val="none" w:sz="0" w:space="0" w:color="auto"/>
      </w:divBdr>
      <w:divsChild>
        <w:div w:id="194931334">
          <w:marLeft w:val="360"/>
          <w:marRight w:val="0"/>
          <w:marTop w:val="0"/>
          <w:marBottom w:val="0"/>
          <w:divBdr>
            <w:top w:val="none" w:sz="0" w:space="0" w:color="auto"/>
            <w:left w:val="none" w:sz="0" w:space="0" w:color="auto"/>
            <w:bottom w:val="none" w:sz="0" w:space="0" w:color="auto"/>
            <w:right w:val="none" w:sz="0" w:space="0" w:color="auto"/>
          </w:divBdr>
        </w:div>
      </w:divsChild>
    </w:div>
    <w:div w:id="941300878">
      <w:bodyDiv w:val="1"/>
      <w:marLeft w:val="0"/>
      <w:marRight w:val="0"/>
      <w:marTop w:val="0"/>
      <w:marBottom w:val="0"/>
      <w:divBdr>
        <w:top w:val="none" w:sz="0" w:space="0" w:color="auto"/>
        <w:left w:val="none" w:sz="0" w:space="0" w:color="auto"/>
        <w:bottom w:val="none" w:sz="0" w:space="0" w:color="auto"/>
        <w:right w:val="none" w:sz="0" w:space="0" w:color="auto"/>
      </w:divBdr>
    </w:div>
    <w:div w:id="1053193364">
      <w:bodyDiv w:val="1"/>
      <w:marLeft w:val="0"/>
      <w:marRight w:val="0"/>
      <w:marTop w:val="0"/>
      <w:marBottom w:val="0"/>
      <w:divBdr>
        <w:top w:val="none" w:sz="0" w:space="0" w:color="auto"/>
        <w:left w:val="none" w:sz="0" w:space="0" w:color="auto"/>
        <w:bottom w:val="none" w:sz="0" w:space="0" w:color="auto"/>
        <w:right w:val="none" w:sz="0" w:space="0" w:color="auto"/>
      </w:divBdr>
    </w:div>
    <w:div w:id="1177231764">
      <w:bodyDiv w:val="1"/>
      <w:marLeft w:val="0"/>
      <w:marRight w:val="0"/>
      <w:marTop w:val="0"/>
      <w:marBottom w:val="0"/>
      <w:divBdr>
        <w:top w:val="none" w:sz="0" w:space="0" w:color="auto"/>
        <w:left w:val="none" w:sz="0" w:space="0" w:color="auto"/>
        <w:bottom w:val="none" w:sz="0" w:space="0" w:color="auto"/>
        <w:right w:val="none" w:sz="0" w:space="0" w:color="auto"/>
      </w:divBdr>
    </w:div>
    <w:div w:id="1432892638">
      <w:bodyDiv w:val="1"/>
      <w:marLeft w:val="0"/>
      <w:marRight w:val="0"/>
      <w:marTop w:val="0"/>
      <w:marBottom w:val="0"/>
      <w:divBdr>
        <w:top w:val="none" w:sz="0" w:space="0" w:color="auto"/>
        <w:left w:val="none" w:sz="0" w:space="0" w:color="auto"/>
        <w:bottom w:val="none" w:sz="0" w:space="0" w:color="auto"/>
        <w:right w:val="none" w:sz="0" w:space="0" w:color="auto"/>
      </w:divBdr>
      <w:divsChild>
        <w:div w:id="436098466">
          <w:marLeft w:val="360"/>
          <w:marRight w:val="0"/>
          <w:marTop w:val="0"/>
          <w:marBottom w:val="0"/>
          <w:divBdr>
            <w:top w:val="none" w:sz="0" w:space="0" w:color="auto"/>
            <w:left w:val="none" w:sz="0" w:space="0" w:color="auto"/>
            <w:bottom w:val="none" w:sz="0" w:space="0" w:color="auto"/>
            <w:right w:val="none" w:sz="0" w:space="0" w:color="auto"/>
          </w:divBdr>
        </w:div>
      </w:divsChild>
    </w:div>
    <w:div w:id="1555434336">
      <w:bodyDiv w:val="1"/>
      <w:marLeft w:val="0"/>
      <w:marRight w:val="0"/>
      <w:marTop w:val="0"/>
      <w:marBottom w:val="0"/>
      <w:divBdr>
        <w:top w:val="none" w:sz="0" w:space="0" w:color="auto"/>
        <w:left w:val="none" w:sz="0" w:space="0" w:color="auto"/>
        <w:bottom w:val="none" w:sz="0" w:space="0" w:color="auto"/>
        <w:right w:val="none" w:sz="0" w:space="0" w:color="auto"/>
      </w:divBdr>
    </w:div>
    <w:div w:id="1842354887">
      <w:bodyDiv w:val="1"/>
      <w:marLeft w:val="0"/>
      <w:marRight w:val="0"/>
      <w:marTop w:val="0"/>
      <w:marBottom w:val="0"/>
      <w:divBdr>
        <w:top w:val="none" w:sz="0" w:space="0" w:color="auto"/>
        <w:left w:val="none" w:sz="0" w:space="0" w:color="auto"/>
        <w:bottom w:val="none" w:sz="0" w:space="0" w:color="auto"/>
        <w:right w:val="none" w:sz="0" w:space="0" w:color="auto"/>
      </w:divBdr>
      <w:divsChild>
        <w:div w:id="1495032204">
          <w:marLeft w:val="360"/>
          <w:marRight w:val="0"/>
          <w:marTop w:val="0"/>
          <w:marBottom w:val="0"/>
          <w:divBdr>
            <w:top w:val="none" w:sz="0" w:space="0" w:color="auto"/>
            <w:left w:val="none" w:sz="0" w:space="0" w:color="auto"/>
            <w:bottom w:val="none" w:sz="0" w:space="0" w:color="auto"/>
            <w:right w:val="none" w:sz="0" w:space="0" w:color="auto"/>
          </w:divBdr>
        </w:div>
      </w:divsChild>
    </w:div>
    <w:div w:id="1902321935">
      <w:bodyDiv w:val="1"/>
      <w:marLeft w:val="0"/>
      <w:marRight w:val="0"/>
      <w:marTop w:val="0"/>
      <w:marBottom w:val="0"/>
      <w:divBdr>
        <w:top w:val="none" w:sz="0" w:space="0" w:color="auto"/>
        <w:left w:val="none" w:sz="0" w:space="0" w:color="auto"/>
        <w:bottom w:val="none" w:sz="0" w:space="0" w:color="auto"/>
        <w:right w:val="none" w:sz="0" w:space="0" w:color="auto"/>
      </w:divBdr>
    </w:div>
    <w:div w:id="1921017586">
      <w:bodyDiv w:val="1"/>
      <w:marLeft w:val="0"/>
      <w:marRight w:val="0"/>
      <w:marTop w:val="0"/>
      <w:marBottom w:val="0"/>
      <w:divBdr>
        <w:top w:val="none" w:sz="0" w:space="0" w:color="auto"/>
        <w:left w:val="none" w:sz="0" w:space="0" w:color="auto"/>
        <w:bottom w:val="none" w:sz="0" w:space="0" w:color="auto"/>
        <w:right w:val="none" w:sz="0" w:space="0" w:color="auto"/>
      </w:divBdr>
    </w:div>
    <w:div w:id="198712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A0D119-1542-4A2B-A125-0033117C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4121</Words>
  <Characters>23702</Characters>
  <Application>Microsoft Office Word</Application>
  <DocSecurity>0</DocSecurity>
  <Lines>607</Lines>
  <Paragraphs>237</Paragraphs>
  <ScaleCrop>false</ScaleCrop>
  <HeadingPairs>
    <vt:vector size="2" baseType="variant">
      <vt:variant>
        <vt:lpstr>Title</vt:lpstr>
      </vt:variant>
      <vt:variant>
        <vt:i4>1</vt:i4>
      </vt:variant>
    </vt:vector>
  </HeadingPairs>
  <TitlesOfParts>
    <vt:vector size="1" baseType="lpstr">
      <vt:lpstr>Justice Strategy</vt:lpstr>
    </vt:vector>
  </TitlesOfParts>
  <Company/>
  <LinksUpToDate>false</LinksUpToDate>
  <CharactersWithSpaces>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Justice Strategy</dc:title>
  <dc:subject/>
  <dc:creator>Hawkins, Caroline</dc:creator>
  <cp:keywords>Gwent Criminal Justice Strategy Board Justice Strategy 2025-2029</cp:keywords>
  <dc:description/>
  <cp:lastModifiedBy>Latham, Christopher</cp:lastModifiedBy>
  <cp:revision>1</cp:revision>
  <cp:lastPrinted>2025-06-30T12:03:00Z</cp:lastPrinted>
  <dcterms:created xsi:type="dcterms:W3CDTF">2026-03-10T11:20:00Z</dcterms:created>
  <dcterms:modified xsi:type="dcterms:W3CDTF">2026-03-10T11:20:00Z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2023-04-11T09:03:30Z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9e0f92e1-90ab-4438-a4f5-593b3f67365f</vt:lpwstr>
  </property>
  <property fmtid="{D5CDD505-2E9C-101B-9397-08002B2CF9AE}" pid="8" name="MSIP_Label_66cf8fe5-b7b7-4df7-b38d-1c61ac2f6639_ContentBits">
    <vt:lpwstr>0</vt:lpwstr>
  </property>
  <property fmtid="{D5CDD505-2E9C-101B-9397-08002B2CF9AE}" pid="9" name="MSIP_Label_f2acd28b-79a3-4a0f-b0ff-4b75658b1549_Enabled">
    <vt:lpwstr>true</vt:lpwstr>
  </property>
  <property fmtid="{D5CDD505-2E9C-101B-9397-08002B2CF9AE}" pid="10" name="MSIP_Label_f2acd28b-79a3-4a0f-b0ff-4b75658b1549_SetDate">
    <vt:lpwstr>2023-04-21T12:31:04Z</vt:lpwstr>
  </property>
  <property fmtid="{D5CDD505-2E9C-101B-9397-08002B2CF9AE}" pid="11" name="MSIP_Label_f2acd28b-79a3-4a0f-b0ff-4b75658b1549_Method">
    <vt:lpwstr>Standard</vt:lpwstr>
  </property>
  <property fmtid="{D5CDD505-2E9C-101B-9397-08002B2CF9AE}" pid="12" name="MSIP_Label_f2acd28b-79a3-4a0f-b0ff-4b75658b1549_Name">
    <vt:lpwstr>OFFICIAL</vt:lpwstr>
  </property>
  <property fmtid="{D5CDD505-2E9C-101B-9397-08002B2CF9AE}" pid="13" name="MSIP_Label_f2acd28b-79a3-4a0f-b0ff-4b75658b1549_SiteId">
    <vt:lpwstr>e46c8472-ef5d-4b63-bc74-4a60db42c371</vt:lpwstr>
  </property>
  <property fmtid="{D5CDD505-2E9C-101B-9397-08002B2CF9AE}" pid="14" name="MSIP_Label_f2acd28b-79a3-4a0f-b0ff-4b75658b1549_ActionId">
    <vt:lpwstr>99cd0b5f-4042-4193-a8f9-6ed09484747c</vt:lpwstr>
  </property>
  <property fmtid="{D5CDD505-2E9C-101B-9397-08002B2CF9AE}" pid="15" name="MSIP_Label_f2acd28b-79a3-4a0f-b0ff-4b75658b1549_ContentBits">
    <vt:lpwstr>0</vt:lpwstr>
  </property>
</Properties>
</file>