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F54D" w14:textId="340699CF" w:rsidR="002A2931" w:rsidRPr="00FF6D04" w:rsidRDefault="002A2931" w:rsidP="002A2931">
      <w:pPr>
        <w:rPr>
          <w:rFonts w:ascii="Arial" w:hAnsi="Arial" w:cs="Arial"/>
          <w:b/>
          <w:sz w:val="24"/>
          <w:szCs w:val="24"/>
        </w:rPr>
      </w:pPr>
      <w:r w:rsidRPr="00FF6D04">
        <w:rPr>
          <w:rFonts w:ascii="Arial" w:hAnsi="Arial" w:cs="Arial"/>
          <w:b/>
          <w:sz w:val="24"/>
          <w:szCs w:val="24"/>
        </w:rPr>
        <w:t>DECISION NUMBER: PCCG</w:t>
      </w:r>
      <w:r w:rsidR="005B3DD8">
        <w:rPr>
          <w:rFonts w:ascii="Arial" w:hAnsi="Arial" w:cs="Arial"/>
          <w:b/>
          <w:sz w:val="24"/>
          <w:szCs w:val="24"/>
        </w:rPr>
        <w:t>-</w:t>
      </w:r>
      <w:r w:rsidR="005B3DD8" w:rsidRPr="005B3DD8">
        <w:rPr>
          <w:rFonts w:ascii="Arial" w:hAnsi="Arial" w:cs="Arial"/>
          <w:b/>
          <w:sz w:val="24"/>
          <w:szCs w:val="24"/>
        </w:rPr>
        <w:t>2024-028</w:t>
      </w:r>
    </w:p>
    <w:p w14:paraId="04D54EA3" w14:textId="292B3B83" w:rsidR="002A2931" w:rsidRPr="00FF6D04" w:rsidRDefault="002A2931" w:rsidP="00B31BDF">
      <w:pPr>
        <w:pStyle w:val="Heading2"/>
        <w:jc w:val="center"/>
        <w:rPr>
          <w:rFonts w:ascii="Arial" w:hAnsi="Arial" w:cs="Arial"/>
          <w:b/>
          <w:bCs/>
          <w:u w:val="single"/>
        </w:rPr>
      </w:pPr>
      <w:r w:rsidRPr="00FF6D04">
        <w:br/>
      </w:r>
      <w:r w:rsidRPr="00FF6D04">
        <w:rPr>
          <w:rFonts w:ascii="Arial" w:hAnsi="Arial" w:cs="Arial"/>
          <w:b/>
          <w:bCs/>
          <w:color w:val="auto"/>
          <w:u w:val="single"/>
        </w:rPr>
        <w:t>OFFICE OF POLICE AND CRIME COMMISSIONER</w:t>
      </w:r>
    </w:p>
    <w:p w14:paraId="7A96E27C" w14:textId="77777777" w:rsidR="004E2C10" w:rsidRPr="00FF6D04" w:rsidRDefault="004E2C10" w:rsidP="004E2C10"/>
    <w:p w14:paraId="06367785" w14:textId="3F8C3B98" w:rsidR="002A2931" w:rsidRPr="00FF6D04" w:rsidRDefault="002A2931" w:rsidP="002A2931">
      <w:pPr>
        <w:rPr>
          <w:rFonts w:ascii="Arial" w:hAnsi="Arial" w:cs="Arial"/>
          <w:b/>
          <w:sz w:val="24"/>
          <w:szCs w:val="24"/>
        </w:rPr>
      </w:pPr>
      <w:r w:rsidRPr="00FF6D04">
        <w:rPr>
          <w:rFonts w:ascii="Arial" w:hAnsi="Arial" w:cs="Arial"/>
          <w:b/>
          <w:sz w:val="24"/>
          <w:szCs w:val="24"/>
        </w:rPr>
        <w:t>TITLE:</w:t>
      </w:r>
      <w:r w:rsidRPr="00FF6D04">
        <w:rPr>
          <w:rFonts w:ascii="Arial" w:hAnsi="Arial" w:cs="Arial"/>
          <w:b/>
          <w:sz w:val="24"/>
          <w:szCs w:val="24"/>
        </w:rPr>
        <w:tab/>
        <w:t>Independent Custody Visiting Scheme Annual Review</w:t>
      </w:r>
      <w:r w:rsidR="001F09F4">
        <w:rPr>
          <w:rFonts w:ascii="Arial" w:hAnsi="Arial" w:cs="Arial"/>
          <w:b/>
          <w:sz w:val="24"/>
          <w:szCs w:val="24"/>
        </w:rPr>
        <w:t xml:space="preserve"> 2023/2024</w:t>
      </w:r>
    </w:p>
    <w:p w14:paraId="7293D48C" w14:textId="2BA6D9FC" w:rsidR="002A2931" w:rsidRPr="00FF6D04" w:rsidRDefault="002A2931" w:rsidP="002A2931">
      <w:pPr>
        <w:rPr>
          <w:rFonts w:ascii="Arial" w:hAnsi="Arial" w:cs="Arial"/>
          <w:b/>
          <w:sz w:val="24"/>
          <w:szCs w:val="24"/>
        </w:rPr>
      </w:pPr>
      <w:r w:rsidRPr="00FF6D04">
        <w:rPr>
          <w:rFonts w:ascii="Arial" w:hAnsi="Arial" w:cs="Arial"/>
          <w:b/>
          <w:sz w:val="24"/>
          <w:szCs w:val="24"/>
        </w:rPr>
        <w:t xml:space="preserve">DATE: </w:t>
      </w:r>
      <w:r w:rsidRPr="00FF6D04">
        <w:rPr>
          <w:rFonts w:ascii="Arial" w:hAnsi="Arial" w:cs="Arial"/>
          <w:b/>
          <w:sz w:val="24"/>
          <w:szCs w:val="24"/>
        </w:rPr>
        <w:tab/>
      </w:r>
      <w:r w:rsidR="00F34990" w:rsidRPr="00F34990">
        <w:rPr>
          <w:rFonts w:ascii="Arial" w:hAnsi="Arial" w:cs="Arial"/>
          <w:b/>
          <w:sz w:val="24"/>
          <w:szCs w:val="24"/>
        </w:rPr>
        <w:t xml:space="preserve">January 2025 </w:t>
      </w:r>
      <w:r w:rsidR="00EF49F1" w:rsidRPr="00F34990">
        <w:rPr>
          <w:rFonts w:ascii="Arial" w:hAnsi="Arial" w:cs="Arial"/>
          <w:b/>
          <w:sz w:val="24"/>
          <w:szCs w:val="24"/>
        </w:rPr>
        <w:t xml:space="preserve"> </w:t>
      </w:r>
    </w:p>
    <w:p w14:paraId="2C4DF7A5" w14:textId="77777777" w:rsidR="002A2931" w:rsidRPr="00FF6D04" w:rsidRDefault="002A2931" w:rsidP="002A2931">
      <w:pPr>
        <w:spacing w:after="0" w:line="240" w:lineRule="auto"/>
        <w:jc w:val="both"/>
        <w:rPr>
          <w:rFonts w:ascii="Arial" w:hAnsi="Arial" w:cs="Arial"/>
          <w:b/>
          <w:i/>
          <w:szCs w:val="24"/>
        </w:rPr>
      </w:pPr>
      <w:r w:rsidRPr="00FF6D04">
        <w:rPr>
          <w:rFonts w:ascii="Arial" w:hAnsi="Arial" w:cs="Arial"/>
          <w:b/>
          <w:sz w:val="24"/>
          <w:szCs w:val="24"/>
        </w:rPr>
        <w:t xml:space="preserve">TIMING: </w:t>
      </w:r>
      <w:r w:rsidRPr="00FF6D04">
        <w:rPr>
          <w:rFonts w:ascii="Arial" w:hAnsi="Arial" w:cs="Arial"/>
          <w:b/>
          <w:sz w:val="24"/>
          <w:szCs w:val="24"/>
        </w:rPr>
        <w:tab/>
        <w:t>Annual</w:t>
      </w:r>
    </w:p>
    <w:p w14:paraId="4622474A" w14:textId="77777777" w:rsidR="002A2931" w:rsidRPr="00FF6D04" w:rsidRDefault="002A2931" w:rsidP="002A2931">
      <w:pPr>
        <w:spacing w:after="0" w:line="240" w:lineRule="auto"/>
        <w:jc w:val="both"/>
        <w:rPr>
          <w:rFonts w:ascii="Arial" w:hAnsi="Arial" w:cs="Arial"/>
          <w:b/>
          <w:i/>
          <w:szCs w:val="24"/>
        </w:rPr>
      </w:pPr>
    </w:p>
    <w:p w14:paraId="2C15AD43" w14:textId="77777777" w:rsidR="002A2931" w:rsidRPr="00FF6D04" w:rsidRDefault="002A2931" w:rsidP="002A2931">
      <w:pPr>
        <w:spacing w:after="0" w:line="240" w:lineRule="auto"/>
        <w:jc w:val="both"/>
        <w:rPr>
          <w:rFonts w:cs="Arial"/>
          <w:b/>
          <w:szCs w:val="24"/>
        </w:rPr>
      </w:pPr>
      <w:r w:rsidRPr="00FF6D04">
        <w:rPr>
          <w:rFonts w:ascii="Arial" w:hAnsi="Arial" w:cs="Arial"/>
          <w:b/>
          <w:sz w:val="24"/>
          <w:szCs w:val="24"/>
        </w:rPr>
        <w:t>PURPOSE:</w:t>
      </w:r>
      <w:r w:rsidRPr="00FF6D04">
        <w:rPr>
          <w:rFonts w:ascii="Arial" w:hAnsi="Arial" w:cs="Arial"/>
          <w:b/>
          <w:i/>
          <w:szCs w:val="24"/>
        </w:rPr>
        <w:t xml:space="preserve"> </w:t>
      </w:r>
      <w:r w:rsidRPr="00FF6D04">
        <w:rPr>
          <w:rFonts w:ascii="Arial" w:hAnsi="Arial" w:cs="Arial"/>
          <w:b/>
          <w:i/>
          <w:szCs w:val="24"/>
        </w:rPr>
        <w:tab/>
      </w:r>
      <w:r w:rsidRPr="00FF6D04">
        <w:rPr>
          <w:rFonts w:ascii="Arial" w:hAnsi="Arial" w:cs="Arial"/>
          <w:b/>
          <w:sz w:val="24"/>
          <w:szCs w:val="24"/>
        </w:rPr>
        <w:t>For Monitoring Purposes</w:t>
      </w:r>
    </w:p>
    <w:p w14:paraId="6A0EECE2" w14:textId="5F72D662" w:rsidR="0006203B" w:rsidRPr="00FF6D04" w:rsidRDefault="0006203B" w:rsidP="002A2931"/>
    <w:p w14:paraId="2058DA96" w14:textId="77777777" w:rsidR="002A2931" w:rsidRPr="00FF6D04" w:rsidRDefault="002A2931" w:rsidP="002A2931">
      <w:pPr>
        <w:spacing w:after="0"/>
        <w:jc w:val="both"/>
        <w:rPr>
          <w:rFonts w:ascii="Arial" w:hAnsi="Arial" w:cs="Arial"/>
          <w:b/>
          <w:sz w:val="24"/>
          <w:szCs w:val="24"/>
          <w:u w:val="single"/>
        </w:rPr>
      </w:pPr>
      <w:r w:rsidRPr="00FF6D04">
        <w:rPr>
          <w:rFonts w:ascii="Arial" w:hAnsi="Arial" w:cs="Arial"/>
          <w:b/>
          <w:sz w:val="24"/>
          <w:szCs w:val="24"/>
          <w:u w:val="single"/>
        </w:rPr>
        <w:t>RECOMMENDATION</w:t>
      </w:r>
    </w:p>
    <w:p w14:paraId="53976436" w14:textId="3045374A" w:rsidR="002A2931" w:rsidRPr="00FF6D04" w:rsidRDefault="002A2931" w:rsidP="00B8279F">
      <w:pPr>
        <w:spacing w:after="0"/>
        <w:jc w:val="both"/>
        <w:rPr>
          <w:rFonts w:ascii="Arial" w:hAnsi="Arial" w:cs="Arial"/>
          <w:sz w:val="24"/>
          <w:szCs w:val="24"/>
        </w:rPr>
      </w:pPr>
      <w:r w:rsidRPr="00FF6D04">
        <w:rPr>
          <w:rFonts w:ascii="Arial" w:hAnsi="Arial" w:cs="Arial"/>
          <w:sz w:val="24"/>
          <w:szCs w:val="24"/>
        </w:rPr>
        <w:t xml:space="preserve">That the </w:t>
      </w:r>
      <w:r w:rsidR="00C07198" w:rsidRPr="00FF6D04">
        <w:rPr>
          <w:rFonts w:ascii="Arial" w:hAnsi="Arial" w:cs="Arial"/>
          <w:sz w:val="24"/>
          <w:szCs w:val="24"/>
        </w:rPr>
        <w:t xml:space="preserve">Police and Crime </w:t>
      </w:r>
      <w:r w:rsidRPr="00FF6D04">
        <w:rPr>
          <w:rFonts w:ascii="Arial" w:hAnsi="Arial" w:cs="Arial"/>
          <w:sz w:val="24"/>
          <w:szCs w:val="24"/>
        </w:rPr>
        <w:t>Commissioner considers the work of the Independent Custody Visiting Scheme during 202</w:t>
      </w:r>
      <w:r w:rsidR="00EF49F1" w:rsidRPr="00FF6D04">
        <w:rPr>
          <w:rFonts w:ascii="Arial" w:hAnsi="Arial" w:cs="Arial"/>
          <w:sz w:val="24"/>
          <w:szCs w:val="24"/>
        </w:rPr>
        <w:t>3</w:t>
      </w:r>
      <w:r w:rsidRPr="00FF6D04">
        <w:rPr>
          <w:rFonts w:ascii="Arial" w:hAnsi="Arial" w:cs="Arial"/>
          <w:sz w:val="24"/>
          <w:szCs w:val="24"/>
        </w:rPr>
        <w:t>/2</w:t>
      </w:r>
      <w:r w:rsidR="00EF49F1" w:rsidRPr="00FF6D04">
        <w:rPr>
          <w:rFonts w:ascii="Arial" w:hAnsi="Arial" w:cs="Arial"/>
          <w:sz w:val="24"/>
          <w:szCs w:val="24"/>
        </w:rPr>
        <w:t>4</w:t>
      </w:r>
      <w:r w:rsidRPr="00FF6D04">
        <w:rPr>
          <w:rFonts w:ascii="Arial" w:hAnsi="Arial" w:cs="Arial"/>
          <w:sz w:val="24"/>
          <w:szCs w:val="24"/>
        </w:rPr>
        <w:t>.</w:t>
      </w:r>
    </w:p>
    <w:p w14:paraId="610F8EEA" w14:textId="77777777" w:rsidR="00B8279F" w:rsidRPr="00FF6D04" w:rsidRDefault="00B8279F" w:rsidP="00B8279F">
      <w:pPr>
        <w:spacing w:after="0"/>
        <w:jc w:val="both"/>
        <w:rPr>
          <w:rFonts w:ascii="Arial" w:hAnsi="Arial" w:cs="Arial"/>
          <w:sz w:val="24"/>
          <w:szCs w:val="24"/>
        </w:rPr>
      </w:pPr>
    </w:p>
    <w:p w14:paraId="4764B29C" w14:textId="77777777" w:rsidR="002A2931" w:rsidRPr="00FF6D04" w:rsidRDefault="002A2931" w:rsidP="002A2931">
      <w:pPr>
        <w:spacing w:after="0"/>
        <w:jc w:val="both"/>
        <w:rPr>
          <w:rFonts w:ascii="Arial" w:hAnsi="Arial" w:cs="Arial"/>
          <w:b/>
          <w:sz w:val="24"/>
          <w:szCs w:val="24"/>
          <w:u w:val="single"/>
        </w:rPr>
      </w:pPr>
      <w:r w:rsidRPr="00FF6D04">
        <w:rPr>
          <w:rFonts w:ascii="Arial" w:hAnsi="Arial" w:cs="Arial"/>
          <w:b/>
          <w:sz w:val="24"/>
          <w:szCs w:val="24"/>
          <w:u w:val="single"/>
        </w:rPr>
        <w:t>INTRODUCTION &amp; BACKGROUND</w:t>
      </w:r>
    </w:p>
    <w:p w14:paraId="7D24EA94" w14:textId="403D53B6" w:rsidR="002A2931" w:rsidRPr="00FF6D04" w:rsidRDefault="00285FC4" w:rsidP="002A2931">
      <w:pPr>
        <w:spacing w:after="0"/>
        <w:jc w:val="both"/>
        <w:rPr>
          <w:rFonts w:ascii="Arial" w:hAnsi="Arial" w:cs="Arial"/>
          <w:sz w:val="24"/>
          <w:szCs w:val="24"/>
        </w:rPr>
      </w:pPr>
      <w:r w:rsidRPr="00FF6D04">
        <w:rPr>
          <w:rFonts w:ascii="Arial" w:hAnsi="Arial" w:cs="Arial"/>
          <w:sz w:val="24"/>
          <w:szCs w:val="24"/>
        </w:rPr>
        <w:t xml:space="preserve">The </w:t>
      </w:r>
      <w:r w:rsidR="002A2931" w:rsidRPr="00FF6D04">
        <w:rPr>
          <w:rFonts w:ascii="Arial" w:hAnsi="Arial" w:cs="Arial"/>
          <w:sz w:val="24"/>
          <w:szCs w:val="24"/>
        </w:rPr>
        <w:t>Independent Custody Visiting</w:t>
      </w:r>
      <w:r w:rsidRPr="00FF6D04">
        <w:rPr>
          <w:rFonts w:ascii="Arial" w:hAnsi="Arial" w:cs="Arial"/>
          <w:sz w:val="24"/>
          <w:szCs w:val="24"/>
        </w:rPr>
        <w:t xml:space="preserve"> Scheme (the Scheme)</w:t>
      </w:r>
      <w:r w:rsidR="002A2931" w:rsidRPr="00FF6D04">
        <w:rPr>
          <w:rFonts w:ascii="Arial" w:hAnsi="Arial" w:cs="Arial"/>
          <w:sz w:val="24"/>
          <w:szCs w:val="24"/>
        </w:rPr>
        <w:t xml:space="preserve"> </w:t>
      </w:r>
      <w:r w:rsidRPr="00FF6D04">
        <w:rPr>
          <w:rFonts w:ascii="Arial" w:hAnsi="Arial" w:cs="Arial"/>
          <w:sz w:val="24"/>
          <w:szCs w:val="24"/>
        </w:rPr>
        <w:t>i</w:t>
      </w:r>
      <w:r w:rsidR="002A2931" w:rsidRPr="00FF6D04">
        <w:rPr>
          <w:rFonts w:ascii="Arial" w:hAnsi="Arial" w:cs="Arial"/>
          <w:sz w:val="24"/>
          <w:szCs w:val="24"/>
        </w:rPr>
        <w:t>s the system whereby volunteers attend police stations to check on the treatment of detainees</w:t>
      </w:r>
      <w:r w:rsidR="00B4510C">
        <w:rPr>
          <w:rFonts w:ascii="Arial" w:hAnsi="Arial" w:cs="Arial"/>
          <w:sz w:val="24"/>
          <w:szCs w:val="24"/>
        </w:rPr>
        <w:t>,</w:t>
      </w:r>
      <w:r w:rsidR="002A2931" w:rsidRPr="00FF6D04">
        <w:rPr>
          <w:rFonts w:ascii="Arial" w:hAnsi="Arial" w:cs="Arial"/>
          <w:sz w:val="24"/>
          <w:szCs w:val="24"/>
        </w:rPr>
        <w:t xml:space="preserve"> the conditions in which they are held</w:t>
      </w:r>
      <w:r w:rsidR="00B4510C">
        <w:rPr>
          <w:rFonts w:ascii="Arial" w:hAnsi="Arial" w:cs="Arial"/>
          <w:sz w:val="24"/>
          <w:szCs w:val="24"/>
        </w:rPr>
        <w:t>,</w:t>
      </w:r>
      <w:r w:rsidR="002A2931" w:rsidRPr="00FF6D04">
        <w:rPr>
          <w:rFonts w:ascii="Arial" w:hAnsi="Arial" w:cs="Arial"/>
          <w:sz w:val="24"/>
          <w:szCs w:val="24"/>
        </w:rPr>
        <w:t xml:space="preserve"> and that their rights and entitlements are being observed.  It offers protection to both detainees and the police and provides reassurance to the community at large. This report summarises the invaluable work undertaken by our volunteers.</w:t>
      </w:r>
    </w:p>
    <w:p w14:paraId="0C481CCA" w14:textId="77777777" w:rsidR="002A2931" w:rsidRPr="00FF6D04" w:rsidRDefault="002A2931" w:rsidP="002A2931">
      <w:pPr>
        <w:spacing w:after="0"/>
        <w:jc w:val="both"/>
        <w:rPr>
          <w:rFonts w:ascii="Arial" w:hAnsi="Arial" w:cs="Arial"/>
          <w:sz w:val="24"/>
          <w:szCs w:val="24"/>
        </w:rPr>
      </w:pPr>
    </w:p>
    <w:p w14:paraId="5A1C6AC6" w14:textId="77777777" w:rsidR="00561D14" w:rsidRPr="00FF6D04" w:rsidRDefault="002A2931" w:rsidP="002A2931">
      <w:pPr>
        <w:spacing w:after="0"/>
        <w:jc w:val="both"/>
        <w:rPr>
          <w:rFonts w:ascii="Arial" w:hAnsi="Arial" w:cs="Arial"/>
          <w:sz w:val="24"/>
          <w:szCs w:val="24"/>
        </w:rPr>
      </w:pPr>
      <w:r w:rsidRPr="00FF6D04">
        <w:rPr>
          <w:rFonts w:ascii="Arial" w:hAnsi="Arial" w:cs="Arial"/>
          <w:sz w:val="24"/>
          <w:szCs w:val="24"/>
        </w:rPr>
        <w:t>The responsibility for organising and overseeing the delivery of the Scheme resides with the Police and Crime (Commissioner) in consultation with the Chief Constable.</w:t>
      </w:r>
    </w:p>
    <w:p w14:paraId="218D4A75" w14:textId="5AC2317F" w:rsidR="002A2931" w:rsidRPr="00FF6D04" w:rsidRDefault="00561D14" w:rsidP="002A2931">
      <w:pPr>
        <w:spacing w:after="0"/>
        <w:jc w:val="both"/>
        <w:rPr>
          <w:rFonts w:ascii="Arial" w:hAnsi="Arial" w:cs="Arial"/>
          <w:snapToGrid w:val="0"/>
          <w:sz w:val="24"/>
          <w:szCs w:val="24"/>
        </w:rPr>
      </w:pPr>
      <w:r w:rsidRPr="00FF6D04">
        <w:rPr>
          <w:rFonts w:ascii="Arial" w:hAnsi="Arial" w:cs="Arial"/>
          <w:sz w:val="24"/>
          <w:szCs w:val="24"/>
        </w:rPr>
        <w:t>T</w:t>
      </w:r>
      <w:r w:rsidR="00EB1F2D" w:rsidRPr="00FF6D04">
        <w:rPr>
          <w:rFonts w:ascii="Arial" w:hAnsi="Arial" w:cs="Arial"/>
          <w:sz w:val="24"/>
          <w:szCs w:val="24"/>
        </w:rPr>
        <w:t>he Commissioner has delegated</w:t>
      </w:r>
      <w:r w:rsidRPr="00FF6D04">
        <w:rPr>
          <w:rFonts w:ascii="Arial" w:hAnsi="Arial" w:cs="Arial"/>
          <w:sz w:val="24"/>
          <w:szCs w:val="24"/>
        </w:rPr>
        <w:t xml:space="preserve"> the</w:t>
      </w:r>
      <w:r w:rsidR="00EB1F2D" w:rsidRPr="00FF6D04">
        <w:rPr>
          <w:rFonts w:ascii="Arial" w:hAnsi="Arial" w:cs="Arial"/>
          <w:sz w:val="24"/>
          <w:szCs w:val="24"/>
        </w:rPr>
        <w:t xml:space="preserve"> responsibility to the Chief Executive as referenced within the Manual of Corporate Governance. </w:t>
      </w:r>
      <w:r w:rsidR="002A2931" w:rsidRPr="00FF6D04">
        <w:rPr>
          <w:rFonts w:ascii="Arial" w:hAnsi="Arial" w:cs="Arial"/>
          <w:snapToGrid w:val="0"/>
          <w:sz w:val="24"/>
          <w:szCs w:val="24"/>
        </w:rPr>
        <w:t xml:space="preserve">The Office of the Police and Crime Commissioner (OPCC) is a member of the Independent Custody Visiting Association (ICVA), a national organisation that works with OPCCs and the Home Office to support </w:t>
      </w:r>
      <w:r w:rsidR="00285FC4" w:rsidRPr="00FF6D04">
        <w:rPr>
          <w:rFonts w:ascii="Arial" w:hAnsi="Arial" w:cs="Arial"/>
          <w:snapToGrid w:val="0"/>
          <w:sz w:val="24"/>
          <w:szCs w:val="24"/>
        </w:rPr>
        <w:t>Schemes</w:t>
      </w:r>
      <w:r w:rsidR="002A2931" w:rsidRPr="00FF6D04">
        <w:rPr>
          <w:rFonts w:ascii="Arial" w:hAnsi="Arial" w:cs="Arial"/>
          <w:snapToGrid w:val="0"/>
          <w:sz w:val="24"/>
          <w:szCs w:val="24"/>
        </w:rPr>
        <w:t>.</w:t>
      </w:r>
      <w:r w:rsidR="008B78FA" w:rsidRPr="00FF6D04">
        <w:rPr>
          <w:rFonts w:ascii="Arial" w:hAnsi="Arial" w:cs="Arial"/>
          <w:snapToGrid w:val="0"/>
          <w:sz w:val="24"/>
          <w:szCs w:val="24"/>
        </w:rPr>
        <w:t xml:space="preserve">  </w:t>
      </w:r>
      <w:r w:rsidR="00F54965" w:rsidRPr="00FF6D04">
        <w:rPr>
          <w:rFonts w:ascii="Arial" w:hAnsi="Arial" w:cs="Arial"/>
          <w:sz w:val="24"/>
          <w:szCs w:val="24"/>
        </w:rPr>
        <w:t>Scheme</w:t>
      </w:r>
      <w:r w:rsidR="008B78FA" w:rsidRPr="00FF6D04">
        <w:rPr>
          <w:rFonts w:ascii="Arial" w:hAnsi="Arial" w:cs="Arial"/>
          <w:sz w:val="24"/>
          <w:szCs w:val="24"/>
        </w:rPr>
        <w:t xml:space="preserve"> arrangements within Gwent are based on Code C of the Police and Criminal Evidence Act 1984 (PACE), Code of Practice for the Detention, Treatment and Questioning of persons by Police Officers.</w:t>
      </w:r>
    </w:p>
    <w:p w14:paraId="7C064BF3" w14:textId="77777777" w:rsidR="008B78FA" w:rsidRPr="00FF6D04" w:rsidRDefault="008B78FA" w:rsidP="002A2931">
      <w:pPr>
        <w:spacing w:after="0"/>
        <w:jc w:val="both"/>
        <w:rPr>
          <w:rFonts w:ascii="Arial" w:hAnsi="Arial" w:cs="Arial"/>
          <w:snapToGrid w:val="0"/>
          <w:sz w:val="24"/>
          <w:szCs w:val="24"/>
        </w:rPr>
      </w:pPr>
    </w:p>
    <w:p w14:paraId="446E216D" w14:textId="4F979F4B" w:rsidR="002A2931" w:rsidRPr="00FF6D04" w:rsidRDefault="002A2931" w:rsidP="002A2931">
      <w:pPr>
        <w:jc w:val="both"/>
        <w:rPr>
          <w:rFonts w:ascii="Arial" w:hAnsi="Arial" w:cs="Arial"/>
          <w:sz w:val="24"/>
          <w:szCs w:val="24"/>
        </w:rPr>
      </w:pPr>
      <w:r w:rsidRPr="00FF6D04">
        <w:rPr>
          <w:rFonts w:ascii="Arial" w:hAnsi="Arial" w:cs="Arial"/>
          <w:sz w:val="24"/>
          <w:szCs w:val="24"/>
        </w:rPr>
        <w:t>Responsibility for the running of the Scheme sits with the Governance Officer who is the Schem</w:t>
      </w:r>
      <w:r w:rsidR="006F2E3F" w:rsidRPr="00FF6D04">
        <w:rPr>
          <w:rFonts w:ascii="Arial" w:hAnsi="Arial" w:cs="Arial"/>
          <w:sz w:val="24"/>
          <w:szCs w:val="24"/>
        </w:rPr>
        <w:t>e</w:t>
      </w:r>
      <w:r w:rsidR="00004AEE" w:rsidRPr="00FF6D04">
        <w:rPr>
          <w:rFonts w:ascii="Arial" w:hAnsi="Arial" w:cs="Arial"/>
          <w:sz w:val="24"/>
          <w:szCs w:val="24"/>
        </w:rPr>
        <w:t xml:space="preserve"> Manager</w:t>
      </w:r>
      <w:r w:rsidRPr="00FF6D04">
        <w:rPr>
          <w:rFonts w:ascii="Arial" w:hAnsi="Arial" w:cs="Arial"/>
          <w:sz w:val="24"/>
          <w:szCs w:val="24"/>
        </w:rPr>
        <w:t xml:space="preserve">. This role includes oversight of the Scheme and the responsibility of ensuring that any issues raised are resolved.  Low level complaints are managed by the Scheme </w:t>
      </w:r>
      <w:r w:rsidR="00904E35">
        <w:rPr>
          <w:rFonts w:ascii="Arial" w:hAnsi="Arial" w:cs="Arial"/>
          <w:sz w:val="24"/>
          <w:szCs w:val="24"/>
        </w:rPr>
        <w:t>Manager</w:t>
      </w:r>
      <w:r w:rsidR="00F34990">
        <w:rPr>
          <w:rFonts w:ascii="Arial" w:hAnsi="Arial" w:cs="Arial"/>
          <w:sz w:val="24"/>
          <w:szCs w:val="24"/>
        </w:rPr>
        <w:t xml:space="preserve"> </w:t>
      </w:r>
      <w:r w:rsidRPr="00FF6D04">
        <w:rPr>
          <w:rFonts w:ascii="Arial" w:hAnsi="Arial" w:cs="Arial"/>
          <w:sz w:val="24"/>
          <w:szCs w:val="24"/>
        </w:rPr>
        <w:t xml:space="preserve">however, the </w:t>
      </w:r>
      <w:r w:rsidR="00904E35">
        <w:rPr>
          <w:rFonts w:ascii="Arial" w:hAnsi="Arial" w:cs="Arial"/>
          <w:sz w:val="24"/>
          <w:szCs w:val="24"/>
        </w:rPr>
        <w:t xml:space="preserve">Chief Executive </w:t>
      </w:r>
      <w:r w:rsidRPr="00FF6D04">
        <w:rPr>
          <w:rFonts w:ascii="Arial" w:hAnsi="Arial" w:cs="Arial"/>
          <w:sz w:val="24"/>
          <w:szCs w:val="24"/>
        </w:rPr>
        <w:t xml:space="preserve">is responsible for any serious complaints or grievances raised against any Scheme members or by Scheme members.  The </w:t>
      </w:r>
      <w:r w:rsidR="006F2E3F" w:rsidRPr="00FF6D04">
        <w:rPr>
          <w:rFonts w:ascii="Arial" w:hAnsi="Arial" w:cs="Arial"/>
          <w:sz w:val="24"/>
          <w:szCs w:val="24"/>
        </w:rPr>
        <w:t xml:space="preserve">Assistant Scheme </w:t>
      </w:r>
      <w:r w:rsidRPr="00FF6D04">
        <w:rPr>
          <w:rFonts w:ascii="Arial" w:hAnsi="Arial" w:cs="Arial"/>
          <w:sz w:val="24"/>
          <w:szCs w:val="24"/>
        </w:rPr>
        <w:t>Administrat</w:t>
      </w:r>
      <w:r w:rsidR="006F2E3F" w:rsidRPr="00FF6D04">
        <w:rPr>
          <w:rFonts w:ascii="Arial" w:hAnsi="Arial" w:cs="Arial"/>
          <w:sz w:val="24"/>
          <w:szCs w:val="24"/>
        </w:rPr>
        <w:t>or</w:t>
      </w:r>
      <w:r w:rsidR="00D60488" w:rsidRPr="00FF6D04">
        <w:rPr>
          <w:rFonts w:ascii="Arial" w:hAnsi="Arial" w:cs="Arial"/>
          <w:sz w:val="24"/>
          <w:szCs w:val="24"/>
        </w:rPr>
        <w:t>, a role held by the Administration Assistant,</w:t>
      </w:r>
      <w:r w:rsidR="006F2E3F" w:rsidRPr="00FF6D04">
        <w:rPr>
          <w:rFonts w:ascii="Arial" w:hAnsi="Arial" w:cs="Arial"/>
          <w:sz w:val="24"/>
          <w:szCs w:val="24"/>
        </w:rPr>
        <w:t xml:space="preserve"> </w:t>
      </w:r>
      <w:r w:rsidRPr="00FF6D04">
        <w:rPr>
          <w:rFonts w:ascii="Arial" w:hAnsi="Arial" w:cs="Arial"/>
          <w:sz w:val="24"/>
          <w:szCs w:val="24"/>
        </w:rPr>
        <w:t>provides support to the</w:t>
      </w:r>
      <w:r w:rsidR="00374150" w:rsidRPr="00FF6D04">
        <w:rPr>
          <w:rFonts w:ascii="Arial" w:hAnsi="Arial" w:cs="Arial"/>
          <w:sz w:val="24"/>
          <w:szCs w:val="24"/>
        </w:rPr>
        <w:t xml:space="preserve"> Scheme</w:t>
      </w:r>
      <w:r w:rsidR="009C0C7C" w:rsidRPr="00FF6D04">
        <w:rPr>
          <w:rFonts w:ascii="Arial" w:hAnsi="Arial" w:cs="Arial"/>
          <w:sz w:val="24"/>
          <w:szCs w:val="24"/>
        </w:rPr>
        <w:t xml:space="preserve"> Manager</w:t>
      </w:r>
      <w:r w:rsidRPr="00FF6D04">
        <w:rPr>
          <w:rFonts w:ascii="Arial" w:hAnsi="Arial" w:cs="Arial"/>
          <w:sz w:val="24"/>
          <w:szCs w:val="24"/>
        </w:rPr>
        <w:t>, arranging meetings, logging reports and providing a point of contact for Independent Custody Visitors (ICVs).</w:t>
      </w:r>
    </w:p>
    <w:p w14:paraId="500531E8" w14:textId="7D88B80B" w:rsidR="002A2931" w:rsidRPr="00FF6D04" w:rsidRDefault="002A2931" w:rsidP="002A2931">
      <w:pPr>
        <w:spacing w:after="0"/>
        <w:jc w:val="both"/>
        <w:rPr>
          <w:rFonts w:ascii="Arial" w:hAnsi="Arial" w:cs="Arial"/>
          <w:sz w:val="24"/>
          <w:szCs w:val="24"/>
        </w:rPr>
      </w:pPr>
      <w:r w:rsidRPr="00FF6D04">
        <w:rPr>
          <w:rFonts w:ascii="Arial" w:hAnsi="Arial" w:cs="Arial"/>
          <w:sz w:val="24"/>
          <w:szCs w:val="24"/>
        </w:rPr>
        <w:lastRenderedPageBreak/>
        <w:t xml:space="preserve">Custody staff work closely with the OPCC to consider ways of raising awareness of the </w:t>
      </w:r>
      <w:r w:rsidR="00285FC4" w:rsidRPr="00FF6D04">
        <w:rPr>
          <w:rFonts w:ascii="Arial" w:hAnsi="Arial" w:cs="Arial"/>
          <w:sz w:val="24"/>
          <w:szCs w:val="24"/>
        </w:rPr>
        <w:t>c</w:t>
      </w:r>
      <w:r w:rsidRPr="00FF6D04">
        <w:rPr>
          <w:rFonts w:ascii="Arial" w:hAnsi="Arial" w:cs="Arial"/>
          <w:sz w:val="24"/>
          <w:szCs w:val="24"/>
        </w:rPr>
        <w:t xml:space="preserve">ustody </w:t>
      </w:r>
      <w:r w:rsidR="00285FC4" w:rsidRPr="00FF6D04">
        <w:rPr>
          <w:rFonts w:ascii="Arial" w:hAnsi="Arial" w:cs="Arial"/>
          <w:sz w:val="24"/>
          <w:szCs w:val="24"/>
        </w:rPr>
        <w:t>v</w:t>
      </w:r>
      <w:r w:rsidRPr="00FF6D04">
        <w:rPr>
          <w:rFonts w:ascii="Arial" w:hAnsi="Arial" w:cs="Arial"/>
          <w:sz w:val="24"/>
          <w:szCs w:val="24"/>
        </w:rPr>
        <w:t xml:space="preserve">isiting process. </w:t>
      </w:r>
      <w:r w:rsidR="008B78FA" w:rsidRPr="00FF6D04">
        <w:rPr>
          <w:rFonts w:ascii="Arial" w:hAnsi="Arial" w:cs="Arial"/>
          <w:sz w:val="24"/>
          <w:szCs w:val="24"/>
        </w:rPr>
        <w:t xml:space="preserve">Both </w:t>
      </w:r>
      <w:r w:rsidRPr="00FF6D04">
        <w:rPr>
          <w:rFonts w:ascii="Arial" w:hAnsi="Arial" w:cs="Arial"/>
          <w:sz w:val="24"/>
          <w:szCs w:val="24"/>
        </w:rPr>
        <w:t xml:space="preserve">Custody and OPCC staff contribute to custody visiting training sessions and meetings.  </w:t>
      </w:r>
    </w:p>
    <w:p w14:paraId="41DCE2F7" w14:textId="77777777" w:rsidR="002A2931" w:rsidRPr="00FF6D04" w:rsidRDefault="002A2931" w:rsidP="002A2931">
      <w:pPr>
        <w:spacing w:after="0"/>
        <w:jc w:val="both"/>
        <w:rPr>
          <w:rFonts w:ascii="Arial" w:hAnsi="Arial" w:cs="Arial"/>
          <w:sz w:val="24"/>
          <w:szCs w:val="24"/>
        </w:rPr>
      </w:pPr>
    </w:p>
    <w:p w14:paraId="51FBE343" w14:textId="0FF0B47F" w:rsidR="002A2931" w:rsidRPr="00FF6D04" w:rsidRDefault="002A2931" w:rsidP="002A2931">
      <w:pPr>
        <w:spacing w:after="0"/>
        <w:jc w:val="both"/>
        <w:rPr>
          <w:rFonts w:ascii="Arial" w:hAnsi="Arial" w:cs="Arial"/>
          <w:sz w:val="24"/>
          <w:szCs w:val="24"/>
        </w:rPr>
      </w:pPr>
      <w:r w:rsidRPr="00FF6D04">
        <w:rPr>
          <w:rFonts w:ascii="Arial" w:hAnsi="Arial" w:cs="Arial"/>
          <w:sz w:val="24"/>
          <w:szCs w:val="24"/>
        </w:rPr>
        <w:t xml:space="preserve">Gwent Police has adopted a model of Child Centred Policing practice.  Although children are sometimes detained in custody, steps have been taken to ensure the relevant agencies are involved from the outset to offer support to the child and that the cells used to detain children are located in a specific area which is segregated from the adult area.  The Force also continues to work with other partner organisations to ensure appropriate safe and secure arrangements are put in place.  Children are </w:t>
      </w:r>
      <w:r w:rsidR="00167FEE" w:rsidRPr="00FF6D04">
        <w:rPr>
          <w:rFonts w:ascii="Arial" w:hAnsi="Arial" w:cs="Arial"/>
          <w:sz w:val="24"/>
          <w:szCs w:val="24"/>
        </w:rPr>
        <w:t>seen</w:t>
      </w:r>
      <w:r w:rsidRPr="00FF6D04">
        <w:rPr>
          <w:rFonts w:ascii="Arial" w:hAnsi="Arial" w:cs="Arial"/>
          <w:sz w:val="24"/>
          <w:szCs w:val="24"/>
        </w:rPr>
        <w:t xml:space="preserve"> as a priority by ICVs during their visits.</w:t>
      </w:r>
    </w:p>
    <w:p w14:paraId="474A70C2" w14:textId="77777777" w:rsidR="002A2931" w:rsidRPr="00FF6D04" w:rsidRDefault="002A2931" w:rsidP="002A2931">
      <w:pPr>
        <w:spacing w:after="0"/>
        <w:jc w:val="both"/>
        <w:rPr>
          <w:rFonts w:ascii="Arial" w:hAnsi="Arial" w:cs="Arial"/>
          <w:sz w:val="24"/>
          <w:szCs w:val="24"/>
        </w:rPr>
      </w:pPr>
    </w:p>
    <w:p w14:paraId="0DD4A024" w14:textId="4CE7A7ED" w:rsidR="002A2931" w:rsidRPr="00FF6D04" w:rsidRDefault="00A3653B" w:rsidP="002A2931">
      <w:pPr>
        <w:spacing w:after="0"/>
        <w:jc w:val="both"/>
        <w:rPr>
          <w:rFonts w:ascii="Arial" w:hAnsi="Arial" w:cs="Arial"/>
          <w:sz w:val="24"/>
          <w:szCs w:val="24"/>
        </w:rPr>
      </w:pPr>
      <w:r w:rsidRPr="00FF6D04">
        <w:rPr>
          <w:rFonts w:ascii="Arial" w:hAnsi="Arial" w:cs="Arial"/>
          <w:sz w:val="24"/>
          <w:szCs w:val="24"/>
        </w:rPr>
        <w:t>ICVs cover visits across two custody units; Newport and Ystrad Mynach</w:t>
      </w:r>
      <w:r w:rsidR="009B2FCF" w:rsidRPr="00FF6D04">
        <w:rPr>
          <w:rFonts w:ascii="Arial" w:hAnsi="Arial" w:cs="Arial"/>
          <w:sz w:val="24"/>
          <w:szCs w:val="24"/>
        </w:rPr>
        <w:t>.</w:t>
      </w:r>
      <w:r w:rsidRPr="00FF6D04">
        <w:rPr>
          <w:rFonts w:ascii="Arial" w:hAnsi="Arial" w:cs="Arial"/>
          <w:sz w:val="24"/>
          <w:szCs w:val="24"/>
        </w:rPr>
        <w:t xml:space="preserve"> </w:t>
      </w:r>
      <w:r w:rsidR="009B2FCF" w:rsidRPr="00FF6D04">
        <w:rPr>
          <w:rFonts w:ascii="Arial" w:hAnsi="Arial" w:cs="Arial"/>
          <w:sz w:val="24"/>
          <w:szCs w:val="24"/>
        </w:rPr>
        <w:t xml:space="preserve"> They </w:t>
      </w:r>
      <w:r w:rsidR="002A2931" w:rsidRPr="00FF6D04">
        <w:rPr>
          <w:rFonts w:ascii="Arial" w:hAnsi="Arial" w:cs="Arial"/>
          <w:sz w:val="24"/>
          <w:szCs w:val="24"/>
        </w:rPr>
        <w:t>visit custody in pairs</w:t>
      </w:r>
      <w:r w:rsidR="00285FC4" w:rsidRPr="00FF6D04">
        <w:rPr>
          <w:rFonts w:ascii="Arial" w:hAnsi="Arial" w:cs="Arial"/>
          <w:sz w:val="24"/>
          <w:szCs w:val="24"/>
        </w:rPr>
        <w:t xml:space="preserve"> at</w:t>
      </w:r>
      <w:r w:rsidR="002A2931" w:rsidRPr="00FF6D04">
        <w:rPr>
          <w:rFonts w:ascii="Arial" w:hAnsi="Arial" w:cs="Arial"/>
          <w:sz w:val="24"/>
          <w:szCs w:val="24"/>
        </w:rPr>
        <w:t xml:space="preserve"> any time </w:t>
      </w:r>
      <w:r w:rsidR="00C917BD" w:rsidRPr="00FF6D04">
        <w:rPr>
          <w:rFonts w:ascii="Arial" w:hAnsi="Arial" w:cs="Arial"/>
          <w:sz w:val="24"/>
          <w:szCs w:val="24"/>
        </w:rPr>
        <w:t xml:space="preserve">during </w:t>
      </w:r>
      <w:r w:rsidR="002A2931" w:rsidRPr="00FF6D04">
        <w:rPr>
          <w:rFonts w:ascii="Arial" w:hAnsi="Arial" w:cs="Arial"/>
          <w:sz w:val="24"/>
          <w:szCs w:val="24"/>
        </w:rPr>
        <w:t xml:space="preserve">the day or evening and their visits are unannounced. A rota is provided by the ICV Chair, although the ICVs themselves decide which day of the week and time to visit.  The Scheme </w:t>
      </w:r>
      <w:r w:rsidR="004A764A" w:rsidRPr="00FF6D04">
        <w:rPr>
          <w:rFonts w:ascii="Arial" w:hAnsi="Arial" w:cs="Arial"/>
          <w:sz w:val="24"/>
          <w:szCs w:val="24"/>
        </w:rPr>
        <w:t xml:space="preserve">Manager </w:t>
      </w:r>
      <w:r w:rsidR="002A2931" w:rsidRPr="00FF6D04">
        <w:rPr>
          <w:rFonts w:ascii="Arial" w:hAnsi="Arial" w:cs="Arial"/>
          <w:sz w:val="24"/>
          <w:szCs w:val="24"/>
        </w:rPr>
        <w:t>monitors the times of the visits to ensure they are undertaken sporadically.</w:t>
      </w:r>
      <w:r w:rsidR="00E07538" w:rsidRPr="00FF6D04">
        <w:rPr>
          <w:rFonts w:ascii="Arial" w:hAnsi="Arial" w:cs="Arial"/>
          <w:sz w:val="24"/>
          <w:szCs w:val="24"/>
        </w:rPr>
        <w:t xml:space="preserve">  </w:t>
      </w:r>
    </w:p>
    <w:p w14:paraId="38A7BEE9" w14:textId="77777777" w:rsidR="00C70E9D" w:rsidRPr="00FF6D04" w:rsidRDefault="00C70E9D" w:rsidP="002A2931">
      <w:pPr>
        <w:spacing w:after="0"/>
        <w:jc w:val="both"/>
        <w:rPr>
          <w:rFonts w:ascii="Arial" w:hAnsi="Arial" w:cs="Arial"/>
          <w:b/>
          <w:bCs/>
          <w:sz w:val="24"/>
          <w:szCs w:val="24"/>
        </w:rPr>
      </w:pPr>
    </w:p>
    <w:p w14:paraId="0288299F" w14:textId="7E4F9EB1" w:rsidR="003A3335" w:rsidRPr="00FF6D04" w:rsidRDefault="002A2931" w:rsidP="003A3335">
      <w:pPr>
        <w:pStyle w:val="Default"/>
        <w:jc w:val="both"/>
        <w:rPr>
          <w:b/>
          <w:u w:val="single"/>
        </w:rPr>
      </w:pPr>
      <w:r w:rsidRPr="00FF6D04">
        <w:rPr>
          <w:b/>
          <w:u w:val="single"/>
        </w:rPr>
        <w:t>ISSUES FOR CONSIDERATION</w:t>
      </w:r>
    </w:p>
    <w:p w14:paraId="56A12DE5" w14:textId="13DDE367" w:rsidR="002A2931" w:rsidRPr="00FF6D04" w:rsidRDefault="00D35BD2" w:rsidP="00B8279F">
      <w:pPr>
        <w:spacing w:after="0"/>
        <w:jc w:val="both"/>
        <w:rPr>
          <w:rFonts w:ascii="Arial" w:hAnsi="Arial" w:cs="Arial"/>
          <w:sz w:val="24"/>
          <w:szCs w:val="24"/>
        </w:rPr>
      </w:pPr>
      <w:r w:rsidRPr="00FF6D04">
        <w:rPr>
          <w:rFonts w:ascii="Arial" w:hAnsi="Arial" w:cs="Arial"/>
          <w:sz w:val="24"/>
          <w:szCs w:val="24"/>
        </w:rPr>
        <w:t xml:space="preserve">The </w:t>
      </w:r>
      <w:r w:rsidR="002A2931" w:rsidRPr="00FF6D04">
        <w:rPr>
          <w:rFonts w:ascii="Arial" w:hAnsi="Arial" w:cs="Arial"/>
          <w:sz w:val="24"/>
          <w:szCs w:val="24"/>
        </w:rPr>
        <w:t xml:space="preserve">Chair and Vice Chair </w:t>
      </w:r>
      <w:r w:rsidRPr="00FF6D04">
        <w:rPr>
          <w:rFonts w:ascii="Arial" w:hAnsi="Arial" w:cs="Arial"/>
          <w:sz w:val="24"/>
          <w:szCs w:val="24"/>
        </w:rPr>
        <w:t>we</w:t>
      </w:r>
      <w:r w:rsidR="0079241E" w:rsidRPr="00FF6D04">
        <w:rPr>
          <w:rFonts w:ascii="Arial" w:hAnsi="Arial" w:cs="Arial"/>
          <w:sz w:val="24"/>
          <w:szCs w:val="24"/>
        </w:rPr>
        <w:t>re</w:t>
      </w:r>
      <w:r w:rsidRPr="00FF6D04">
        <w:rPr>
          <w:rFonts w:ascii="Arial" w:hAnsi="Arial" w:cs="Arial"/>
          <w:sz w:val="24"/>
          <w:szCs w:val="24"/>
        </w:rPr>
        <w:t xml:space="preserve"> re-appointed </w:t>
      </w:r>
      <w:r w:rsidR="0079241E" w:rsidRPr="00FF6D04">
        <w:rPr>
          <w:rFonts w:ascii="Arial" w:hAnsi="Arial" w:cs="Arial"/>
          <w:sz w:val="24"/>
          <w:szCs w:val="24"/>
        </w:rPr>
        <w:t>to</w:t>
      </w:r>
      <w:r w:rsidR="00536DE3" w:rsidRPr="00FF6D04">
        <w:rPr>
          <w:rFonts w:ascii="Arial" w:hAnsi="Arial" w:cs="Arial"/>
          <w:sz w:val="24"/>
          <w:szCs w:val="24"/>
        </w:rPr>
        <w:t xml:space="preserve"> their role</w:t>
      </w:r>
      <w:r w:rsidR="0079241E" w:rsidRPr="00FF6D04">
        <w:rPr>
          <w:rFonts w:ascii="Arial" w:hAnsi="Arial" w:cs="Arial"/>
          <w:sz w:val="24"/>
          <w:szCs w:val="24"/>
        </w:rPr>
        <w:t>s</w:t>
      </w:r>
      <w:r w:rsidR="00536DE3" w:rsidRPr="00FF6D04">
        <w:rPr>
          <w:rFonts w:ascii="Arial" w:hAnsi="Arial" w:cs="Arial"/>
          <w:sz w:val="24"/>
          <w:szCs w:val="24"/>
        </w:rPr>
        <w:t xml:space="preserve"> </w:t>
      </w:r>
      <w:r w:rsidR="0079241E" w:rsidRPr="00FF6D04">
        <w:rPr>
          <w:rFonts w:ascii="Arial" w:hAnsi="Arial" w:cs="Arial"/>
          <w:sz w:val="24"/>
          <w:szCs w:val="24"/>
        </w:rPr>
        <w:t>in</w:t>
      </w:r>
      <w:r w:rsidR="00C4228E" w:rsidRPr="00FF6D04">
        <w:rPr>
          <w:rFonts w:ascii="Arial" w:hAnsi="Arial" w:cs="Arial"/>
          <w:sz w:val="24"/>
          <w:szCs w:val="24"/>
        </w:rPr>
        <w:t xml:space="preserve"> </w:t>
      </w:r>
      <w:r w:rsidR="006F7A9C" w:rsidRPr="00FF6D04">
        <w:rPr>
          <w:rFonts w:ascii="Arial" w:hAnsi="Arial" w:cs="Arial"/>
          <w:sz w:val="24"/>
          <w:szCs w:val="24"/>
        </w:rPr>
        <w:t>Ju</w:t>
      </w:r>
      <w:r w:rsidR="008C0FE2" w:rsidRPr="00FF6D04">
        <w:rPr>
          <w:rFonts w:ascii="Arial" w:hAnsi="Arial" w:cs="Arial"/>
          <w:sz w:val="24"/>
          <w:szCs w:val="24"/>
        </w:rPr>
        <w:t>ly</w:t>
      </w:r>
      <w:r w:rsidR="006F7A9C" w:rsidRPr="00FF6D04">
        <w:rPr>
          <w:rFonts w:ascii="Arial" w:hAnsi="Arial" w:cs="Arial"/>
          <w:sz w:val="24"/>
          <w:szCs w:val="24"/>
        </w:rPr>
        <w:t xml:space="preserve"> 202</w:t>
      </w:r>
      <w:r w:rsidR="002021D6" w:rsidRPr="00FF6D04">
        <w:rPr>
          <w:rFonts w:ascii="Arial" w:hAnsi="Arial" w:cs="Arial"/>
          <w:sz w:val="24"/>
          <w:szCs w:val="24"/>
        </w:rPr>
        <w:t>3</w:t>
      </w:r>
      <w:r w:rsidR="00633498" w:rsidRPr="00FF6D04">
        <w:rPr>
          <w:rFonts w:ascii="Arial" w:hAnsi="Arial" w:cs="Arial"/>
          <w:sz w:val="24"/>
          <w:szCs w:val="24"/>
        </w:rPr>
        <w:t xml:space="preserve">. </w:t>
      </w:r>
      <w:r w:rsidR="002A2931" w:rsidRPr="00FF6D04">
        <w:rPr>
          <w:rFonts w:ascii="Arial" w:hAnsi="Arial" w:cs="Arial"/>
          <w:sz w:val="24"/>
          <w:szCs w:val="24"/>
        </w:rPr>
        <w:t>The role of the Chair and Vice Chair includes creating the rotas, leading the quarterly panel</w:t>
      </w:r>
      <w:r w:rsidR="002A2931" w:rsidRPr="00FF6D04">
        <w:rPr>
          <w:rFonts w:ascii="Arial" w:hAnsi="Arial"/>
          <w:sz w:val="24"/>
        </w:rPr>
        <w:t xml:space="preserve"> meetings, assisting in the recruitment and selection of new volunteers and representing the scheme at training and conferences.</w:t>
      </w:r>
      <w:r w:rsidR="002A2931" w:rsidRPr="00FF6D04">
        <w:rPr>
          <w:rFonts w:ascii="Arial" w:hAnsi="Arial" w:cs="Arial"/>
          <w:sz w:val="24"/>
          <w:szCs w:val="24"/>
        </w:rPr>
        <w:t xml:space="preserve"> </w:t>
      </w:r>
    </w:p>
    <w:p w14:paraId="4433BE1F" w14:textId="0BBFF74A" w:rsidR="002A2931" w:rsidRPr="00FF6D04" w:rsidRDefault="00CF469C" w:rsidP="00B653CF">
      <w:pPr>
        <w:spacing w:before="100" w:beforeAutospacing="1" w:after="100" w:afterAutospacing="1"/>
        <w:jc w:val="both"/>
        <w:rPr>
          <w:rFonts w:ascii="Arial" w:eastAsiaTheme="minorHAnsi" w:hAnsi="Arial" w:cs="Arial"/>
          <w:sz w:val="24"/>
          <w:szCs w:val="24"/>
        </w:rPr>
      </w:pPr>
      <w:r w:rsidRPr="00FF6D04">
        <w:rPr>
          <w:rFonts w:ascii="Arial" w:hAnsi="Arial"/>
          <w:sz w:val="24"/>
        </w:rPr>
        <w:t>S</w:t>
      </w:r>
      <w:r w:rsidR="00072E54" w:rsidRPr="00FF6D04">
        <w:rPr>
          <w:rFonts w:ascii="Arial" w:hAnsi="Arial"/>
          <w:sz w:val="24"/>
        </w:rPr>
        <w:t>i</w:t>
      </w:r>
      <w:r w:rsidRPr="00FF6D04">
        <w:rPr>
          <w:rFonts w:ascii="Arial" w:hAnsi="Arial"/>
          <w:sz w:val="24"/>
        </w:rPr>
        <w:t>nce</w:t>
      </w:r>
      <w:r w:rsidR="002A2931" w:rsidRPr="00FF6D04">
        <w:rPr>
          <w:rFonts w:ascii="Arial" w:hAnsi="Arial"/>
          <w:sz w:val="24"/>
        </w:rPr>
        <w:t xml:space="preserve"> 2019/2020, the Vice Chair </w:t>
      </w:r>
      <w:r w:rsidR="00072E54" w:rsidRPr="00FF6D04">
        <w:rPr>
          <w:rFonts w:ascii="Arial" w:hAnsi="Arial"/>
          <w:sz w:val="24"/>
        </w:rPr>
        <w:t>ha</w:t>
      </w:r>
      <w:r w:rsidR="004540C7" w:rsidRPr="00FF6D04">
        <w:rPr>
          <w:rFonts w:ascii="Arial" w:hAnsi="Arial"/>
          <w:sz w:val="24"/>
        </w:rPr>
        <w:t>d</w:t>
      </w:r>
      <w:r w:rsidR="00072E54" w:rsidRPr="00FF6D04">
        <w:rPr>
          <w:rFonts w:ascii="Arial" w:hAnsi="Arial"/>
          <w:sz w:val="24"/>
        </w:rPr>
        <w:t xml:space="preserve"> been</w:t>
      </w:r>
      <w:r w:rsidR="002A2931" w:rsidRPr="00FF6D04">
        <w:rPr>
          <w:rFonts w:ascii="Arial" w:hAnsi="Arial"/>
          <w:sz w:val="24"/>
        </w:rPr>
        <w:t xml:space="preserve"> appointed as the voluntary Regional Representative on the National Expert Forum (NEF) and continued in the role </w:t>
      </w:r>
      <w:r w:rsidR="006C0CD9" w:rsidRPr="00FF6D04">
        <w:rPr>
          <w:rFonts w:ascii="Arial" w:hAnsi="Arial"/>
          <w:sz w:val="24"/>
        </w:rPr>
        <w:t>during 202</w:t>
      </w:r>
      <w:r w:rsidR="00D77E4E" w:rsidRPr="00FF6D04">
        <w:rPr>
          <w:rFonts w:ascii="Arial" w:hAnsi="Arial"/>
          <w:sz w:val="24"/>
        </w:rPr>
        <w:t>3</w:t>
      </w:r>
      <w:r w:rsidR="006C0CD9" w:rsidRPr="00FF6D04">
        <w:rPr>
          <w:rFonts w:ascii="Arial" w:hAnsi="Arial"/>
          <w:sz w:val="24"/>
        </w:rPr>
        <w:t>/2</w:t>
      </w:r>
      <w:r w:rsidR="00D77E4E" w:rsidRPr="00FF6D04">
        <w:rPr>
          <w:rFonts w:ascii="Arial" w:hAnsi="Arial"/>
          <w:sz w:val="24"/>
        </w:rPr>
        <w:t xml:space="preserve">4 until </w:t>
      </w:r>
      <w:r w:rsidR="001310E7" w:rsidRPr="00FF6D04">
        <w:rPr>
          <w:rFonts w:ascii="Arial" w:hAnsi="Arial"/>
          <w:sz w:val="24"/>
        </w:rPr>
        <w:t>the 2</w:t>
      </w:r>
      <w:r w:rsidR="001310E7" w:rsidRPr="00FF6D04">
        <w:rPr>
          <w:rFonts w:ascii="Arial" w:hAnsi="Arial"/>
          <w:sz w:val="24"/>
          <w:vertAlign w:val="superscript"/>
        </w:rPr>
        <w:t>nd</w:t>
      </w:r>
      <w:r w:rsidR="001310E7" w:rsidRPr="00FF6D04">
        <w:rPr>
          <w:rFonts w:ascii="Arial" w:hAnsi="Arial"/>
          <w:sz w:val="24"/>
        </w:rPr>
        <w:t xml:space="preserve"> February</w:t>
      </w:r>
      <w:r w:rsidR="004540C7" w:rsidRPr="00FF6D04">
        <w:rPr>
          <w:rFonts w:ascii="Arial" w:hAnsi="Arial"/>
          <w:sz w:val="24"/>
        </w:rPr>
        <w:t xml:space="preserve"> </w:t>
      </w:r>
      <w:r w:rsidR="001310E7" w:rsidRPr="00FF6D04">
        <w:rPr>
          <w:rFonts w:ascii="Arial" w:hAnsi="Arial"/>
          <w:sz w:val="24"/>
        </w:rPr>
        <w:t>2024</w:t>
      </w:r>
      <w:r w:rsidR="004540C7" w:rsidRPr="00FF6D04">
        <w:rPr>
          <w:rFonts w:ascii="Arial" w:hAnsi="Arial"/>
          <w:sz w:val="24"/>
        </w:rPr>
        <w:t>, one more year th</w:t>
      </w:r>
      <w:r w:rsidR="00B4510C">
        <w:rPr>
          <w:rFonts w:ascii="Arial" w:hAnsi="Arial"/>
          <w:sz w:val="24"/>
        </w:rPr>
        <w:t>a</w:t>
      </w:r>
      <w:r w:rsidR="004540C7" w:rsidRPr="00FF6D04">
        <w:rPr>
          <w:rFonts w:ascii="Arial" w:hAnsi="Arial"/>
          <w:sz w:val="24"/>
        </w:rPr>
        <w:t xml:space="preserve">n the usual three years.  </w:t>
      </w:r>
      <w:r w:rsidR="002A2931" w:rsidRPr="00FF6D04">
        <w:rPr>
          <w:rFonts w:ascii="Arial" w:hAnsi="Arial"/>
          <w:sz w:val="24"/>
        </w:rPr>
        <w:t xml:space="preserve"> The role involve</w:t>
      </w:r>
      <w:r w:rsidR="00ED124F" w:rsidRPr="00FF6D04">
        <w:rPr>
          <w:rFonts w:ascii="Arial" w:hAnsi="Arial"/>
          <w:sz w:val="24"/>
        </w:rPr>
        <w:t>d</w:t>
      </w:r>
      <w:r w:rsidR="005501AF" w:rsidRPr="00FF6D04">
        <w:rPr>
          <w:rFonts w:ascii="Arial" w:hAnsi="Arial"/>
          <w:sz w:val="24"/>
        </w:rPr>
        <w:t xml:space="preserve"> attending NEF meetings,</w:t>
      </w:r>
      <w:r w:rsidR="002A2931" w:rsidRPr="00FF6D04">
        <w:rPr>
          <w:rFonts w:ascii="Arial" w:hAnsi="Arial"/>
          <w:sz w:val="24"/>
        </w:rPr>
        <w:t xml:space="preserve"> </w:t>
      </w:r>
      <w:r w:rsidR="00B4156D" w:rsidRPr="00FF6D04">
        <w:rPr>
          <w:rFonts w:ascii="Arial" w:hAnsi="Arial"/>
          <w:sz w:val="24"/>
        </w:rPr>
        <w:t xml:space="preserve">coordinating the </w:t>
      </w:r>
      <w:r w:rsidR="002A2931" w:rsidRPr="00FF6D04">
        <w:rPr>
          <w:rFonts w:ascii="Arial" w:hAnsi="Arial"/>
          <w:sz w:val="24"/>
        </w:rPr>
        <w:t>collati</w:t>
      </w:r>
      <w:r w:rsidR="00B4156D" w:rsidRPr="00FF6D04">
        <w:rPr>
          <w:rFonts w:ascii="Arial" w:hAnsi="Arial"/>
          <w:sz w:val="24"/>
        </w:rPr>
        <w:t>on of</w:t>
      </w:r>
      <w:r w:rsidR="002A2931" w:rsidRPr="00FF6D04">
        <w:rPr>
          <w:rFonts w:ascii="Arial" w:hAnsi="Arial"/>
          <w:sz w:val="24"/>
        </w:rPr>
        <w:t xml:space="preserve"> regional quarterly </w:t>
      </w:r>
      <w:r w:rsidR="004217AC" w:rsidRPr="00FF6D04">
        <w:rPr>
          <w:rFonts w:ascii="Arial" w:hAnsi="Arial"/>
          <w:sz w:val="24"/>
        </w:rPr>
        <w:t>report</w:t>
      </w:r>
      <w:r w:rsidR="008D26C9" w:rsidRPr="00FF6D04">
        <w:rPr>
          <w:rFonts w:ascii="Arial" w:hAnsi="Arial"/>
          <w:sz w:val="24"/>
        </w:rPr>
        <w:t>s</w:t>
      </w:r>
      <w:r w:rsidR="00B4510C">
        <w:rPr>
          <w:rFonts w:ascii="Arial" w:hAnsi="Arial"/>
          <w:sz w:val="24"/>
        </w:rPr>
        <w:t xml:space="preserve"> and statistical information</w:t>
      </w:r>
      <w:r w:rsidR="008D26C9" w:rsidRPr="00FF6D04">
        <w:rPr>
          <w:rFonts w:ascii="Arial" w:hAnsi="Arial"/>
          <w:sz w:val="24"/>
        </w:rPr>
        <w:t xml:space="preserve"> from the regional Scheme Managers, </w:t>
      </w:r>
      <w:r w:rsidR="004217AC" w:rsidRPr="00FF6D04">
        <w:rPr>
          <w:rFonts w:ascii="Arial" w:hAnsi="Arial"/>
          <w:sz w:val="24"/>
        </w:rPr>
        <w:t>sharing of good practice</w:t>
      </w:r>
      <w:r w:rsidR="002A2931" w:rsidRPr="00FF6D04">
        <w:rPr>
          <w:rFonts w:ascii="Arial" w:hAnsi="Arial"/>
          <w:sz w:val="24"/>
        </w:rPr>
        <w:t>, the dissemination of NEF minutes to the Scheme Managers in the region and ensur</w:t>
      </w:r>
      <w:r w:rsidR="004E6924" w:rsidRPr="00FF6D04">
        <w:rPr>
          <w:rFonts w:ascii="Arial" w:hAnsi="Arial"/>
          <w:sz w:val="24"/>
        </w:rPr>
        <w:t>ing</w:t>
      </w:r>
      <w:r w:rsidR="002A2931" w:rsidRPr="00FF6D04">
        <w:rPr>
          <w:rFonts w:ascii="Arial" w:hAnsi="Arial"/>
          <w:sz w:val="24"/>
        </w:rPr>
        <w:t xml:space="preserve"> that any issues they would like discussed </w:t>
      </w:r>
      <w:r w:rsidR="00ED124F" w:rsidRPr="00FF6D04">
        <w:rPr>
          <w:rFonts w:ascii="Arial" w:hAnsi="Arial"/>
          <w:sz w:val="24"/>
        </w:rPr>
        <w:t>we</w:t>
      </w:r>
      <w:r w:rsidR="002A2931" w:rsidRPr="00FF6D04">
        <w:rPr>
          <w:rFonts w:ascii="Arial" w:hAnsi="Arial"/>
          <w:sz w:val="24"/>
        </w:rPr>
        <w:t xml:space="preserve">re brought to </w:t>
      </w:r>
      <w:r w:rsidR="00B735CE" w:rsidRPr="00FF6D04">
        <w:rPr>
          <w:rFonts w:ascii="Arial" w:hAnsi="Arial"/>
          <w:sz w:val="24"/>
        </w:rPr>
        <w:t xml:space="preserve">the </w:t>
      </w:r>
      <w:r w:rsidR="002A2931" w:rsidRPr="00FF6D04">
        <w:rPr>
          <w:rFonts w:ascii="Arial" w:hAnsi="Arial"/>
          <w:sz w:val="24"/>
        </w:rPr>
        <w:t>ICVA’s attention.</w:t>
      </w:r>
      <w:r w:rsidR="001D221C" w:rsidRPr="00FF6D04">
        <w:rPr>
          <w:rFonts w:ascii="Arial" w:hAnsi="Arial"/>
          <w:sz w:val="24"/>
        </w:rPr>
        <w:t xml:space="preserve">  Two of our ICVs also participate in the </w:t>
      </w:r>
      <w:r w:rsidR="00D72F87" w:rsidRPr="00FF6D04">
        <w:rPr>
          <w:rFonts w:ascii="Arial" w:hAnsi="Arial"/>
          <w:sz w:val="24"/>
        </w:rPr>
        <w:t xml:space="preserve">Force </w:t>
      </w:r>
      <w:r w:rsidR="001D221C" w:rsidRPr="00FF6D04">
        <w:rPr>
          <w:rFonts w:ascii="Arial" w:hAnsi="Arial"/>
          <w:sz w:val="24"/>
        </w:rPr>
        <w:t>Disproportionality Scrutiny Panel with other independent members</w:t>
      </w:r>
      <w:r w:rsidR="00812F6E" w:rsidRPr="00FF6D04">
        <w:rPr>
          <w:rFonts w:ascii="Arial" w:hAnsi="Arial"/>
          <w:sz w:val="24"/>
        </w:rPr>
        <w:t>.</w:t>
      </w:r>
      <w:r w:rsidR="001D221C" w:rsidRPr="00FF6D04">
        <w:rPr>
          <w:rFonts w:ascii="Arial" w:hAnsi="Arial"/>
          <w:sz w:val="24"/>
        </w:rPr>
        <w:t xml:space="preserve"> </w:t>
      </w:r>
      <w:r w:rsidR="00812F6E" w:rsidRPr="00FF6D04">
        <w:rPr>
          <w:rFonts w:ascii="Arial" w:hAnsi="Arial" w:cs="Arial"/>
          <w:sz w:val="24"/>
          <w:szCs w:val="24"/>
        </w:rPr>
        <w:t xml:space="preserve">The panel meet once a quarter to review data </w:t>
      </w:r>
      <w:r w:rsidR="002230E6" w:rsidRPr="00FF6D04">
        <w:rPr>
          <w:rFonts w:ascii="Arial" w:hAnsi="Arial" w:cs="Arial"/>
          <w:sz w:val="24"/>
          <w:szCs w:val="24"/>
        </w:rPr>
        <w:t xml:space="preserve">in relation to detainees held in custody </w:t>
      </w:r>
      <w:r w:rsidR="00B52E35" w:rsidRPr="00FF6D04">
        <w:rPr>
          <w:rFonts w:ascii="Arial" w:hAnsi="Arial" w:cs="Arial"/>
          <w:sz w:val="24"/>
          <w:szCs w:val="24"/>
        </w:rPr>
        <w:t>and a</w:t>
      </w:r>
      <w:r w:rsidR="00812F6E" w:rsidRPr="00FF6D04">
        <w:rPr>
          <w:rFonts w:ascii="Arial" w:hAnsi="Arial" w:cs="Arial"/>
          <w:sz w:val="24"/>
          <w:szCs w:val="24"/>
        </w:rPr>
        <w:t>ny perceived disparity is discussed</w:t>
      </w:r>
      <w:r w:rsidR="00B4510C">
        <w:rPr>
          <w:rFonts w:ascii="Arial" w:hAnsi="Arial" w:cs="Arial"/>
          <w:sz w:val="24"/>
          <w:szCs w:val="24"/>
        </w:rPr>
        <w:t xml:space="preserve"> and</w:t>
      </w:r>
      <w:r w:rsidR="00812F6E" w:rsidRPr="00FF6D04">
        <w:rPr>
          <w:rFonts w:ascii="Arial" w:hAnsi="Arial" w:cs="Arial"/>
          <w:sz w:val="24"/>
          <w:szCs w:val="24"/>
        </w:rPr>
        <w:t xml:space="preserve"> further </w:t>
      </w:r>
      <w:r w:rsidR="00B52E35" w:rsidRPr="00FF6D04">
        <w:rPr>
          <w:rFonts w:ascii="Arial" w:hAnsi="Arial" w:cs="Arial"/>
          <w:sz w:val="24"/>
          <w:szCs w:val="24"/>
        </w:rPr>
        <w:t xml:space="preserve">checks </w:t>
      </w:r>
      <w:r w:rsidR="003A6B2A" w:rsidRPr="00FF6D04">
        <w:rPr>
          <w:rFonts w:ascii="Arial" w:hAnsi="Arial" w:cs="Arial"/>
          <w:sz w:val="24"/>
          <w:szCs w:val="24"/>
        </w:rPr>
        <w:t xml:space="preserve">and </w:t>
      </w:r>
      <w:r w:rsidR="00812F6E" w:rsidRPr="00FF6D04">
        <w:rPr>
          <w:rFonts w:ascii="Arial" w:hAnsi="Arial" w:cs="Arial"/>
          <w:sz w:val="24"/>
          <w:szCs w:val="24"/>
        </w:rPr>
        <w:t>audits</w:t>
      </w:r>
      <w:r w:rsidR="00B4510C">
        <w:rPr>
          <w:rFonts w:ascii="Arial" w:hAnsi="Arial" w:cs="Arial"/>
          <w:sz w:val="24"/>
          <w:szCs w:val="24"/>
        </w:rPr>
        <w:t xml:space="preserve"> recommended as appropriate</w:t>
      </w:r>
      <w:r w:rsidR="0082164D" w:rsidRPr="00FF6D04">
        <w:rPr>
          <w:rFonts w:ascii="Arial" w:hAnsi="Arial" w:cs="Arial"/>
          <w:sz w:val="24"/>
          <w:szCs w:val="24"/>
        </w:rPr>
        <w:t>.</w:t>
      </w:r>
    </w:p>
    <w:p w14:paraId="7E9B7FC7" w14:textId="3E319C56" w:rsidR="007D35C9" w:rsidRPr="00FF6D04" w:rsidRDefault="00B05DBA" w:rsidP="0061225C">
      <w:pPr>
        <w:spacing w:after="0"/>
        <w:jc w:val="both"/>
        <w:rPr>
          <w:rFonts w:ascii="Arial" w:hAnsi="Arial" w:cs="Arial"/>
          <w:sz w:val="24"/>
          <w:szCs w:val="24"/>
        </w:rPr>
      </w:pPr>
      <w:r w:rsidRPr="00FF6D04">
        <w:rPr>
          <w:rFonts w:ascii="Arial" w:hAnsi="Arial" w:cs="Arial"/>
          <w:sz w:val="24"/>
          <w:szCs w:val="24"/>
        </w:rPr>
        <w:t xml:space="preserve">A recruitment campaign was undertaken in </w:t>
      </w:r>
      <w:r w:rsidR="007B6709" w:rsidRPr="00FF6D04">
        <w:rPr>
          <w:rFonts w:ascii="Arial" w:hAnsi="Arial" w:cs="Arial"/>
          <w:sz w:val="24"/>
          <w:szCs w:val="24"/>
        </w:rPr>
        <w:t xml:space="preserve">September 2023 </w:t>
      </w:r>
      <w:r w:rsidR="00F167B9" w:rsidRPr="00FF6D04">
        <w:rPr>
          <w:rFonts w:ascii="Arial" w:hAnsi="Arial" w:cs="Arial"/>
          <w:sz w:val="24"/>
          <w:szCs w:val="24"/>
        </w:rPr>
        <w:t xml:space="preserve">resulting in </w:t>
      </w:r>
      <w:r w:rsidR="00FB0BCA" w:rsidRPr="00FF6D04">
        <w:rPr>
          <w:rFonts w:ascii="Arial" w:hAnsi="Arial" w:cs="Arial"/>
          <w:sz w:val="24"/>
          <w:szCs w:val="24"/>
        </w:rPr>
        <w:t>5 ICVs joining the Scheme.</w:t>
      </w:r>
      <w:r w:rsidR="00A616DB" w:rsidRPr="00FF6D04">
        <w:rPr>
          <w:rFonts w:ascii="Arial" w:hAnsi="Arial" w:cs="Arial"/>
          <w:sz w:val="24"/>
          <w:szCs w:val="24"/>
        </w:rPr>
        <w:t xml:space="preserve">  </w:t>
      </w:r>
      <w:r w:rsidR="000E5809">
        <w:rPr>
          <w:rFonts w:ascii="Arial" w:hAnsi="Arial" w:cs="Arial"/>
          <w:sz w:val="24"/>
          <w:szCs w:val="24"/>
        </w:rPr>
        <w:t xml:space="preserve">In order to support this campaign, </w:t>
      </w:r>
      <w:r w:rsidR="00A616DB" w:rsidRPr="00FF6D04">
        <w:rPr>
          <w:rFonts w:ascii="Arial" w:hAnsi="Arial" w:cs="Arial"/>
          <w:sz w:val="24"/>
          <w:szCs w:val="24"/>
        </w:rPr>
        <w:t xml:space="preserve">a </w:t>
      </w:r>
      <w:r w:rsidR="000E5809">
        <w:rPr>
          <w:rFonts w:ascii="Arial" w:hAnsi="Arial" w:cs="Arial"/>
          <w:sz w:val="24"/>
          <w:szCs w:val="24"/>
        </w:rPr>
        <w:t>r</w:t>
      </w:r>
      <w:r w:rsidR="00A616DB" w:rsidRPr="00FF6D04">
        <w:rPr>
          <w:rFonts w:ascii="Arial" w:hAnsi="Arial" w:cs="Arial"/>
          <w:sz w:val="24"/>
          <w:szCs w:val="24"/>
        </w:rPr>
        <w:t xml:space="preserve">ecruitment </w:t>
      </w:r>
      <w:r w:rsidR="000E5809">
        <w:rPr>
          <w:rFonts w:ascii="Arial" w:hAnsi="Arial" w:cs="Arial"/>
          <w:sz w:val="24"/>
          <w:szCs w:val="24"/>
        </w:rPr>
        <w:t>s</w:t>
      </w:r>
      <w:r w:rsidR="00A616DB" w:rsidRPr="00FF6D04">
        <w:rPr>
          <w:rFonts w:ascii="Arial" w:hAnsi="Arial" w:cs="Arial"/>
          <w:sz w:val="24"/>
          <w:szCs w:val="24"/>
        </w:rPr>
        <w:t>trategy</w:t>
      </w:r>
      <w:r w:rsidR="000E5809">
        <w:rPr>
          <w:rFonts w:ascii="Arial" w:hAnsi="Arial" w:cs="Arial"/>
          <w:sz w:val="24"/>
          <w:szCs w:val="24"/>
        </w:rPr>
        <w:t xml:space="preserve"> was developed and implemented to try and ensure a variety of communities were reached.  The strategy also considered a number of ways to promote the recruitment campaign and assessed what had previously worked and what had not.  The methods used</w:t>
      </w:r>
      <w:r w:rsidR="00A616DB" w:rsidRPr="00FF6D04">
        <w:rPr>
          <w:rFonts w:ascii="Arial" w:hAnsi="Arial" w:cs="Arial"/>
          <w:sz w:val="24"/>
          <w:szCs w:val="24"/>
        </w:rPr>
        <w:t xml:space="preserve"> includ</w:t>
      </w:r>
      <w:r w:rsidR="000E5809">
        <w:rPr>
          <w:rFonts w:ascii="Arial" w:hAnsi="Arial" w:cs="Arial"/>
          <w:sz w:val="24"/>
          <w:szCs w:val="24"/>
        </w:rPr>
        <w:t xml:space="preserve">ed </w:t>
      </w:r>
      <w:r w:rsidR="0057338D" w:rsidRPr="00FF6D04">
        <w:rPr>
          <w:rFonts w:ascii="Arial" w:hAnsi="Arial" w:cs="Arial"/>
          <w:sz w:val="24"/>
          <w:szCs w:val="24"/>
        </w:rPr>
        <w:t xml:space="preserve">continued social media use to </w:t>
      </w:r>
      <w:r w:rsidR="000E5809">
        <w:rPr>
          <w:rFonts w:ascii="Arial" w:hAnsi="Arial" w:cs="Arial"/>
          <w:sz w:val="24"/>
          <w:szCs w:val="24"/>
        </w:rPr>
        <w:t>highlight</w:t>
      </w:r>
      <w:r w:rsidR="000E5809" w:rsidRPr="00FF6D04">
        <w:rPr>
          <w:rFonts w:ascii="Arial" w:hAnsi="Arial" w:cs="Arial"/>
          <w:sz w:val="24"/>
          <w:szCs w:val="24"/>
        </w:rPr>
        <w:t xml:space="preserve"> </w:t>
      </w:r>
      <w:r w:rsidR="0057338D" w:rsidRPr="00FF6D04">
        <w:rPr>
          <w:rFonts w:ascii="Arial" w:hAnsi="Arial" w:cs="Arial"/>
          <w:sz w:val="24"/>
          <w:szCs w:val="24"/>
        </w:rPr>
        <w:t xml:space="preserve">the </w:t>
      </w:r>
      <w:r w:rsidR="00D367BC" w:rsidRPr="00FF6D04">
        <w:rPr>
          <w:rFonts w:ascii="Arial" w:hAnsi="Arial" w:cs="Arial"/>
          <w:sz w:val="24"/>
          <w:szCs w:val="24"/>
        </w:rPr>
        <w:t xml:space="preserve">recruitment </w:t>
      </w:r>
      <w:r w:rsidR="0057338D" w:rsidRPr="00FF6D04">
        <w:rPr>
          <w:rFonts w:ascii="Arial" w:hAnsi="Arial" w:cs="Arial"/>
          <w:sz w:val="24"/>
          <w:szCs w:val="24"/>
        </w:rPr>
        <w:t>campaign,</w:t>
      </w:r>
      <w:r w:rsidR="00D367BC" w:rsidRPr="00FF6D04">
        <w:rPr>
          <w:rFonts w:ascii="Arial" w:hAnsi="Arial" w:cs="Arial"/>
          <w:sz w:val="24"/>
          <w:szCs w:val="24"/>
        </w:rPr>
        <w:t xml:space="preserve"> the OPCC Communication and Engagement Team distributing leaflets at all events</w:t>
      </w:r>
      <w:r w:rsidR="000E5809">
        <w:rPr>
          <w:rFonts w:ascii="Arial" w:hAnsi="Arial" w:cs="Arial"/>
          <w:sz w:val="24"/>
          <w:szCs w:val="24"/>
        </w:rPr>
        <w:t>,</w:t>
      </w:r>
      <w:r w:rsidR="00D367BC" w:rsidRPr="00FF6D04">
        <w:rPr>
          <w:rFonts w:ascii="Arial" w:hAnsi="Arial" w:cs="Arial"/>
          <w:sz w:val="24"/>
          <w:szCs w:val="24"/>
        </w:rPr>
        <w:t xml:space="preserve"> and the Scheme Man</w:t>
      </w:r>
      <w:r w:rsidR="001F09F4">
        <w:rPr>
          <w:rFonts w:ascii="Arial" w:hAnsi="Arial" w:cs="Arial"/>
          <w:sz w:val="24"/>
          <w:szCs w:val="24"/>
        </w:rPr>
        <w:t>a</w:t>
      </w:r>
      <w:r w:rsidR="00D367BC" w:rsidRPr="00FF6D04">
        <w:rPr>
          <w:rFonts w:ascii="Arial" w:hAnsi="Arial" w:cs="Arial"/>
          <w:sz w:val="24"/>
          <w:szCs w:val="24"/>
        </w:rPr>
        <w:t>ger</w:t>
      </w:r>
      <w:r w:rsidR="0057338D" w:rsidRPr="00FF6D04">
        <w:rPr>
          <w:rFonts w:ascii="Arial" w:hAnsi="Arial" w:cs="Arial"/>
          <w:sz w:val="24"/>
          <w:szCs w:val="24"/>
        </w:rPr>
        <w:t xml:space="preserve"> liaising with the Force </w:t>
      </w:r>
      <w:r w:rsidR="001F09F4">
        <w:rPr>
          <w:rFonts w:ascii="Arial" w:hAnsi="Arial" w:cs="Arial"/>
          <w:sz w:val="24"/>
          <w:szCs w:val="24"/>
        </w:rPr>
        <w:t xml:space="preserve">Positive Action </w:t>
      </w:r>
      <w:r w:rsidR="0057338D" w:rsidRPr="00FF6D04">
        <w:rPr>
          <w:rFonts w:ascii="Arial" w:hAnsi="Arial" w:cs="Arial"/>
          <w:sz w:val="24"/>
          <w:szCs w:val="24"/>
        </w:rPr>
        <w:t xml:space="preserve">Outreach Officer to </w:t>
      </w:r>
      <w:r w:rsidR="00522718" w:rsidRPr="00FF6D04">
        <w:rPr>
          <w:rFonts w:ascii="Arial" w:hAnsi="Arial" w:cs="Arial"/>
          <w:sz w:val="24"/>
          <w:szCs w:val="24"/>
        </w:rPr>
        <w:lastRenderedPageBreak/>
        <w:t xml:space="preserve">disseminate </w:t>
      </w:r>
      <w:r w:rsidR="006F6FBF" w:rsidRPr="00FF6D04">
        <w:rPr>
          <w:rFonts w:ascii="Arial" w:hAnsi="Arial" w:cs="Arial"/>
          <w:sz w:val="24"/>
          <w:szCs w:val="24"/>
        </w:rPr>
        <w:t xml:space="preserve">the campaign </w:t>
      </w:r>
      <w:r w:rsidR="00522718" w:rsidRPr="00FF6D04">
        <w:rPr>
          <w:rFonts w:ascii="Arial" w:hAnsi="Arial" w:cs="Arial"/>
          <w:sz w:val="24"/>
          <w:szCs w:val="24"/>
        </w:rPr>
        <w:t>within local communities.</w:t>
      </w:r>
      <w:r w:rsidR="0088767C" w:rsidRPr="00FF6D04">
        <w:rPr>
          <w:rFonts w:ascii="Arial" w:hAnsi="Arial" w:cs="Arial"/>
          <w:sz w:val="24"/>
          <w:szCs w:val="24"/>
        </w:rPr>
        <w:t xml:space="preserve"> The ICV Chair also starred in our OPCC video to promote the Scheme and to explain why </w:t>
      </w:r>
      <w:r w:rsidR="00F87777">
        <w:rPr>
          <w:rFonts w:ascii="Arial" w:hAnsi="Arial" w:cs="Arial"/>
          <w:sz w:val="24"/>
          <w:szCs w:val="24"/>
        </w:rPr>
        <w:t>they</w:t>
      </w:r>
      <w:r w:rsidR="0088767C" w:rsidRPr="00FF6D04">
        <w:rPr>
          <w:rFonts w:ascii="Arial" w:hAnsi="Arial" w:cs="Arial"/>
          <w:sz w:val="24"/>
          <w:szCs w:val="24"/>
        </w:rPr>
        <w:t xml:space="preserve"> had </w:t>
      </w:r>
      <w:r w:rsidR="000622A6" w:rsidRPr="00FF6D04">
        <w:rPr>
          <w:rFonts w:ascii="Arial" w:hAnsi="Arial" w:cs="Arial"/>
          <w:sz w:val="24"/>
          <w:szCs w:val="24"/>
        </w:rPr>
        <w:t xml:space="preserve">applied and why </w:t>
      </w:r>
      <w:r w:rsidR="00F87777">
        <w:rPr>
          <w:rFonts w:ascii="Arial" w:hAnsi="Arial" w:cs="Arial"/>
          <w:sz w:val="24"/>
          <w:szCs w:val="24"/>
        </w:rPr>
        <w:t>they</w:t>
      </w:r>
      <w:r w:rsidR="000622A6" w:rsidRPr="00FF6D04">
        <w:rPr>
          <w:rFonts w:ascii="Arial" w:hAnsi="Arial" w:cs="Arial"/>
          <w:sz w:val="24"/>
          <w:szCs w:val="24"/>
        </w:rPr>
        <w:t xml:space="preserve"> had remained on the scheme since 2015.</w:t>
      </w:r>
      <w:r w:rsidR="007D35C9" w:rsidRPr="00FF6D04">
        <w:rPr>
          <w:rFonts w:ascii="Arial" w:hAnsi="Arial" w:cs="Arial"/>
          <w:sz w:val="24"/>
          <w:szCs w:val="24"/>
        </w:rPr>
        <w:t xml:space="preserve"> </w:t>
      </w:r>
    </w:p>
    <w:p w14:paraId="302147F0" w14:textId="080AF114" w:rsidR="00AF4601" w:rsidRPr="00FF6D04" w:rsidRDefault="00522718" w:rsidP="002A2931">
      <w:pPr>
        <w:spacing w:after="0"/>
        <w:jc w:val="both"/>
        <w:rPr>
          <w:rFonts w:ascii="Arial" w:hAnsi="Arial" w:cs="Arial"/>
          <w:sz w:val="24"/>
          <w:szCs w:val="24"/>
        </w:rPr>
      </w:pPr>
      <w:r w:rsidRPr="00FF6D04">
        <w:rPr>
          <w:rFonts w:ascii="Arial" w:hAnsi="Arial" w:cs="Arial"/>
          <w:sz w:val="24"/>
          <w:szCs w:val="24"/>
        </w:rPr>
        <w:t xml:space="preserve">  </w:t>
      </w:r>
      <w:r w:rsidR="0057338D" w:rsidRPr="00FF6D04">
        <w:rPr>
          <w:rFonts w:ascii="Arial" w:hAnsi="Arial" w:cs="Arial"/>
          <w:sz w:val="24"/>
          <w:szCs w:val="24"/>
        </w:rPr>
        <w:t xml:space="preserve"> </w:t>
      </w:r>
    </w:p>
    <w:p w14:paraId="073C5D6C" w14:textId="2072126A" w:rsidR="002A2931" w:rsidRPr="00FF6D04" w:rsidRDefault="002A2931" w:rsidP="002A2931">
      <w:pPr>
        <w:spacing w:after="0"/>
        <w:jc w:val="both"/>
        <w:rPr>
          <w:rFonts w:ascii="Arial" w:hAnsi="Arial" w:cs="Arial"/>
          <w:sz w:val="24"/>
          <w:szCs w:val="24"/>
        </w:rPr>
      </w:pPr>
      <w:r w:rsidRPr="00FF6D04">
        <w:rPr>
          <w:rFonts w:ascii="Arial" w:hAnsi="Arial" w:cs="Arial"/>
          <w:sz w:val="24"/>
          <w:szCs w:val="24"/>
        </w:rPr>
        <w:t xml:space="preserve">The performance framework </w:t>
      </w:r>
      <w:r w:rsidR="00C91C08" w:rsidRPr="00FF6D04">
        <w:rPr>
          <w:rFonts w:ascii="Arial" w:hAnsi="Arial" w:cs="Arial"/>
          <w:sz w:val="24"/>
          <w:szCs w:val="24"/>
        </w:rPr>
        <w:t>for the Scheme enables the capturing of</w:t>
      </w:r>
      <w:r w:rsidRPr="00FF6D04">
        <w:rPr>
          <w:rFonts w:ascii="Arial" w:hAnsi="Arial" w:cs="Arial"/>
          <w:sz w:val="24"/>
          <w:szCs w:val="24"/>
        </w:rPr>
        <w:t xml:space="preserve"> data to map, amongst other things, visiting trends in custody and establish any issues that may need addressing such as custody records not being viewed, the number of detainees that require translators and whether female detainees were being offered menstrual products in accordance with the changes to PACE code C introduced </w:t>
      </w:r>
      <w:r w:rsidR="008C2F84" w:rsidRPr="00FF6D04">
        <w:rPr>
          <w:rFonts w:ascii="Arial" w:hAnsi="Arial" w:cs="Arial"/>
          <w:sz w:val="24"/>
          <w:szCs w:val="24"/>
        </w:rPr>
        <w:t xml:space="preserve">on </w:t>
      </w:r>
      <w:r w:rsidRPr="00FF6D04">
        <w:rPr>
          <w:rFonts w:ascii="Arial" w:hAnsi="Arial" w:cs="Arial"/>
          <w:sz w:val="24"/>
          <w:szCs w:val="24"/>
        </w:rPr>
        <w:t>21</w:t>
      </w:r>
      <w:r w:rsidRPr="00FF6D04">
        <w:rPr>
          <w:rFonts w:ascii="Arial" w:hAnsi="Arial" w:cs="Arial"/>
          <w:sz w:val="24"/>
          <w:szCs w:val="24"/>
          <w:vertAlign w:val="superscript"/>
        </w:rPr>
        <w:t>st</w:t>
      </w:r>
      <w:r w:rsidRPr="00FF6D04">
        <w:rPr>
          <w:rFonts w:ascii="Arial" w:hAnsi="Arial" w:cs="Arial"/>
          <w:sz w:val="24"/>
          <w:szCs w:val="24"/>
        </w:rPr>
        <w:t xml:space="preserve"> August 2019. </w:t>
      </w:r>
      <w:r w:rsidR="00451041" w:rsidRPr="00FF6D04">
        <w:rPr>
          <w:rFonts w:ascii="Arial" w:hAnsi="Arial" w:cs="Arial"/>
          <w:sz w:val="24"/>
          <w:szCs w:val="24"/>
        </w:rPr>
        <w:t xml:space="preserve"> Updates on the performance framework are reported to each meeting by the Scheme </w:t>
      </w:r>
      <w:r w:rsidR="00171DD4" w:rsidRPr="00FF6D04">
        <w:rPr>
          <w:rFonts w:ascii="Arial" w:hAnsi="Arial" w:cs="Arial"/>
          <w:sz w:val="24"/>
          <w:szCs w:val="24"/>
        </w:rPr>
        <w:t>Manager</w:t>
      </w:r>
      <w:r w:rsidR="00451041" w:rsidRPr="00FF6D04">
        <w:t>.</w:t>
      </w:r>
    </w:p>
    <w:p w14:paraId="31D8A99D" w14:textId="77777777" w:rsidR="002A2931" w:rsidRPr="00FF6D04" w:rsidRDefault="002A2931" w:rsidP="002A2931">
      <w:pPr>
        <w:spacing w:after="0"/>
        <w:jc w:val="both"/>
        <w:rPr>
          <w:rFonts w:ascii="Arial" w:hAnsi="Arial" w:cs="Arial"/>
          <w:sz w:val="24"/>
          <w:szCs w:val="24"/>
        </w:rPr>
      </w:pPr>
    </w:p>
    <w:p w14:paraId="5FEFBA69" w14:textId="1DE125F2" w:rsidR="002A2931" w:rsidRPr="00FF6D04" w:rsidRDefault="002A2931" w:rsidP="002A2931">
      <w:pPr>
        <w:spacing w:after="0"/>
        <w:jc w:val="both"/>
        <w:rPr>
          <w:rFonts w:ascii="Arial" w:hAnsi="Arial" w:cs="Arial"/>
          <w:sz w:val="24"/>
          <w:szCs w:val="24"/>
        </w:rPr>
      </w:pPr>
      <w:bookmarkStart w:id="0" w:name="_Hlk186724891"/>
      <w:r w:rsidRPr="00FF6D04">
        <w:rPr>
          <w:rFonts w:ascii="Arial" w:hAnsi="Arial" w:cs="Arial"/>
          <w:sz w:val="24"/>
          <w:szCs w:val="24"/>
        </w:rPr>
        <w:t>During the period 1</w:t>
      </w:r>
      <w:r w:rsidRPr="00FF6D04">
        <w:rPr>
          <w:rFonts w:ascii="Arial" w:hAnsi="Arial" w:cs="Arial"/>
          <w:sz w:val="24"/>
          <w:szCs w:val="24"/>
          <w:vertAlign w:val="superscript"/>
        </w:rPr>
        <w:t>st</w:t>
      </w:r>
      <w:r w:rsidRPr="00FF6D04">
        <w:rPr>
          <w:rFonts w:ascii="Arial" w:hAnsi="Arial" w:cs="Arial"/>
          <w:sz w:val="24"/>
          <w:szCs w:val="24"/>
        </w:rPr>
        <w:t xml:space="preserve"> April 20</w:t>
      </w:r>
      <w:r w:rsidR="00651666" w:rsidRPr="00FF6D04">
        <w:rPr>
          <w:rFonts w:ascii="Arial" w:hAnsi="Arial" w:cs="Arial"/>
          <w:sz w:val="24"/>
          <w:szCs w:val="24"/>
        </w:rPr>
        <w:t>2</w:t>
      </w:r>
      <w:r w:rsidR="00FC72AB" w:rsidRPr="00FF6D04">
        <w:rPr>
          <w:rFonts w:ascii="Arial" w:hAnsi="Arial" w:cs="Arial"/>
          <w:sz w:val="24"/>
          <w:szCs w:val="24"/>
        </w:rPr>
        <w:t>3</w:t>
      </w:r>
      <w:r w:rsidRPr="00FF6D04">
        <w:rPr>
          <w:rFonts w:ascii="Arial" w:hAnsi="Arial" w:cs="Arial"/>
          <w:sz w:val="24"/>
          <w:szCs w:val="24"/>
        </w:rPr>
        <w:t xml:space="preserve"> to 31</w:t>
      </w:r>
      <w:r w:rsidRPr="00FF6D04">
        <w:rPr>
          <w:rFonts w:ascii="Arial" w:hAnsi="Arial" w:cs="Arial"/>
          <w:sz w:val="24"/>
          <w:szCs w:val="24"/>
          <w:vertAlign w:val="superscript"/>
        </w:rPr>
        <w:t>st</w:t>
      </w:r>
      <w:r w:rsidRPr="00FF6D04">
        <w:rPr>
          <w:rFonts w:ascii="Arial" w:hAnsi="Arial" w:cs="Arial"/>
          <w:sz w:val="24"/>
          <w:szCs w:val="24"/>
        </w:rPr>
        <w:t xml:space="preserve"> March 202</w:t>
      </w:r>
      <w:r w:rsidR="00FC72AB" w:rsidRPr="00FF6D04">
        <w:rPr>
          <w:rFonts w:ascii="Arial" w:hAnsi="Arial" w:cs="Arial"/>
          <w:sz w:val="24"/>
          <w:szCs w:val="24"/>
        </w:rPr>
        <w:t>4</w:t>
      </w:r>
      <w:r w:rsidRPr="00FF6D04">
        <w:rPr>
          <w:rFonts w:ascii="Arial" w:hAnsi="Arial" w:cs="Arial"/>
          <w:sz w:val="24"/>
          <w:szCs w:val="24"/>
        </w:rPr>
        <w:t xml:space="preserve">, a total of </w:t>
      </w:r>
      <w:r w:rsidR="009B76EF">
        <w:rPr>
          <w:rFonts w:ascii="Arial" w:hAnsi="Arial" w:cs="Arial"/>
          <w:sz w:val="24"/>
          <w:szCs w:val="24"/>
        </w:rPr>
        <w:t>9,616</w:t>
      </w:r>
      <w:r w:rsidR="001A7115" w:rsidRPr="00FF6D04">
        <w:rPr>
          <w:rFonts w:ascii="Arial" w:hAnsi="Arial" w:cs="Arial"/>
          <w:sz w:val="24"/>
          <w:szCs w:val="24"/>
        </w:rPr>
        <w:t xml:space="preserve"> </w:t>
      </w:r>
      <w:r w:rsidRPr="00FF6D04">
        <w:rPr>
          <w:rFonts w:ascii="Arial" w:hAnsi="Arial" w:cs="Arial"/>
          <w:sz w:val="24"/>
          <w:szCs w:val="24"/>
        </w:rPr>
        <w:t xml:space="preserve">people were </w:t>
      </w:r>
      <w:r w:rsidR="000E5809">
        <w:rPr>
          <w:rFonts w:ascii="Arial" w:hAnsi="Arial" w:cs="Arial"/>
          <w:sz w:val="24"/>
          <w:szCs w:val="24"/>
        </w:rPr>
        <w:t>detained in</w:t>
      </w:r>
      <w:r w:rsidRPr="00FF6D04">
        <w:rPr>
          <w:rFonts w:ascii="Arial" w:hAnsi="Arial" w:cs="Arial"/>
          <w:sz w:val="24"/>
          <w:szCs w:val="24"/>
        </w:rPr>
        <w:t xml:space="preserve"> </w:t>
      </w:r>
      <w:r w:rsidR="001F09F4">
        <w:rPr>
          <w:rFonts w:ascii="Arial" w:hAnsi="Arial" w:cs="Arial"/>
          <w:sz w:val="24"/>
          <w:szCs w:val="24"/>
        </w:rPr>
        <w:t>Gwent</w:t>
      </w:r>
      <w:r w:rsidR="001F09F4" w:rsidRPr="00FF6D04">
        <w:rPr>
          <w:rFonts w:ascii="Arial" w:hAnsi="Arial" w:cs="Arial"/>
          <w:sz w:val="24"/>
          <w:szCs w:val="24"/>
        </w:rPr>
        <w:t xml:space="preserve"> </w:t>
      </w:r>
      <w:r w:rsidRPr="00FF6D04">
        <w:rPr>
          <w:rFonts w:ascii="Arial" w:hAnsi="Arial" w:cs="Arial"/>
          <w:sz w:val="24"/>
          <w:szCs w:val="24"/>
        </w:rPr>
        <w:t xml:space="preserve">compared to </w:t>
      </w:r>
      <w:r w:rsidR="0063489A" w:rsidRPr="00FF6D04">
        <w:rPr>
          <w:rFonts w:ascii="Arial" w:hAnsi="Arial" w:cs="Arial"/>
          <w:sz w:val="24"/>
          <w:szCs w:val="24"/>
        </w:rPr>
        <w:t xml:space="preserve">9,511 </w:t>
      </w:r>
      <w:r w:rsidRPr="00FF6D04">
        <w:rPr>
          <w:rFonts w:ascii="Arial" w:hAnsi="Arial" w:cs="Arial"/>
          <w:sz w:val="24"/>
          <w:szCs w:val="24"/>
        </w:rPr>
        <w:t>in the previous year.</w:t>
      </w:r>
    </w:p>
    <w:bookmarkEnd w:id="0"/>
    <w:p w14:paraId="0ACF27D6" w14:textId="77777777" w:rsidR="002A2931" w:rsidRPr="00FF6D04" w:rsidRDefault="002A2931" w:rsidP="002A2931">
      <w:pPr>
        <w:spacing w:after="0"/>
        <w:jc w:val="both"/>
        <w:rPr>
          <w:rFonts w:ascii="Arial" w:hAnsi="Arial" w:cs="Arial"/>
          <w:sz w:val="24"/>
          <w:szCs w:val="24"/>
        </w:rPr>
      </w:pPr>
    </w:p>
    <w:p w14:paraId="4838007A" w14:textId="6CFA7A12" w:rsidR="002A2931" w:rsidRPr="00FF6D04" w:rsidRDefault="00A04D96" w:rsidP="002A2931">
      <w:pPr>
        <w:spacing w:after="0"/>
        <w:jc w:val="both"/>
        <w:rPr>
          <w:rFonts w:ascii="Arial" w:hAnsi="Arial" w:cs="Arial"/>
          <w:sz w:val="24"/>
          <w:szCs w:val="24"/>
        </w:rPr>
      </w:pPr>
      <w:r w:rsidRPr="00FF6D04">
        <w:rPr>
          <w:rFonts w:ascii="Arial" w:hAnsi="Arial" w:cs="Arial"/>
          <w:sz w:val="24"/>
          <w:szCs w:val="24"/>
        </w:rPr>
        <w:t xml:space="preserve">During </w:t>
      </w:r>
      <w:r w:rsidR="00C35CCD" w:rsidRPr="00FF6D04">
        <w:rPr>
          <w:rFonts w:ascii="Arial" w:hAnsi="Arial" w:cs="Arial"/>
          <w:sz w:val="24"/>
          <w:szCs w:val="24"/>
        </w:rPr>
        <w:t>visits</w:t>
      </w:r>
      <w:r w:rsidR="00216C72" w:rsidRPr="00FF6D04">
        <w:rPr>
          <w:rFonts w:ascii="Arial" w:hAnsi="Arial" w:cs="Arial"/>
          <w:sz w:val="24"/>
          <w:szCs w:val="24"/>
        </w:rPr>
        <w:t xml:space="preserve"> made</w:t>
      </w:r>
      <w:r w:rsidR="00926B80" w:rsidRPr="00FF6D04">
        <w:rPr>
          <w:rFonts w:ascii="Arial" w:hAnsi="Arial" w:cs="Arial"/>
          <w:sz w:val="24"/>
          <w:szCs w:val="24"/>
        </w:rPr>
        <w:t xml:space="preserve"> within this</w:t>
      </w:r>
      <w:r w:rsidR="002A2931" w:rsidRPr="00FF6D04">
        <w:rPr>
          <w:rFonts w:ascii="Arial" w:hAnsi="Arial" w:cs="Arial"/>
          <w:sz w:val="24"/>
          <w:szCs w:val="24"/>
        </w:rPr>
        <w:t xml:space="preserve"> period:</w:t>
      </w:r>
    </w:p>
    <w:p w14:paraId="277729F4" w14:textId="77777777" w:rsidR="002A2931" w:rsidRPr="00FF6D04" w:rsidRDefault="002A2931" w:rsidP="002A2931">
      <w:pPr>
        <w:spacing w:after="0"/>
        <w:jc w:val="both"/>
        <w:rPr>
          <w:rFonts w:ascii="Arial" w:hAnsi="Arial" w:cs="Arial"/>
          <w:sz w:val="24"/>
          <w:szCs w:val="24"/>
        </w:rPr>
      </w:pPr>
    </w:p>
    <w:p w14:paraId="442671D2" w14:textId="6F49ABFB" w:rsidR="001C712D" w:rsidRPr="00FF6D04" w:rsidRDefault="00AC1FD4" w:rsidP="002A2931">
      <w:pPr>
        <w:numPr>
          <w:ilvl w:val="0"/>
          <w:numId w:val="2"/>
        </w:numPr>
        <w:spacing w:after="0"/>
        <w:jc w:val="both"/>
        <w:rPr>
          <w:rFonts w:ascii="Arial" w:hAnsi="Arial" w:cs="Arial"/>
          <w:sz w:val="24"/>
          <w:szCs w:val="24"/>
        </w:rPr>
      </w:pPr>
      <w:r w:rsidRPr="00FF6D04">
        <w:rPr>
          <w:rFonts w:ascii="Arial" w:hAnsi="Arial" w:cs="Arial"/>
          <w:sz w:val="24"/>
          <w:szCs w:val="24"/>
        </w:rPr>
        <w:t>4</w:t>
      </w:r>
      <w:r w:rsidR="00D74A0E">
        <w:rPr>
          <w:rFonts w:ascii="Arial" w:hAnsi="Arial" w:cs="Arial"/>
          <w:sz w:val="24"/>
          <w:szCs w:val="24"/>
        </w:rPr>
        <w:t>03</w:t>
      </w:r>
      <w:r w:rsidR="002A2931" w:rsidRPr="00FF6D04">
        <w:rPr>
          <w:rFonts w:ascii="Arial" w:hAnsi="Arial" w:cs="Arial"/>
          <w:sz w:val="24"/>
          <w:szCs w:val="24"/>
        </w:rPr>
        <w:t xml:space="preserve"> </w:t>
      </w:r>
      <w:r w:rsidR="000E5809">
        <w:rPr>
          <w:rFonts w:ascii="Arial" w:hAnsi="Arial" w:cs="Arial"/>
          <w:sz w:val="24"/>
          <w:szCs w:val="24"/>
        </w:rPr>
        <w:t xml:space="preserve">people </w:t>
      </w:r>
      <w:r w:rsidR="002A2931" w:rsidRPr="00FF6D04">
        <w:rPr>
          <w:rFonts w:ascii="Arial" w:hAnsi="Arial" w:cs="Arial"/>
          <w:sz w:val="24"/>
          <w:szCs w:val="24"/>
        </w:rPr>
        <w:t>were</w:t>
      </w:r>
      <w:r w:rsidR="000E5809">
        <w:rPr>
          <w:rFonts w:ascii="Arial" w:hAnsi="Arial" w:cs="Arial"/>
          <w:sz w:val="24"/>
          <w:szCs w:val="24"/>
        </w:rPr>
        <w:t xml:space="preserve"> detained</w:t>
      </w:r>
      <w:r w:rsidR="002A2931" w:rsidRPr="00FF6D04">
        <w:rPr>
          <w:rFonts w:ascii="Arial" w:hAnsi="Arial" w:cs="Arial"/>
          <w:sz w:val="24"/>
          <w:szCs w:val="24"/>
        </w:rPr>
        <w:t xml:space="preserve"> in custody;</w:t>
      </w:r>
    </w:p>
    <w:p w14:paraId="1D4E33E5" w14:textId="6F8BDA45" w:rsidR="0044114F" w:rsidRPr="00FF6D04" w:rsidRDefault="00D46BE7" w:rsidP="002A2931">
      <w:pPr>
        <w:numPr>
          <w:ilvl w:val="0"/>
          <w:numId w:val="2"/>
        </w:numPr>
        <w:spacing w:after="0"/>
        <w:jc w:val="both"/>
        <w:rPr>
          <w:rFonts w:ascii="Arial" w:hAnsi="Arial" w:cs="Arial"/>
          <w:sz w:val="24"/>
          <w:szCs w:val="24"/>
        </w:rPr>
      </w:pPr>
      <w:r w:rsidRPr="00FF6D04">
        <w:rPr>
          <w:rFonts w:ascii="Arial" w:hAnsi="Arial" w:cs="Arial"/>
          <w:sz w:val="24"/>
          <w:szCs w:val="24"/>
        </w:rPr>
        <w:t xml:space="preserve">The majority </w:t>
      </w:r>
      <w:r w:rsidR="00D068D3" w:rsidRPr="00FF6D04">
        <w:rPr>
          <w:rFonts w:ascii="Arial" w:hAnsi="Arial" w:cs="Arial"/>
          <w:sz w:val="24"/>
          <w:szCs w:val="24"/>
        </w:rPr>
        <w:t>were white males between the age of 18 to 49</w:t>
      </w:r>
      <w:r w:rsidR="000E5809">
        <w:rPr>
          <w:rFonts w:ascii="Arial" w:hAnsi="Arial" w:cs="Arial"/>
          <w:sz w:val="24"/>
          <w:szCs w:val="24"/>
        </w:rPr>
        <w:t>;</w:t>
      </w:r>
    </w:p>
    <w:p w14:paraId="4B2DAEA9" w14:textId="2706949D" w:rsidR="001C712D" w:rsidRPr="00FF6D04" w:rsidRDefault="00996EE7" w:rsidP="002A2931">
      <w:pPr>
        <w:numPr>
          <w:ilvl w:val="0"/>
          <w:numId w:val="2"/>
        </w:numPr>
        <w:spacing w:after="0"/>
        <w:jc w:val="both"/>
        <w:rPr>
          <w:rFonts w:ascii="Arial" w:hAnsi="Arial" w:cs="Arial"/>
          <w:sz w:val="24"/>
          <w:szCs w:val="24"/>
        </w:rPr>
      </w:pPr>
      <w:r w:rsidRPr="00FF6D04">
        <w:rPr>
          <w:rFonts w:ascii="Arial" w:hAnsi="Arial" w:cs="Arial"/>
          <w:sz w:val="24"/>
          <w:szCs w:val="24"/>
        </w:rPr>
        <w:t>18</w:t>
      </w:r>
      <w:r w:rsidR="001C712D" w:rsidRPr="00FF6D04">
        <w:rPr>
          <w:rFonts w:ascii="Arial" w:hAnsi="Arial" w:cs="Arial"/>
          <w:sz w:val="24"/>
          <w:szCs w:val="24"/>
        </w:rPr>
        <w:t xml:space="preserve"> refused </w:t>
      </w:r>
      <w:r w:rsidR="002374AF" w:rsidRPr="00FF6D04">
        <w:rPr>
          <w:rFonts w:ascii="Arial" w:hAnsi="Arial" w:cs="Arial"/>
          <w:sz w:val="24"/>
          <w:szCs w:val="24"/>
        </w:rPr>
        <w:t>a visit</w:t>
      </w:r>
      <w:r w:rsidR="001C712D" w:rsidRPr="00FF6D04">
        <w:rPr>
          <w:rFonts w:ascii="Arial" w:hAnsi="Arial" w:cs="Arial"/>
          <w:sz w:val="24"/>
          <w:szCs w:val="24"/>
        </w:rPr>
        <w:t>;</w:t>
      </w:r>
    </w:p>
    <w:p w14:paraId="0326A84D" w14:textId="77777777" w:rsidR="00E959F9" w:rsidRDefault="003D1819" w:rsidP="002A2931">
      <w:pPr>
        <w:numPr>
          <w:ilvl w:val="0"/>
          <w:numId w:val="2"/>
        </w:numPr>
        <w:spacing w:after="0"/>
        <w:jc w:val="both"/>
        <w:rPr>
          <w:rFonts w:ascii="Arial" w:hAnsi="Arial" w:cs="Arial"/>
          <w:sz w:val="24"/>
          <w:szCs w:val="24"/>
        </w:rPr>
      </w:pPr>
      <w:r>
        <w:rPr>
          <w:rFonts w:ascii="Arial" w:hAnsi="Arial" w:cs="Arial"/>
          <w:sz w:val="24"/>
          <w:szCs w:val="24"/>
        </w:rPr>
        <w:t>80</w:t>
      </w:r>
      <w:r w:rsidR="001C712D" w:rsidRPr="00FF6D04">
        <w:rPr>
          <w:rFonts w:ascii="Arial" w:hAnsi="Arial" w:cs="Arial"/>
          <w:sz w:val="24"/>
          <w:szCs w:val="24"/>
        </w:rPr>
        <w:t xml:space="preserve"> were incapacitated</w:t>
      </w:r>
      <w:r w:rsidR="0079241E" w:rsidRPr="00FF6D04">
        <w:rPr>
          <w:rFonts w:ascii="Arial" w:hAnsi="Arial" w:cs="Arial"/>
          <w:sz w:val="24"/>
          <w:szCs w:val="24"/>
        </w:rPr>
        <w:t>,</w:t>
      </w:r>
      <w:r w:rsidR="001C712D" w:rsidRPr="00FF6D04">
        <w:rPr>
          <w:rFonts w:ascii="Arial" w:hAnsi="Arial" w:cs="Arial"/>
          <w:sz w:val="24"/>
          <w:szCs w:val="24"/>
        </w:rPr>
        <w:t xml:space="preserve"> </w:t>
      </w:r>
      <w:r w:rsidR="00D512E0" w:rsidRPr="00FF6D04">
        <w:rPr>
          <w:rFonts w:ascii="Arial" w:hAnsi="Arial" w:cs="Arial"/>
          <w:sz w:val="24"/>
          <w:szCs w:val="24"/>
        </w:rPr>
        <w:t xml:space="preserve">asleep </w:t>
      </w:r>
      <w:r w:rsidR="001C712D" w:rsidRPr="00FF6D04">
        <w:rPr>
          <w:rFonts w:ascii="Arial" w:hAnsi="Arial" w:cs="Arial"/>
          <w:sz w:val="24"/>
          <w:szCs w:val="24"/>
        </w:rPr>
        <w:t>or at interview</w:t>
      </w:r>
      <w:r w:rsidR="008C2F84" w:rsidRPr="00FF6D04">
        <w:rPr>
          <w:rFonts w:ascii="Arial" w:hAnsi="Arial" w:cs="Arial"/>
          <w:sz w:val="24"/>
          <w:szCs w:val="24"/>
        </w:rPr>
        <w:t>;</w:t>
      </w:r>
    </w:p>
    <w:p w14:paraId="2191431E" w14:textId="66840765" w:rsidR="002A2931" w:rsidRPr="00FF6D04" w:rsidRDefault="00E959F9" w:rsidP="002A2931">
      <w:pPr>
        <w:numPr>
          <w:ilvl w:val="0"/>
          <w:numId w:val="2"/>
        </w:numPr>
        <w:spacing w:after="0"/>
        <w:jc w:val="both"/>
        <w:rPr>
          <w:rFonts w:ascii="Arial" w:hAnsi="Arial" w:cs="Arial"/>
          <w:sz w:val="24"/>
          <w:szCs w:val="24"/>
        </w:rPr>
      </w:pPr>
      <w:r>
        <w:rPr>
          <w:rFonts w:ascii="Arial" w:hAnsi="Arial" w:cs="Arial"/>
          <w:sz w:val="24"/>
          <w:szCs w:val="24"/>
        </w:rPr>
        <w:t>Visitors observed those who were asleep or incapacitated through the hatch.</w:t>
      </w:r>
      <w:r w:rsidR="002A2931" w:rsidRPr="00FF6D04">
        <w:rPr>
          <w:rFonts w:ascii="Arial" w:hAnsi="Arial" w:cs="Arial"/>
          <w:sz w:val="24"/>
          <w:szCs w:val="24"/>
        </w:rPr>
        <w:t xml:space="preserve"> </w:t>
      </w:r>
    </w:p>
    <w:p w14:paraId="402B3755" w14:textId="7B39E6ED" w:rsidR="009E6D28" w:rsidRPr="00FF6D04" w:rsidRDefault="003D1819" w:rsidP="002A2931">
      <w:pPr>
        <w:numPr>
          <w:ilvl w:val="0"/>
          <w:numId w:val="2"/>
        </w:numPr>
        <w:spacing w:after="0"/>
        <w:jc w:val="both"/>
        <w:rPr>
          <w:rFonts w:ascii="Arial" w:hAnsi="Arial" w:cs="Arial"/>
          <w:sz w:val="24"/>
          <w:szCs w:val="24"/>
        </w:rPr>
      </w:pPr>
      <w:r>
        <w:rPr>
          <w:rFonts w:ascii="Arial" w:hAnsi="Arial" w:cs="Arial"/>
          <w:sz w:val="24"/>
          <w:szCs w:val="24"/>
        </w:rPr>
        <w:t>287</w:t>
      </w:r>
      <w:r w:rsidR="009E6D28" w:rsidRPr="00FF6D04">
        <w:rPr>
          <w:rFonts w:ascii="Arial" w:hAnsi="Arial" w:cs="Arial"/>
          <w:sz w:val="24"/>
          <w:szCs w:val="24"/>
        </w:rPr>
        <w:t xml:space="preserve"> detainees accepted a visit</w:t>
      </w:r>
      <w:r w:rsidR="008C2F84" w:rsidRPr="00FF6D04">
        <w:rPr>
          <w:rFonts w:ascii="Arial" w:hAnsi="Arial" w:cs="Arial"/>
          <w:sz w:val="24"/>
          <w:szCs w:val="24"/>
        </w:rPr>
        <w:t>;</w:t>
      </w:r>
      <w:r w:rsidR="00A8078E" w:rsidRPr="00FF6D04">
        <w:rPr>
          <w:rFonts w:ascii="Arial" w:hAnsi="Arial" w:cs="Arial"/>
          <w:sz w:val="24"/>
          <w:szCs w:val="24"/>
        </w:rPr>
        <w:t xml:space="preserve"> and</w:t>
      </w:r>
    </w:p>
    <w:p w14:paraId="69378C6E" w14:textId="09C9A730" w:rsidR="004405CC" w:rsidRDefault="00714673" w:rsidP="004405CC">
      <w:pPr>
        <w:numPr>
          <w:ilvl w:val="0"/>
          <w:numId w:val="2"/>
        </w:numPr>
        <w:spacing w:after="0"/>
        <w:jc w:val="both"/>
        <w:rPr>
          <w:rFonts w:ascii="Arial" w:hAnsi="Arial" w:cs="Arial"/>
          <w:sz w:val="24"/>
          <w:szCs w:val="24"/>
        </w:rPr>
      </w:pPr>
      <w:r w:rsidRPr="00FF6D04">
        <w:rPr>
          <w:rFonts w:ascii="Arial" w:hAnsi="Arial" w:cs="Arial"/>
          <w:sz w:val="24"/>
          <w:szCs w:val="24"/>
        </w:rPr>
        <w:t xml:space="preserve">ICVs gained entry </w:t>
      </w:r>
      <w:r w:rsidR="005A64C0" w:rsidRPr="00FF6D04">
        <w:rPr>
          <w:rFonts w:ascii="Arial" w:hAnsi="Arial" w:cs="Arial"/>
          <w:sz w:val="24"/>
          <w:szCs w:val="24"/>
        </w:rPr>
        <w:t xml:space="preserve">to the Custody Suites </w:t>
      </w:r>
      <w:r w:rsidR="0079241E" w:rsidRPr="00FF6D04">
        <w:rPr>
          <w:rFonts w:ascii="Arial" w:hAnsi="Arial" w:cs="Arial"/>
          <w:sz w:val="24"/>
          <w:szCs w:val="24"/>
        </w:rPr>
        <w:t>within</w:t>
      </w:r>
      <w:r w:rsidR="00350A58" w:rsidRPr="00FF6D04">
        <w:rPr>
          <w:rFonts w:ascii="Arial" w:hAnsi="Arial" w:cs="Arial"/>
          <w:sz w:val="24"/>
          <w:szCs w:val="24"/>
        </w:rPr>
        <w:t xml:space="preserve"> </w:t>
      </w:r>
      <w:r w:rsidR="000C6C92" w:rsidRPr="00FF6D04">
        <w:rPr>
          <w:rFonts w:ascii="Arial" w:hAnsi="Arial" w:cs="Arial"/>
          <w:sz w:val="24"/>
          <w:szCs w:val="24"/>
        </w:rPr>
        <w:t>15</w:t>
      </w:r>
      <w:r w:rsidR="007A595A" w:rsidRPr="00FF6D04">
        <w:rPr>
          <w:rFonts w:ascii="Arial" w:hAnsi="Arial" w:cs="Arial"/>
          <w:sz w:val="24"/>
          <w:szCs w:val="24"/>
        </w:rPr>
        <w:t xml:space="preserve"> minutes </w:t>
      </w:r>
      <w:r w:rsidR="009B5B2A" w:rsidRPr="00FF6D04">
        <w:rPr>
          <w:rFonts w:ascii="Arial" w:hAnsi="Arial" w:cs="Arial"/>
          <w:sz w:val="24"/>
          <w:szCs w:val="24"/>
        </w:rPr>
        <w:t xml:space="preserve">for </w:t>
      </w:r>
      <w:r w:rsidR="005A64C0" w:rsidRPr="00FF6D04">
        <w:rPr>
          <w:rFonts w:ascii="Arial" w:hAnsi="Arial" w:cs="Arial"/>
          <w:sz w:val="24"/>
          <w:szCs w:val="24"/>
        </w:rPr>
        <w:t>the majority of the visits</w:t>
      </w:r>
      <w:r w:rsidR="005D5D63" w:rsidRPr="00FF6D04">
        <w:rPr>
          <w:rFonts w:ascii="Arial" w:hAnsi="Arial" w:cs="Arial"/>
          <w:sz w:val="24"/>
          <w:szCs w:val="24"/>
        </w:rPr>
        <w:t xml:space="preserve"> although there </w:t>
      </w:r>
      <w:r w:rsidR="002C479D" w:rsidRPr="00FF6D04">
        <w:rPr>
          <w:rFonts w:ascii="Arial" w:hAnsi="Arial" w:cs="Arial"/>
          <w:sz w:val="24"/>
          <w:szCs w:val="24"/>
        </w:rPr>
        <w:t xml:space="preserve">were some delays and </w:t>
      </w:r>
      <w:r w:rsidR="00A149D4" w:rsidRPr="00FF6D04">
        <w:rPr>
          <w:rFonts w:ascii="Arial" w:hAnsi="Arial" w:cs="Arial"/>
          <w:sz w:val="24"/>
          <w:szCs w:val="24"/>
        </w:rPr>
        <w:t>one</w:t>
      </w:r>
      <w:r w:rsidR="002C479D" w:rsidRPr="00FF6D04">
        <w:rPr>
          <w:rFonts w:ascii="Arial" w:hAnsi="Arial" w:cs="Arial"/>
          <w:sz w:val="24"/>
          <w:szCs w:val="24"/>
        </w:rPr>
        <w:t xml:space="preserve"> visit had to be aborted. Th</w:t>
      </w:r>
      <w:r w:rsidR="002F17FF" w:rsidRPr="00FF6D04">
        <w:rPr>
          <w:rFonts w:ascii="Arial" w:hAnsi="Arial" w:cs="Arial"/>
          <w:sz w:val="24"/>
          <w:szCs w:val="24"/>
        </w:rPr>
        <w:t xml:space="preserve">e Scheme Manager contacted </w:t>
      </w:r>
      <w:r w:rsidR="002C479D" w:rsidRPr="00FF6D04">
        <w:rPr>
          <w:rFonts w:ascii="Arial" w:hAnsi="Arial" w:cs="Arial"/>
          <w:sz w:val="24"/>
          <w:szCs w:val="24"/>
        </w:rPr>
        <w:t xml:space="preserve">the Custody Inspector </w:t>
      </w:r>
      <w:r w:rsidR="002F17FF" w:rsidRPr="00FF6D04">
        <w:rPr>
          <w:rFonts w:ascii="Arial" w:hAnsi="Arial" w:cs="Arial"/>
          <w:sz w:val="24"/>
          <w:szCs w:val="24"/>
        </w:rPr>
        <w:t xml:space="preserve">for an explanation </w:t>
      </w:r>
      <w:r w:rsidR="002C479D" w:rsidRPr="00FF6D04">
        <w:rPr>
          <w:rFonts w:ascii="Arial" w:hAnsi="Arial" w:cs="Arial"/>
          <w:sz w:val="24"/>
          <w:szCs w:val="24"/>
        </w:rPr>
        <w:t>and</w:t>
      </w:r>
      <w:r w:rsidR="000E5809">
        <w:rPr>
          <w:rFonts w:ascii="Arial" w:hAnsi="Arial" w:cs="Arial"/>
          <w:sz w:val="24"/>
          <w:szCs w:val="24"/>
        </w:rPr>
        <w:t xml:space="preserve"> was advised that</w:t>
      </w:r>
      <w:r w:rsidR="002C479D" w:rsidRPr="00FF6D04">
        <w:rPr>
          <w:rFonts w:ascii="Arial" w:hAnsi="Arial" w:cs="Arial"/>
          <w:sz w:val="24"/>
          <w:szCs w:val="24"/>
        </w:rPr>
        <w:t xml:space="preserve"> it </w:t>
      </w:r>
      <w:r w:rsidR="000E5809">
        <w:rPr>
          <w:rFonts w:ascii="Arial" w:hAnsi="Arial" w:cs="Arial"/>
          <w:sz w:val="24"/>
          <w:szCs w:val="24"/>
        </w:rPr>
        <w:t xml:space="preserve">related </w:t>
      </w:r>
      <w:r w:rsidR="002C479D" w:rsidRPr="00FF6D04">
        <w:rPr>
          <w:rFonts w:ascii="Arial" w:hAnsi="Arial" w:cs="Arial"/>
          <w:sz w:val="24"/>
          <w:szCs w:val="24"/>
        </w:rPr>
        <w:t>to staffing shortages</w:t>
      </w:r>
      <w:r w:rsidR="004D4AC3" w:rsidRPr="00FF6D04">
        <w:rPr>
          <w:rFonts w:ascii="Arial" w:hAnsi="Arial" w:cs="Arial"/>
          <w:sz w:val="24"/>
          <w:szCs w:val="24"/>
        </w:rPr>
        <w:t xml:space="preserve"> and training issues</w:t>
      </w:r>
      <w:r w:rsidR="00DD2834" w:rsidRPr="00FF6D04">
        <w:rPr>
          <w:rFonts w:ascii="Arial" w:hAnsi="Arial" w:cs="Arial"/>
          <w:sz w:val="24"/>
          <w:szCs w:val="24"/>
        </w:rPr>
        <w:t xml:space="preserve"> </w:t>
      </w:r>
      <w:r w:rsidR="002F17FF" w:rsidRPr="00FF6D04">
        <w:rPr>
          <w:rFonts w:ascii="Arial" w:hAnsi="Arial" w:cs="Arial"/>
          <w:sz w:val="24"/>
          <w:szCs w:val="24"/>
        </w:rPr>
        <w:t>which w</w:t>
      </w:r>
      <w:r w:rsidR="002E0423" w:rsidRPr="00FF6D04">
        <w:rPr>
          <w:rFonts w:ascii="Arial" w:hAnsi="Arial" w:cs="Arial"/>
          <w:sz w:val="24"/>
          <w:szCs w:val="24"/>
        </w:rPr>
        <w:t>ere subsequently</w:t>
      </w:r>
      <w:r w:rsidR="002F17FF" w:rsidRPr="00FF6D04">
        <w:rPr>
          <w:rFonts w:ascii="Arial" w:hAnsi="Arial" w:cs="Arial"/>
          <w:sz w:val="24"/>
          <w:szCs w:val="24"/>
        </w:rPr>
        <w:t xml:space="preserve"> addressed.</w:t>
      </w:r>
    </w:p>
    <w:p w14:paraId="5504F0A5" w14:textId="77777777" w:rsidR="00C66F47" w:rsidRPr="00FF6D04" w:rsidRDefault="00C66F47" w:rsidP="00C66F47">
      <w:pPr>
        <w:spacing w:after="0"/>
        <w:ind w:left="720"/>
        <w:jc w:val="both"/>
        <w:rPr>
          <w:rFonts w:ascii="Arial" w:hAnsi="Arial" w:cs="Arial"/>
          <w:sz w:val="24"/>
          <w:szCs w:val="24"/>
        </w:rPr>
      </w:pPr>
    </w:p>
    <w:p w14:paraId="7A2CFC7C" w14:textId="07CDA45E" w:rsidR="00C90C26" w:rsidRPr="00FF6D04" w:rsidRDefault="00A96901" w:rsidP="00C90C26">
      <w:pPr>
        <w:jc w:val="both"/>
        <w:rPr>
          <w:rFonts w:ascii="Arial" w:hAnsi="Arial" w:cs="Arial"/>
          <w:sz w:val="24"/>
          <w:szCs w:val="24"/>
        </w:rPr>
      </w:pPr>
      <w:r w:rsidRPr="00FF6D04">
        <w:rPr>
          <w:rFonts w:ascii="Arial" w:hAnsi="Arial" w:cs="Arial"/>
          <w:sz w:val="24"/>
          <w:szCs w:val="24"/>
        </w:rPr>
        <w:t>During the 202</w:t>
      </w:r>
      <w:r w:rsidR="009F30DC" w:rsidRPr="00FF6D04">
        <w:rPr>
          <w:rFonts w:ascii="Arial" w:hAnsi="Arial" w:cs="Arial"/>
          <w:sz w:val="24"/>
          <w:szCs w:val="24"/>
        </w:rPr>
        <w:t>3</w:t>
      </w:r>
      <w:r w:rsidRPr="00FF6D04">
        <w:rPr>
          <w:rFonts w:ascii="Arial" w:hAnsi="Arial" w:cs="Arial"/>
          <w:sz w:val="24"/>
          <w:szCs w:val="24"/>
        </w:rPr>
        <w:t>/2</w:t>
      </w:r>
      <w:r w:rsidR="009F30DC" w:rsidRPr="00FF6D04">
        <w:rPr>
          <w:rFonts w:ascii="Arial" w:hAnsi="Arial" w:cs="Arial"/>
          <w:sz w:val="24"/>
          <w:szCs w:val="24"/>
        </w:rPr>
        <w:t>4</w:t>
      </w:r>
      <w:r w:rsidRPr="00FF6D04">
        <w:rPr>
          <w:rFonts w:ascii="Arial" w:hAnsi="Arial" w:cs="Arial"/>
          <w:sz w:val="24"/>
          <w:szCs w:val="24"/>
        </w:rPr>
        <w:t xml:space="preserve"> financial year</w:t>
      </w:r>
      <w:r w:rsidR="00A149D4" w:rsidRPr="00FF6D04">
        <w:rPr>
          <w:rFonts w:ascii="Arial" w:hAnsi="Arial" w:cs="Arial"/>
          <w:sz w:val="24"/>
          <w:szCs w:val="24"/>
        </w:rPr>
        <w:t>,</w:t>
      </w:r>
      <w:r w:rsidR="00AD4A49" w:rsidRPr="00FF6D04">
        <w:rPr>
          <w:rFonts w:ascii="Arial" w:hAnsi="Arial" w:cs="Arial"/>
          <w:sz w:val="24"/>
          <w:szCs w:val="24"/>
        </w:rPr>
        <w:t xml:space="preserve"> </w:t>
      </w:r>
      <w:r w:rsidR="0033245B" w:rsidRPr="00FF6D04">
        <w:rPr>
          <w:rFonts w:ascii="Arial" w:hAnsi="Arial" w:cs="Arial"/>
          <w:sz w:val="24"/>
          <w:szCs w:val="24"/>
        </w:rPr>
        <w:t>44</w:t>
      </w:r>
      <w:r w:rsidR="00AD4A49" w:rsidRPr="00FF6D04">
        <w:rPr>
          <w:rFonts w:ascii="Arial" w:hAnsi="Arial" w:cs="Arial"/>
          <w:sz w:val="24"/>
          <w:szCs w:val="24"/>
        </w:rPr>
        <w:t xml:space="preserve"> visits </w:t>
      </w:r>
      <w:r w:rsidR="00C35CCD" w:rsidRPr="00FF6D04">
        <w:rPr>
          <w:rFonts w:ascii="Arial" w:hAnsi="Arial" w:cs="Arial"/>
          <w:sz w:val="24"/>
          <w:szCs w:val="24"/>
        </w:rPr>
        <w:t xml:space="preserve">took place </w:t>
      </w:r>
      <w:r w:rsidRPr="00FF6D04">
        <w:rPr>
          <w:rFonts w:ascii="Arial" w:hAnsi="Arial" w:cs="Arial"/>
          <w:sz w:val="24"/>
          <w:szCs w:val="24"/>
        </w:rPr>
        <w:t>to check on the welfare of the detainee</w:t>
      </w:r>
      <w:r w:rsidR="00AD4A49" w:rsidRPr="00FF6D04">
        <w:rPr>
          <w:rFonts w:ascii="Arial" w:hAnsi="Arial" w:cs="Arial"/>
          <w:sz w:val="24"/>
          <w:szCs w:val="24"/>
        </w:rPr>
        <w:t>s</w:t>
      </w:r>
      <w:r w:rsidR="004109E9" w:rsidRPr="00FF6D04">
        <w:rPr>
          <w:rFonts w:ascii="Arial" w:hAnsi="Arial" w:cs="Arial"/>
          <w:sz w:val="24"/>
          <w:szCs w:val="24"/>
        </w:rPr>
        <w:t xml:space="preserve">, </w:t>
      </w:r>
      <w:r w:rsidR="0033245B" w:rsidRPr="00FF6D04">
        <w:rPr>
          <w:rFonts w:ascii="Arial" w:hAnsi="Arial" w:cs="Arial"/>
          <w:sz w:val="24"/>
          <w:szCs w:val="24"/>
        </w:rPr>
        <w:t>29</w:t>
      </w:r>
      <w:r w:rsidRPr="00FF6D04">
        <w:rPr>
          <w:rFonts w:ascii="Arial" w:hAnsi="Arial" w:cs="Arial"/>
          <w:sz w:val="24"/>
          <w:szCs w:val="24"/>
        </w:rPr>
        <w:t xml:space="preserve"> </w:t>
      </w:r>
      <w:r w:rsidR="001F09F4">
        <w:rPr>
          <w:rFonts w:ascii="Arial" w:hAnsi="Arial" w:cs="Arial"/>
          <w:sz w:val="24"/>
          <w:szCs w:val="24"/>
        </w:rPr>
        <w:t>fewer</w:t>
      </w:r>
      <w:r w:rsidR="001F09F4" w:rsidRPr="00FF6D04">
        <w:rPr>
          <w:rFonts w:ascii="Arial" w:hAnsi="Arial" w:cs="Arial"/>
          <w:sz w:val="24"/>
          <w:szCs w:val="24"/>
        </w:rPr>
        <w:t xml:space="preserve"> </w:t>
      </w:r>
      <w:r w:rsidR="008B32AD" w:rsidRPr="00FF6D04">
        <w:rPr>
          <w:rFonts w:ascii="Arial" w:hAnsi="Arial" w:cs="Arial"/>
          <w:sz w:val="24"/>
          <w:szCs w:val="24"/>
        </w:rPr>
        <w:t xml:space="preserve">visits </w:t>
      </w:r>
      <w:r w:rsidRPr="00FF6D04">
        <w:rPr>
          <w:rFonts w:ascii="Arial" w:hAnsi="Arial" w:cs="Arial"/>
          <w:sz w:val="24"/>
          <w:szCs w:val="24"/>
        </w:rPr>
        <w:t>th</w:t>
      </w:r>
      <w:r w:rsidR="00986200" w:rsidRPr="00FF6D04">
        <w:rPr>
          <w:rFonts w:ascii="Arial" w:hAnsi="Arial" w:cs="Arial"/>
          <w:sz w:val="24"/>
          <w:szCs w:val="24"/>
        </w:rPr>
        <w:t>an in</w:t>
      </w:r>
      <w:r w:rsidRPr="00FF6D04">
        <w:rPr>
          <w:rFonts w:ascii="Arial" w:hAnsi="Arial" w:cs="Arial"/>
          <w:sz w:val="24"/>
          <w:szCs w:val="24"/>
        </w:rPr>
        <w:t xml:space="preserve"> the previous year</w:t>
      </w:r>
      <w:r w:rsidR="001F09F4">
        <w:rPr>
          <w:rFonts w:ascii="Arial" w:hAnsi="Arial" w:cs="Arial"/>
          <w:sz w:val="24"/>
          <w:szCs w:val="24"/>
        </w:rPr>
        <w:t>.</w:t>
      </w:r>
      <w:r w:rsidR="004109E9" w:rsidRPr="00FF6D04">
        <w:rPr>
          <w:rFonts w:ascii="Arial" w:hAnsi="Arial" w:cs="Arial"/>
          <w:sz w:val="24"/>
          <w:szCs w:val="24"/>
        </w:rPr>
        <w:t xml:space="preserve"> </w:t>
      </w:r>
      <w:r w:rsidR="001F09F4">
        <w:rPr>
          <w:rFonts w:ascii="Arial" w:hAnsi="Arial" w:cs="Arial"/>
          <w:sz w:val="24"/>
          <w:szCs w:val="24"/>
        </w:rPr>
        <w:t>T</w:t>
      </w:r>
      <w:r w:rsidR="004109E9" w:rsidRPr="00FF6D04">
        <w:rPr>
          <w:rFonts w:ascii="Arial" w:hAnsi="Arial" w:cs="Arial"/>
          <w:sz w:val="24"/>
          <w:szCs w:val="24"/>
        </w:rPr>
        <w:t>his was a result of b</w:t>
      </w:r>
      <w:r w:rsidR="00261FD6" w:rsidRPr="00FF6D04">
        <w:rPr>
          <w:rFonts w:ascii="Arial" w:eastAsia="Times New Roman" w:hAnsi="Arial" w:cs="Arial"/>
          <w:sz w:val="24"/>
          <w:szCs w:val="24"/>
        </w:rPr>
        <w:t xml:space="preserve">oth custody units </w:t>
      </w:r>
      <w:r w:rsidR="004109E9" w:rsidRPr="00FF6D04">
        <w:rPr>
          <w:rFonts w:ascii="Arial" w:eastAsia="Times New Roman" w:hAnsi="Arial" w:cs="Arial"/>
          <w:sz w:val="24"/>
          <w:szCs w:val="24"/>
        </w:rPr>
        <w:t>being</w:t>
      </w:r>
      <w:r w:rsidR="00261FD6" w:rsidRPr="00FF6D04">
        <w:rPr>
          <w:rFonts w:ascii="Arial" w:eastAsia="Times New Roman" w:hAnsi="Arial" w:cs="Arial"/>
          <w:sz w:val="24"/>
          <w:szCs w:val="24"/>
        </w:rPr>
        <w:t xml:space="preserve"> closed at separate times throughout the year </w:t>
      </w:r>
      <w:r w:rsidR="00261FD6" w:rsidRPr="00FF6D04">
        <w:rPr>
          <w:rFonts w:ascii="Arial" w:hAnsi="Arial" w:cs="Arial"/>
          <w:sz w:val="24"/>
          <w:szCs w:val="24"/>
        </w:rPr>
        <w:t xml:space="preserve">for various reasons including upgrades, a suspected gas leak and staffing issues. </w:t>
      </w:r>
      <w:r w:rsidR="00A9489E" w:rsidRPr="00FF6D04">
        <w:rPr>
          <w:rFonts w:ascii="Arial" w:hAnsi="Arial" w:cs="Arial"/>
          <w:sz w:val="24"/>
          <w:szCs w:val="24"/>
        </w:rPr>
        <w:t xml:space="preserve">However, the </w:t>
      </w:r>
      <w:r w:rsidR="00C90C26" w:rsidRPr="00FF6D04">
        <w:rPr>
          <w:rFonts w:ascii="Arial" w:hAnsi="Arial" w:cs="Arial"/>
          <w:sz w:val="24"/>
          <w:szCs w:val="24"/>
        </w:rPr>
        <w:t>number of visits accepted has increased</w:t>
      </w:r>
      <w:r w:rsidR="000E5809">
        <w:rPr>
          <w:rFonts w:ascii="Arial" w:hAnsi="Arial" w:cs="Arial"/>
          <w:sz w:val="24"/>
          <w:szCs w:val="24"/>
        </w:rPr>
        <w:t xml:space="preserve"> to</w:t>
      </w:r>
      <w:r w:rsidR="00C90C26" w:rsidRPr="00FF6D04">
        <w:rPr>
          <w:rFonts w:ascii="Arial" w:hAnsi="Arial" w:cs="Arial"/>
          <w:sz w:val="24"/>
          <w:szCs w:val="24"/>
        </w:rPr>
        <w:t xml:space="preserve"> </w:t>
      </w:r>
      <w:r w:rsidR="00220413">
        <w:rPr>
          <w:rFonts w:ascii="Arial" w:hAnsi="Arial" w:cs="Arial"/>
          <w:sz w:val="24"/>
          <w:szCs w:val="24"/>
        </w:rPr>
        <w:t>71</w:t>
      </w:r>
      <w:r w:rsidR="00A9489E" w:rsidRPr="00FF6D04">
        <w:rPr>
          <w:rFonts w:ascii="Arial" w:hAnsi="Arial" w:cs="Arial"/>
          <w:sz w:val="24"/>
          <w:szCs w:val="24"/>
        </w:rPr>
        <w:t xml:space="preserve">% </w:t>
      </w:r>
      <w:r w:rsidR="00C90C26" w:rsidRPr="00FF6D04">
        <w:rPr>
          <w:rFonts w:ascii="Arial" w:hAnsi="Arial" w:cs="Arial"/>
          <w:sz w:val="24"/>
          <w:szCs w:val="24"/>
        </w:rPr>
        <w:t xml:space="preserve">this year compared to </w:t>
      </w:r>
      <w:r w:rsidR="00A9489E" w:rsidRPr="00FF6D04">
        <w:rPr>
          <w:rFonts w:ascii="Arial" w:hAnsi="Arial" w:cs="Arial"/>
          <w:sz w:val="24"/>
          <w:szCs w:val="24"/>
        </w:rPr>
        <w:t>66</w:t>
      </w:r>
      <w:r w:rsidR="00C90C26" w:rsidRPr="00FF6D04">
        <w:rPr>
          <w:rFonts w:ascii="Arial" w:hAnsi="Arial" w:cs="Arial"/>
          <w:sz w:val="24"/>
          <w:szCs w:val="24"/>
        </w:rPr>
        <w:t>% in the previous year</w:t>
      </w:r>
      <w:r w:rsidR="00F86779" w:rsidRPr="00FF6D04">
        <w:rPr>
          <w:rFonts w:ascii="Arial" w:hAnsi="Arial" w:cs="Arial"/>
          <w:sz w:val="24"/>
          <w:szCs w:val="24"/>
        </w:rPr>
        <w:t>.</w:t>
      </w:r>
    </w:p>
    <w:p w14:paraId="61975D6E" w14:textId="6AC491AD" w:rsidR="00C66F47" w:rsidRPr="00FF6D04" w:rsidRDefault="00D508A1" w:rsidP="000A5FA8">
      <w:pPr>
        <w:jc w:val="both"/>
        <w:rPr>
          <w:rFonts w:ascii="Arial" w:hAnsi="Arial" w:cs="Arial"/>
          <w:sz w:val="24"/>
          <w:szCs w:val="24"/>
        </w:rPr>
      </w:pPr>
      <w:r w:rsidRPr="00FF6D04">
        <w:rPr>
          <w:rFonts w:ascii="Arial" w:eastAsia="Times New Roman" w:hAnsi="Arial" w:cs="Arial"/>
          <w:sz w:val="24"/>
          <w:szCs w:val="24"/>
        </w:rPr>
        <w:t xml:space="preserve">As </w:t>
      </w:r>
      <w:r w:rsidR="00A149D4" w:rsidRPr="00FF6D04">
        <w:rPr>
          <w:rFonts w:ascii="Arial" w:eastAsia="Times New Roman" w:hAnsi="Arial" w:cs="Arial"/>
          <w:sz w:val="24"/>
          <w:szCs w:val="24"/>
        </w:rPr>
        <w:t>evidenced in</w:t>
      </w:r>
      <w:r w:rsidRPr="00FF6D04">
        <w:rPr>
          <w:rFonts w:ascii="Arial" w:eastAsia="Times New Roman" w:hAnsi="Arial" w:cs="Arial"/>
          <w:sz w:val="24"/>
          <w:szCs w:val="24"/>
        </w:rPr>
        <w:t xml:space="preserve"> appendix 1, the frequency of planned and actual visits</w:t>
      </w:r>
      <w:r w:rsidR="00CD54AE" w:rsidRPr="00FF6D04">
        <w:rPr>
          <w:rFonts w:ascii="Arial" w:eastAsia="Times New Roman" w:hAnsi="Arial" w:cs="Arial"/>
          <w:sz w:val="24"/>
          <w:szCs w:val="24"/>
        </w:rPr>
        <w:t xml:space="preserve"> differed slightly</w:t>
      </w:r>
      <w:r w:rsidR="001F09F4">
        <w:rPr>
          <w:rFonts w:ascii="Arial" w:eastAsia="Times New Roman" w:hAnsi="Arial" w:cs="Arial"/>
          <w:sz w:val="24"/>
          <w:szCs w:val="24"/>
        </w:rPr>
        <w:t>;</w:t>
      </w:r>
      <w:r w:rsidR="00CD54AE" w:rsidRPr="00FF6D04">
        <w:rPr>
          <w:rFonts w:ascii="Arial" w:eastAsia="Times New Roman" w:hAnsi="Arial" w:cs="Arial"/>
          <w:sz w:val="24"/>
          <w:szCs w:val="24"/>
        </w:rPr>
        <w:t xml:space="preserve"> </w:t>
      </w:r>
      <w:r w:rsidR="00EC5432" w:rsidRPr="00FF6D04">
        <w:rPr>
          <w:rFonts w:ascii="Arial" w:eastAsia="Times New Roman" w:hAnsi="Arial" w:cs="Arial"/>
          <w:sz w:val="24"/>
          <w:szCs w:val="24"/>
        </w:rPr>
        <w:t xml:space="preserve">52 were planned and 44 took place. </w:t>
      </w:r>
      <w:r w:rsidR="003E404A" w:rsidRPr="00FF6D04">
        <w:rPr>
          <w:rFonts w:ascii="Arial" w:eastAsia="Times New Roman" w:hAnsi="Arial" w:cs="Arial"/>
          <w:sz w:val="24"/>
          <w:szCs w:val="24"/>
        </w:rPr>
        <w:t xml:space="preserve"> </w:t>
      </w:r>
      <w:r w:rsidR="00EC5432" w:rsidRPr="00FF6D04">
        <w:rPr>
          <w:rFonts w:ascii="Arial" w:eastAsia="Times New Roman" w:hAnsi="Arial" w:cs="Arial"/>
          <w:sz w:val="24"/>
          <w:szCs w:val="24"/>
        </w:rPr>
        <w:t>A</w:t>
      </w:r>
      <w:r w:rsidR="003E404A" w:rsidRPr="00FF6D04">
        <w:rPr>
          <w:rFonts w:ascii="Arial" w:eastAsia="Times New Roman" w:hAnsi="Arial" w:cs="Arial"/>
          <w:sz w:val="24"/>
          <w:szCs w:val="24"/>
        </w:rPr>
        <w:t xml:space="preserve"> number of scheduled visits were</w:t>
      </w:r>
      <w:r w:rsidR="00EC5432" w:rsidRPr="00FF6D04">
        <w:rPr>
          <w:rFonts w:ascii="Arial" w:eastAsia="Times New Roman" w:hAnsi="Arial" w:cs="Arial"/>
          <w:sz w:val="24"/>
          <w:szCs w:val="24"/>
        </w:rPr>
        <w:t xml:space="preserve"> </w:t>
      </w:r>
      <w:r w:rsidR="00C55BC6" w:rsidRPr="00FF6D04">
        <w:rPr>
          <w:rFonts w:ascii="Arial" w:eastAsia="Times New Roman" w:hAnsi="Arial" w:cs="Arial"/>
          <w:sz w:val="24"/>
          <w:szCs w:val="24"/>
        </w:rPr>
        <w:t xml:space="preserve">unintentionally </w:t>
      </w:r>
      <w:r w:rsidR="00EC5432" w:rsidRPr="00FF6D04">
        <w:rPr>
          <w:rFonts w:ascii="Arial" w:eastAsia="Times New Roman" w:hAnsi="Arial" w:cs="Arial"/>
          <w:sz w:val="24"/>
          <w:szCs w:val="24"/>
        </w:rPr>
        <w:t>missed due to being overlooked</w:t>
      </w:r>
      <w:r w:rsidR="00C55BC6" w:rsidRPr="00FF6D04">
        <w:rPr>
          <w:rFonts w:ascii="Arial" w:eastAsia="Times New Roman" w:hAnsi="Arial" w:cs="Arial"/>
          <w:sz w:val="24"/>
          <w:szCs w:val="24"/>
        </w:rPr>
        <w:t xml:space="preserve"> or due to sickness and</w:t>
      </w:r>
      <w:r w:rsidR="00BB6430" w:rsidRPr="00FF6D04">
        <w:rPr>
          <w:rFonts w:ascii="Arial" w:eastAsia="Times New Roman" w:hAnsi="Arial" w:cs="Arial"/>
          <w:sz w:val="24"/>
          <w:szCs w:val="24"/>
        </w:rPr>
        <w:t xml:space="preserve"> 1 visit was aborted due to waiting over 30 minutes to access the unit</w:t>
      </w:r>
      <w:r w:rsidR="0052008D" w:rsidRPr="00FF6D04">
        <w:rPr>
          <w:rFonts w:ascii="Arial" w:eastAsia="Times New Roman" w:hAnsi="Arial" w:cs="Arial"/>
          <w:sz w:val="24"/>
          <w:szCs w:val="24"/>
        </w:rPr>
        <w:t>.</w:t>
      </w:r>
      <w:r w:rsidR="00FE3839" w:rsidRPr="00FF6D04">
        <w:rPr>
          <w:rFonts w:ascii="Arial" w:eastAsia="Times New Roman" w:hAnsi="Arial" w:cs="Arial"/>
          <w:sz w:val="24"/>
          <w:szCs w:val="24"/>
        </w:rPr>
        <w:t xml:space="preserve"> </w:t>
      </w:r>
      <w:r w:rsidR="00AD230F">
        <w:rPr>
          <w:rFonts w:ascii="Arial" w:eastAsia="Times New Roman" w:hAnsi="Arial" w:cs="Arial"/>
          <w:sz w:val="24"/>
          <w:szCs w:val="24"/>
        </w:rPr>
        <w:t xml:space="preserve"> ICVs were reminded to advise the OPCC if they </w:t>
      </w:r>
      <w:r w:rsidR="001261DE">
        <w:rPr>
          <w:rFonts w:ascii="Arial" w:eastAsia="Times New Roman" w:hAnsi="Arial" w:cs="Arial"/>
          <w:sz w:val="24"/>
          <w:szCs w:val="24"/>
        </w:rPr>
        <w:t>we</w:t>
      </w:r>
      <w:r w:rsidR="00AD230F">
        <w:rPr>
          <w:rFonts w:ascii="Arial" w:eastAsia="Times New Roman" w:hAnsi="Arial" w:cs="Arial"/>
          <w:sz w:val="24"/>
          <w:szCs w:val="24"/>
        </w:rPr>
        <w:t>re unable to find cover due to sickness</w:t>
      </w:r>
      <w:r w:rsidR="001261DE">
        <w:rPr>
          <w:rFonts w:ascii="Arial" w:eastAsia="Times New Roman" w:hAnsi="Arial" w:cs="Arial"/>
          <w:sz w:val="24"/>
          <w:szCs w:val="24"/>
        </w:rPr>
        <w:t xml:space="preserve"> </w:t>
      </w:r>
      <w:r w:rsidR="00581BD5">
        <w:rPr>
          <w:rFonts w:ascii="Arial" w:eastAsia="Times New Roman" w:hAnsi="Arial" w:cs="Arial"/>
          <w:sz w:val="24"/>
          <w:szCs w:val="24"/>
        </w:rPr>
        <w:t>so assistance could be provided</w:t>
      </w:r>
      <w:r w:rsidR="001261DE">
        <w:rPr>
          <w:rFonts w:ascii="Arial" w:eastAsia="Times New Roman" w:hAnsi="Arial" w:cs="Arial"/>
          <w:sz w:val="24"/>
          <w:szCs w:val="24"/>
        </w:rPr>
        <w:t>.</w:t>
      </w:r>
      <w:r w:rsidR="00AD230F">
        <w:rPr>
          <w:rFonts w:ascii="Arial" w:eastAsia="Times New Roman" w:hAnsi="Arial" w:cs="Arial"/>
          <w:sz w:val="24"/>
          <w:szCs w:val="24"/>
        </w:rPr>
        <w:t xml:space="preserve">   </w:t>
      </w:r>
    </w:p>
    <w:p w14:paraId="21476B2D" w14:textId="72097883" w:rsidR="008F43F0" w:rsidRPr="00FF6D04" w:rsidRDefault="008F43F0" w:rsidP="0091630B">
      <w:pPr>
        <w:spacing w:after="0"/>
        <w:jc w:val="both"/>
        <w:rPr>
          <w:rFonts w:ascii="Arial" w:hAnsi="Arial" w:cs="Arial"/>
          <w:sz w:val="24"/>
          <w:szCs w:val="24"/>
        </w:rPr>
      </w:pPr>
      <w:r w:rsidRPr="00FF6D04">
        <w:rPr>
          <w:rFonts w:ascii="Arial" w:hAnsi="Arial" w:cs="Arial"/>
          <w:sz w:val="24"/>
          <w:szCs w:val="24"/>
        </w:rPr>
        <w:t xml:space="preserve">Any action taken by the OPCC </w:t>
      </w:r>
      <w:r w:rsidR="002214E3">
        <w:rPr>
          <w:rFonts w:ascii="Arial" w:hAnsi="Arial" w:cs="Arial"/>
          <w:sz w:val="24"/>
          <w:szCs w:val="24"/>
        </w:rPr>
        <w:t xml:space="preserve">resulting from ICV feedback </w:t>
      </w:r>
      <w:r w:rsidRPr="00FF6D04">
        <w:rPr>
          <w:rFonts w:ascii="Arial" w:hAnsi="Arial" w:cs="Arial"/>
          <w:sz w:val="24"/>
          <w:szCs w:val="24"/>
        </w:rPr>
        <w:t xml:space="preserve">is </w:t>
      </w:r>
      <w:r w:rsidR="002214E3">
        <w:rPr>
          <w:rFonts w:ascii="Arial" w:hAnsi="Arial" w:cs="Arial"/>
          <w:sz w:val="24"/>
          <w:szCs w:val="24"/>
        </w:rPr>
        <w:t xml:space="preserve">relayed </w:t>
      </w:r>
      <w:r w:rsidRPr="00FF6D04">
        <w:rPr>
          <w:rFonts w:ascii="Arial" w:hAnsi="Arial" w:cs="Arial"/>
          <w:sz w:val="24"/>
          <w:szCs w:val="24"/>
        </w:rPr>
        <w:t xml:space="preserve">to ICVs at their quarterly meetings.  Anything more serious is referred immediately to the Custody </w:t>
      </w:r>
      <w:r w:rsidRPr="00FF6D04">
        <w:rPr>
          <w:rFonts w:ascii="Arial" w:hAnsi="Arial" w:cs="Arial"/>
          <w:sz w:val="24"/>
          <w:szCs w:val="24"/>
        </w:rPr>
        <w:lastRenderedPageBreak/>
        <w:t xml:space="preserve">Inspector.  In order to ensure clarity around this, a formal reporting process is included in the Scheme handbook. </w:t>
      </w:r>
    </w:p>
    <w:p w14:paraId="4F620412" w14:textId="77777777" w:rsidR="008F43F0" w:rsidRPr="00FF6D04" w:rsidRDefault="008F43F0" w:rsidP="0091630B">
      <w:pPr>
        <w:spacing w:after="0"/>
        <w:jc w:val="both"/>
        <w:rPr>
          <w:rFonts w:ascii="Arial" w:hAnsi="Arial" w:cs="Arial"/>
          <w:sz w:val="24"/>
          <w:szCs w:val="24"/>
        </w:rPr>
      </w:pPr>
    </w:p>
    <w:p w14:paraId="50880185" w14:textId="54349072" w:rsidR="00CD5C28" w:rsidRDefault="0091630B" w:rsidP="0091630B">
      <w:pPr>
        <w:spacing w:after="0"/>
        <w:jc w:val="both"/>
        <w:rPr>
          <w:rFonts w:ascii="Arial" w:hAnsi="Arial" w:cs="Arial"/>
          <w:sz w:val="24"/>
          <w:szCs w:val="24"/>
        </w:rPr>
      </w:pPr>
      <w:r w:rsidRPr="00FF6D04">
        <w:rPr>
          <w:rFonts w:ascii="Arial" w:hAnsi="Arial" w:cs="Arial"/>
          <w:sz w:val="24"/>
          <w:szCs w:val="24"/>
        </w:rPr>
        <w:t xml:space="preserve">There were </w:t>
      </w:r>
      <w:r w:rsidR="00E926DE" w:rsidRPr="00FF6D04">
        <w:rPr>
          <w:rFonts w:ascii="Arial" w:hAnsi="Arial" w:cs="Arial"/>
          <w:sz w:val="24"/>
          <w:szCs w:val="24"/>
        </w:rPr>
        <w:t>77</w:t>
      </w:r>
      <w:r w:rsidRPr="00FF6D04">
        <w:rPr>
          <w:rFonts w:ascii="Arial" w:hAnsi="Arial" w:cs="Arial"/>
          <w:sz w:val="24"/>
          <w:szCs w:val="24"/>
        </w:rPr>
        <w:t xml:space="preserve"> minor issues raised over the course of the year, with </w:t>
      </w:r>
      <w:r w:rsidR="002364B5" w:rsidRPr="00FF6D04">
        <w:rPr>
          <w:rFonts w:ascii="Arial" w:hAnsi="Arial" w:cs="Arial"/>
          <w:sz w:val="24"/>
          <w:szCs w:val="24"/>
        </w:rPr>
        <w:t>t</w:t>
      </w:r>
      <w:r w:rsidRPr="00FF6D04">
        <w:rPr>
          <w:rFonts w:ascii="Arial" w:hAnsi="Arial" w:cs="Arial"/>
          <w:sz w:val="24"/>
          <w:szCs w:val="24"/>
        </w:rPr>
        <w:t xml:space="preserve">he majority </w:t>
      </w:r>
      <w:r w:rsidR="00DB02F0" w:rsidRPr="00FF6D04">
        <w:rPr>
          <w:rFonts w:ascii="Arial" w:hAnsi="Arial" w:cs="Arial"/>
          <w:sz w:val="24"/>
          <w:szCs w:val="24"/>
        </w:rPr>
        <w:t xml:space="preserve">being </w:t>
      </w:r>
      <w:r w:rsidRPr="00FF6D04">
        <w:rPr>
          <w:rFonts w:ascii="Arial" w:hAnsi="Arial" w:cs="Arial"/>
          <w:sz w:val="24"/>
          <w:szCs w:val="24"/>
        </w:rPr>
        <w:t>in relation to detainees requesting water</w:t>
      </w:r>
      <w:r w:rsidR="00A4427F" w:rsidRPr="00FF6D04">
        <w:rPr>
          <w:rFonts w:ascii="Arial" w:hAnsi="Arial" w:cs="Arial"/>
          <w:sz w:val="24"/>
          <w:szCs w:val="24"/>
        </w:rPr>
        <w:t xml:space="preserve"> or food</w:t>
      </w:r>
      <w:r w:rsidRPr="00FF6D04">
        <w:rPr>
          <w:rFonts w:ascii="Arial" w:hAnsi="Arial" w:cs="Arial"/>
          <w:sz w:val="24"/>
          <w:szCs w:val="24"/>
        </w:rPr>
        <w:t xml:space="preserve">, </w:t>
      </w:r>
      <w:r w:rsidR="00066B16" w:rsidRPr="00FF6D04">
        <w:rPr>
          <w:rFonts w:ascii="Arial" w:hAnsi="Arial" w:cs="Arial"/>
          <w:sz w:val="24"/>
          <w:szCs w:val="24"/>
        </w:rPr>
        <w:t xml:space="preserve">a blanket, </w:t>
      </w:r>
      <w:r w:rsidR="009F2B9B" w:rsidRPr="00FF6D04">
        <w:rPr>
          <w:rFonts w:ascii="Arial" w:hAnsi="Arial" w:cs="Arial"/>
          <w:sz w:val="24"/>
          <w:szCs w:val="24"/>
        </w:rPr>
        <w:t xml:space="preserve">to use the exercise yard, </w:t>
      </w:r>
      <w:r w:rsidRPr="00FF6D04">
        <w:rPr>
          <w:rFonts w:ascii="Arial" w:hAnsi="Arial" w:cs="Arial"/>
          <w:sz w:val="24"/>
          <w:szCs w:val="24"/>
        </w:rPr>
        <w:t>to see the nurse</w:t>
      </w:r>
      <w:r w:rsidR="00B8130D" w:rsidRPr="00FF6D04">
        <w:rPr>
          <w:rFonts w:ascii="Arial" w:hAnsi="Arial" w:cs="Arial"/>
          <w:sz w:val="24"/>
          <w:szCs w:val="24"/>
        </w:rPr>
        <w:t>, to make a phone call</w:t>
      </w:r>
      <w:r w:rsidR="00EF6E83" w:rsidRPr="00FF6D04">
        <w:rPr>
          <w:rFonts w:ascii="Arial" w:hAnsi="Arial" w:cs="Arial"/>
          <w:sz w:val="24"/>
          <w:szCs w:val="24"/>
        </w:rPr>
        <w:t xml:space="preserve"> or</w:t>
      </w:r>
      <w:r w:rsidRPr="00FF6D04">
        <w:rPr>
          <w:rFonts w:ascii="Arial" w:hAnsi="Arial" w:cs="Arial"/>
          <w:sz w:val="24"/>
          <w:szCs w:val="24"/>
        </w:rPr>
        <w:t xml:space="preserve"> </w:t>
      </w:r>
      <w:r w:rsidR="009F2B9B" w:rsidRPr="00FF6D04">
        <w:rPr>
          <w:rFonts w:ascii="Arial" w:hAnsi="Arial" w:cs="Arial"/>
          <w:sz w:val="24"/>
          <w:szCs w:val="24"/>
        </w:rPr>
        <w:t xml:space="preserve">for a </w:t>
      </w:r>
      <w:r w:rsidRPr="00FF6D04">
        <w:rPr>
          <w:rFonts w:ascii="Arial" w:hAnsi="Arial" w:cs="Arial"/>
          <w:sz w:val="24"/>
          <w:szCs w:val="24"/>
        </w:rPr>
        <w:t xml:space="preserve">solicitor </w:t>
      </w:r>
      <w:r w:rsidR="00010E90" w:rsidRPr="00FF6D04">
        <w:rPr>
          <w:rFonts w:ascii="Arial" w:hAnsi="Arial" w:cs="Arial"/>
          <w:sz w:val="24"/>
          <w:szCs w:val="24"/>
        </w:rPr>
        <w:t xml:space="preserve">to </w:t>
      </w:r>
      <w:r w:rsidRPr="00FF6D04">
        <w:rPr>
          <w:rFonts w:ascii="Arial" w:hAnsi="Arial" w:cs="Arial"/>
          <w:sz w:val="24"/>
          <w:szCs w:val="24"/>
        </w:rPr>
        <w:t>be contacted</w:t>
      </w:r>
      <w:r w:rsidR="002364B5" w:rsidRPr="00FF6D04">
        <w:rPr>
          <w:rFonts w:ascii="Arial" w:hAnsi="Arial" w:cs="Arial"/>
          <w:sz w:val="24"/>
          <w:szCs w:val="24"/>
        </w:rPr>
        <w:t>.</w:t>
      </w:r>
      <w:r w:rsidRPr="00FF6D04">
        <w:rPr>
          <w:rFonts w:ascii="Arial" w:hAnsi="Arial" w:cs="Arial"/>
          <w:sz w:val="24"/>
          <w:szCs w:val="24"/>
        </w:rPr>
        <w:t xml:space="preserve"> </w:t>
      </w:r>
      <w:r w:rsidR="002364B5" w:rsidRPr="00FF6D04">
        <w:rPr>
          <w:rFonts w:ascii="Arial" w:hAnsi="Arial" w:cs="Arial"/>
          <w:sz w:val="24"/>
          <w:szCs w:val="24"/>
        </w:rPr>
        <w:t>T</w:t>
      </w:r>
      <w:r w:rsidRPr="00FF6D04">
        <w:rPr>
          <w:rFonts w:ascii="Arial" w:hAnsi="Arial" w:cs="Arial"/>
          <w:sz w:val="24"/>
          <w:szCs w:val="24"/>
        </w:rPr>
        <w:t xml:space="preserve">he issues raised were dealt with by the custody officers on duty immediately.  </w:t>
      </w:r>
      <w:r w:rsidR="00A4427F" w:rsidRPr="00FF6D04">
        <w:rPr>
          <w:rFonts w:ascii="Arial" w:hAnsi="Arial" w:cs="Arial"/>
          <w:sz w:val="24"/>
          <w:szCs w:val="24"/>
        </w:rPr>
        <w:t>Ther</w:t>
      </w:r>
      <w:r w:rsidR="00EB057F">
        <w:rPr>
          <w:rFonts w:ascii="Arial" w:hAnsi="Arial" w:cs="Arial"/>
          <w:sz w:val="24"/>
          <w:szCs w:val="24"/>
        </w:rPr>
        <w:t>e were two issues referred to the OPCC by ICVs and others raised with</w:t>
      </w:r>
      <w:r w:rsidR="00AB38E0">
        <w:rPr>
          <w:rFonts w:ascii="Arial" w:hAnsi="Arial" w:cs="Arial"/>
          <w:sz w:val="24"/>
          <w:szCs w:val="24"/>
        </w:rPr>
        <w:t>in visit</w:t>
      </w:r>
      <w:r w:rsidR="00EB057F">
        <w:rPr>
          <w:rFonts w:ascii="Arial" w:hAnsi="Arial" w:cs="Arial"/>
          <w:sz w:val="24"/>
          <w:szCs w:val="24"/>
        </w:rPr>
        <w:t xml:space="preserve"> report forms </w:t>
      </w:r>
      <w:r w:rsidR="00AB38E0">
        <w:rPr>
          <w:rFonts w:ascii="Arial" w:hAnsi="Arial" w:cs="Arial"/>
          <w:sz w:val="24"/>
          <w:szCs w:val="24"/>
        </w:rPr>
        <w:t xml:space="preserve">which </w:t>
      </w:r>
      <w:r w:rsidR="00EB057F">
        <w:rPr>
          <w:rFonts w:ascii="Arial" w:hAnsi="Arial" w:cs="Arial"/>
          <w:sz w:val="24"/>
          <w:szCs w:val="24"/>
        </w:rPr>
        <w:t xml:space="preserve">were </w:t>
      </w:r>
      <w:r w:rsidR="0099413F" w:rsidRPr="00FF6D04">
        <w:rPr>
          <w:rFonts w:ascii="Arial" w:hAnsi="Arial" w:cs="Arial"/>
          <w:sz w:val="24"/>
          <w:szCs w:val="24"/>
        </w:rPr>
        <w:t>followed up</w:t>
      </w:r>
      <w:r w:rsidR="00DD379D">
        <w:rPr>
          <w:rFonts w:ascii="Arial" w:hAnsi="Arial" w:cs="Arial"/>
          <w:sz w:val="24"/>
          <w:szCs w:val="24"/>
        </w:rPr>
        <w:t xml:space="preserve"> </w:t>
      </w:r>
      <w:r w:rsidR="0099413F" w:rsidRPr="00FF6D04">
        <w:rPr>
          <w:rFonts w:ascii="Arial" w:hAnsi="Arial" w:cs="Arial"/>
          <w:sz w:val="24"/>
          <w:szCs w:val="24"/>
        </w:rPr>
        <w:t>with the Custody Inspector by the Scheme Manager</w:t>
      </w:r>
      <w:r w:rsidR="0069093D">
        <w:rPr>
          <w:rFonts w:ascii="Arial" w:hAnsi="Arial" w:cs="Arial"/>
          <w:sz w:val="24"/>
          <w:szCs w:val="24"/>
        </w:rPr>
        <w:t xml:space="preserve"> </w:t>
      </w:r>
      <w:r w:rsidR="00AB38E0">
        <w:rPr>
          <w:rFonts w:ascii="Arial" w:hAnsi="Arial" w:cs="Arial"/>
          <w:sz w:val="24"/>
          <w:szCs w:val="24"/>
        </w:rPr>
        <w:t>including:</w:t>
      </w:r>
    </w:p>
    <w:p w14:paraId="3605DA0C" w14:textId="77777777" w:rsidR="002D0AEC" w:rsidRDefault="002D0AEC" w:rsidP="0091630B">
      <w:pPr>
        <w:spacing w:after="0"/>
        <w:jc w:val="both"/>
        <w:rPr>
          <w:rFonts w:ascii="Arial" w:hAnsi="Arial" w:cs="Arial"/>
          <w:sz w:val="24"/>
          <w:szCs w:val="24"/>
        </w:rPr>
      </w:pPr>
    </w:p>
    <w:p w14:paraId="374A7AD3" w14:textId="6E723D32" w:rsidR="002D0AEC" w:rsidRPr="00FF6D04" w:rsidRDefault="002D0AEC" w:rsidP="002D0AEC">
      <w:pPr>
        <w:pStyle w:val="ListParagraph"/>
        <w:numPr>
          <w:ilvl w:val="0"/>
          <w:numId w:val="10"/>
        </w:numPr>
        <w:spacing w:after="0"/>
        <w:jc w:val="both"/>
        <w:rPr>
          <w:rFonts w:ascii="Arial" w:hAnsi="Arial" w:cs="Arial"/>
          <w:sz w:val="24"/>
          <w:szCs w:val="24"/>
        </w:rPr>
      </w:pPr>
      <w:r w:rsidRPr="004F7BC1">
        <w:rPr>
          <w:rFonts w:ascii="Arial" w:hAnsi="Arial" w:cs="Arial"/>
          <w:b/>
          <w:bCs/>
          <w:sz w:val="24"/>
          <w:szCs w:val="24"/>
        </w:rPr>
        <w:t xml:space="preserve">Issue Raised </w:t>
      </w:r>
      <w:r w:rsidR="006918AC" w:rsidRPr="00C91762">
        <w:rPr>
          <w:rFonts w:ascii="Arial" w:hAnsi="Arial" w:cs="Arial"/>
          <w:sz w:val="24"/>
          <w:szCs w:val="24"/>
        </w:rPr>
        <w:t>– A detainee alleged that they had been assaulted by officers</w:t>
      </w:r>
      <w:r w:rsidR="00CC3254" w:rsidRPr="00C91762">
        <w:rPr>
          <w:rFonts w:ascii="Arial" w:hAnsi="Arial" w:cs="Arial"/>
          <w:sz w:val="24"/>
          <w:szCs w:val="24"/>
        </w:rPr>
        <w:t>.</w:t>
      </w:r>
      <w:r w:rsidR="00CC3254">
        <w:rPr>
          <w:rFonts w:ascii="Arial" w:hAnsi="Arial" w:cs="Arial"/>
          <w:b/>
          <w:bCs/>
          <w:sz w:val="24"/>
          <w:szCs w:val="24"/>
        </w:rPr>
        <w:t xml:space="preserve"> </w:t>
      </w:r>
      <w:r w:rsidRPr="00FF6D04">
        <w:rPr>
          <w:rFonts w:ascii="Arial" w:hAnsi="Arial" w:cs="Arial"/>
          <w:sz w:val="24"/>
          <w:szCs w:val="24"/>
        </w:rPr>
        <w:t>ICVs confirmed the detainee was seen by a custody nurse</w:t>
      </w:r>
      <w:r w:rsidR="004C69FD">
        <w:rPr>
          <w:rFonts w:ascii="Arial" w:hAnsi="Arial" w:cs="Arial"/>
          <w:sz w:val="24"/>
          <w:szCs w:val="24"/>
        </w:rPr>
        <w:t xml:space="preserve"> and made sure the Custody Sergeant aware</w:t>
      </w:r>
      <w:r w:rsidRPr="00FF6D04">
        <w:rPr>
          <w:rFonts w:ascii="Arial" w:hAnsi="Arial" w:cs="Arial"/>
          <w:sz w:val="24"/>
          <w:szCs w:val="24"/>
        </w:rPr>
        <w:t xml:space="preserve">. </w:t>
      </w:r>
    </w:p>
    <w:p w14:paraId="18BDA8ED" w14:textId="3795AB06" w:rsidR="002D0AEC" w:rsidRPr="0069093D" w:rsidRDefault="002D0AEC" w:rsidP="0069093D">
      <w:pPr>
        <w:pStyle w:val="ListParagraph"/>
        <w:spacing w:after="0"/>
        <w:jc w:val="both"/>
        <w:rPr>
          <w:rFonts w:ascii="Arial" w:hAnsi="Arial" w:cs="Arial"/>
          <w:sz w:val="24"/>
          <w:szCs w:val="24"/>
        </w:rPr>
      </w:pPr>
      <w:r w:rsidRPr="00FF6D04">
        <w:rPr>
          <w:rFonts w:ascii="Arial" w:hAnsi="Arial" w:cs="Arial"/>
          <w:b/>
          <w:bCs/>
          <w:sz w:val="24"/>
          <w:szCs w:val="24"/>
        </w:rPr>
        <w:t xml:space="preserve">Force Response </w:t>
      </w:r>
      <w:r w:rsidRPr="00FF6D04">
        <w:rPr>
          <w:rFonts w:ascii="Arial" w:hAnsi="Arial" w:cs="Arial"/>
          <w:sz w:val="24"/>
          <w:szCs w:val="24"/>
        </w:rPr>
        <w:t xml:space="preserve">- The alleged assault was followed up with the </w:t>
      </w:r>
      <w:r w:rsidR="004C69FD">
        <w:rPr>
          <w:rFonts w:ascii="Arial" w:hAnsi="Arial" w:cs="Arial"/>
          <w:sz w:val="24"/>
          <w:szCs w:val="24"/>
        </w:rPr>
        <w:t xml:space="preserve">Custody </w:t>
      </w:r>
      <w:r w:rsidRPr="00FF6D04">
        <w:rPr>
          <w:rFonts w:ascii="Arial" w:hAnsi="Arial" w:cs="Arial"/>
          <w:sz w:val="24"/>
          <w:szCs w:val="24"/>
        </w:rPr>
        <w:t>Inspector who confirmed the CCTV footage was viewed and the allegations were unfounded. The complaints process was still open to the detainee should they wish to make a formal complaint. The footage was also viewed by a different department to confirm the outcome.</w:t>
      </w:r>
    </w:p>
    <w:p w14:paraId="559A507B" w14:textId="77777777" w:rsidR="00295C32" w:rsidRDefault="002A5220" w:rsidP="0069093D">
      <w:pPr>
        <w:pStyle w:val="ListParagraph"/>
        <w:numPr>
          <w:ilvl w:val="0"/>
          <w:numId w:val="10"/>
        </w:numPr>
        <w:spacing w:after="0"/>
        <w:jc w:val="both"/>
        <w:rPr>
          <w:rFonts w:ascii="Arial" w:hAnsi="Arial" w:cs="Arial"/>
          <w:sz w:val="24"/>
          <w:szCs w:val="24"/>
        </w:rPr>
      </w:pPr>
      <w:r w:rsidRPr="004F7BC1">
        <w:rPr>
          <w:rFonts w:ascii="Arial" w:hAnsi="Arial" w:cs="Arial"/>
          <w:b/>
          <w:bCs/>
          <w:sz w:val="24"/>
          <w:szCs w:val="24"/>
        </w:rPr>
        <w:t>Issue Raised -</w:t>
      </w:r>
      <w:r>
        <w:rPr>
          <w:rFonts w:ascii="Arial" w:hAnsi="Arial" w:cs="Arial"/>
          <w:sz w:val="24"/>
          <w:szCs w:val="24"/>
        </w:rPr>
        <w:t xml:space="preserve"> </w:t>
      </w:r>
      <w:r w:rsidRPr="00FF6D04">
        <w:rPr>
          <w:rFonts w:ascii="Arial" w:hAnsi="Arial" w:cs="Arial"/>
          <w:sz w:val="24"/>
          <w:szCs w:val="24"/>
        </w:rPr>
        <w:t>Delayed access to custody for ICVs.</w:t>
      </w:r>
    </w:p>
    <w:p w14:paraId="2BE6C608" w14:textId="4626B27D" w:rsidR="00417317" w:rsidRDefault="002A5220" w:rsidP="00295C32">
      <w:pPr>
        <w:pStyle w:val="ListParagraph"/>
        <w:numPr>
          <w:ilvl w:val="0"/>
          <w:numId w:val="10"/>
        </w:numPr>
        <w:spacing w:after="0"/>
        <w:jc w:val="both"/>
        <w:rPr>
          <w:rFonts w:ascii="Arial" w:hAnsi="Arial" w:cs="Arial"/>
          <w:sz w:val="24"/>
          <w:szCs w:val="24"/>
        </w:rPr>
      </w:pPr>
      <w:r w:rsidRPr="00307AAE">
        <w:rPr>
          <w:rFonts w:ascii="Arial" w:hAnsi="Arial" w:cs="Arial"/>
          <w:b/>
          <w:bCs/>
          <w:sz w:val="24"/>
          <w:szCs w:val="24"/>
        </w:rPr>
        <w:t>Force Response</w:t>
      </w:r>
      <w:r w:rsidRPr="00307AAE">
        <w:rPr>
          <w:rFonts w:ascii="Arial" w:hAnsi="Arial" w:cs="Arial"/>
          <w:sz w:val="24"/>
          <w:szCs w:val="24"/>
        </w:rPr>
        <w:t xml:space="preserve"> – It was agreed that ICVs could use the same phone as solicitors to gain entry into the custody unit which would prevent delays.  </w:t>
      </w:r>
    </w:p>
    <w:p w14:paraId="6E01B390" w14:textId="0208EFDE" w:rsidR="0082186E" w:rsidRPr="00307AAE" w:rsidRDefault="004F7BC1" w:rsidP="00417317">
      <w:pPr>
        <w:pStyle w:val="ListParagraph"/>
        <w:numPr>
          <w:ilvl w:val="0"/>
          <w:numId w:val="10"/>
        </w:numPr>
        <w:spacing w:after="0"/>
        <w:jc w:val="both"/>
        <w:rPr>
          <w:rFonts w:ascii="Arial" w:hAnsi="Arial" w:cs="Arial"/>
          <w:sz w:val="24"/>
          <w:szCs w:val="24"/>
        </w:rPr>
      </w:pPr>
      <w:r w:rsidRPr="00307AAE">
        <w:rPr>
          <w:rFonts w:ascii="Arial" w:hAnsi="Arial" w:cs="Arial"/>
          <w:b/>
          <w:bCs/>
          <w:sz w:val="24"/>
          <w:szCs w:val="24"/>
        </w:rPr>
        <w:t xml:space="preserve">Issue Raised - </w:t>
      </w:r>
      <w:r w:rsidR="00212731" w:rsidRPr="00307AAE">
        <w:rPr>
          <w:rFonts w:ascii="Arial" w:hAnsi="Arial" w:cs="Arial"/>
          <w:sz w:val="24"/>
          <w:szCs w:val="24"/>
        </w:rPr>
        <w:t xml:space="preserve">A detainee </w:t>
      </w:r>
      <w:r w:rsidR="00191D4E" w:rsidRPr="00307AAE">
        <w:rPr>
          <w:rFonts w:ascii="Arial" w:hAnsi="Arial" w:cs="Arial"/>
          <w:sz w:val="24"/>
          <w:szCs w:val="24"/>
        </w:rPr>
        <w:t xml:space="preserve">had </w:t>
      </w:r>
      <w:r w:rsidR="00212731" w:rsidRPr="00307AAE">
        <w:rPr>
          <w:rFonts w:ascii="Arial" w:hAnsi="Arial" w:cs="Arial"/>
          <w:sz w:val="24"/>
          <w:szCs w:val="24"/>
        </w:rPr>
        <w:t>not had their laces removed</w:t>
      </w:r>
      <w:r w:rsidR="002C342C" w:rsidRPr="00307AAE">
        <w:rPr>
          <w:rFonts w:ascii="Arial" w:hAnsi="Arial" w:cs="Arial"/>
          <w:sz w:val="24"/>
          <w:szCs w:val="24"/>
        </w:rPr>
        <w:t xml:space="preserve"> which could </w:t>
      </w:r>
      <w:r w:rsidR="00050CA3" w:rsidRPr="00307AAE">
        <w:rPr>
          <w:rFonts w:ascii="Arial" w:hAnsi="Arial" w:cs="Arial"/>
          <w:sz w:val="24"/>
          <w:szCs w:val="24"/>
        </w:rPr>
        <w:t xml:space="preserve">potentially </w:t>
      </w:r>
      <w:r w:rsidR="002C342C" w:rsidRPr="00307AAE">
        <w:rPr>
          <w:rFonts w:ascii="Arial" w:hAnsi="Arial" w:cs="Arial"/>
          <w:sz w:val="24"/>
          <w:szCs w:val="24"/>
        </w:rPr>
        <w:t>be used as a ligature</w:t>
      </w:r>
      <w:r w:rsidR="00212731" w:rsidRPr="00307AAE">
        <w:rPr>
          <w:rFonts w:ascii="Arial" w:hAnsi="Arial" w:cs="Arial"/>
          <w:sz w:val="24"/>
          <w:szCs w:val="24"/>
        </w:rPr>
        <w:t xml:space="preserve">. </w:t>
      </w:r>
    </w:p>
    <w:p w14:paraId="4AA59B85" w14:textId="587079E9" w:rsidR="00CB668B" w:rsidRPr="00FF6D04" w:rsidRDefault="006425BE" w:rsidP="0082186E">
      <w:pPr>
        <w:pStyle w:val="ListParagraph"/>
        <w:spacing w:after="0"/>
        <w:jc w:val="both"/>
        <w:rPr>
          <w:rFonts w:ascii="Arial" w:hAnsi="Arial" w:cs="Arial"/>
          <w:sz w:val="24"/>
          <w:szCs w:val="24"/>
        </w:rPr>
      </w:pPr>
      <w:r w:rsidRPr="00FF6D04">
        <w:rPr>
          <w:rFonts w:ascii="Arial" w:hAnsi="Arial" w:cs="Arial"/>
          <w:b/>
          <w:bCs/>
          <w:sz w:val="24"/>
          <w:szCs w:val="24"/>
        </w:rPr>
        <w:t>Force response</w:t>
      </w:r>
      <w:r w:rsidRPr="00FF6D04">
        <w:rPr>
          <w:rFonts w:ascii="Arial" w:hAnsi="Arial" w:cs="Arial"/>
          <w:sz w:val="24"/>
          <w:szCs w:val="24"/>
        </w:rPr>
        <w:t xml:space="preserve"> – There had been a change in protocol from the College of Policing where detainees should be allowed their personal belongings whilst in Custody, dependent on the results of a risk assessment</w:t>
      </w:r>
      <w:r w:rsidR="002C342C" w:rsidRPr="00FF6D04">
        <w:rPr>
          <w:rFonts w:ascii="Arial" w:hAnsi="Arial" w:cs="Arial"/>
          <w:sz w:val="24"/>
          <w:szCs w:val="24"/>
        </w:rPr>
        <w:t xml:space="preserve">, any disclosures from detainee and intelligence held on the detainee. </w:t>
      </w:r>
      <w:r w:rsidRPr="00FF6D04">
        <w:rPr>
          <w:rFonts w:ascii="Arial" w:hAnsi="Arial" w:cs="Arial"/>
          <w:sz w:val="24"/>
          <w:szCs w:val="24"/>
        </w:rPr>
        <w:t xml:space="preserve"> </w:t>
      </w:r>
    </w:p>
    <w:p w14:paraId="42E90DF2" w14:textId="4B207A88" w:rsidR="0082186E" w:rsidRPr="00FF6D04" w:rsidRDefault="004F7BC1" w:rsidP="005B0689">
      <w:pPr>
        <w:pStyle w:val="ListParagraph"/>
        <w:numPr>
          <w:ilvl w:val="0"/>
          <w:numId w:val="8"/>
        </w:numPr>
        <w:spacing w:after="0"/>
        <w:jc w:val="both"/>
        <w:rPr>
          <w:rFonts w:ascii="Arial" w:hAnsi="Arial" w:cs="Arial"/>
          <w:sz w:val="24"/>
          <w:szCs w:val="24"/>
        </w:rPr>
      </w:pPr>
      <w:r w:rsidRPr="004F7BC1">
        <w:rPr>
          <w:rFonts w:ascii="Arial" w:hAnsi="Arial" w:cs="Arial"/>
          <w:b/>
          <w:bCs/>
          <w:sz w:val="24"/>
          <w:szCs w:val="24"/>
        </w:rPr>
        <w:t>Issue Raised -</w:t>
      </w:r>
      <w:r>
        <w:rPr>
          <w:rFonts w:ascii="Arial" w:hAnsi="Arial" w:cs="Arial"/>
          <w:b/>
          <w:bCs/>
          <w:sz w:val="24"/>
          <w:szCs w:val="24"/>
        </w:rPr>
        <w:t xml:space="preserve"> </w:t>
      </w:r>
      <w:r w:rsidR="00CF38B5" w:rsidRPr="00FF6D04">
        <w:rPr>
          <w:rFonts w:ascii="Arial" w:hAnsi="Arial" w:cs="Arial"/>
          <w:sz w:val="24"/>
          <w:szCs w:val="24"/>
        </w:rPr>
        <w:t xml:space="preserve">A small number of detainees were not given access to make a call.  </w:t>
      </w:r>
    </w:p>
    <w:p w14:paraId="5A2693EC" w14:textId="525285EF" w:rsidR="00CB668B" w:rsidRPr="00FF6D04" w:rsidRDefault="00232776" w:rsidP="0082186E">
      <w:pPr>
        <w:pStyle w:val="ListParagraph"/>
        <w:spacing w:after="0"/>
        <w:jc w:val="both"/>
        <w:rPr>
          <w:rFonts w:ascii="Arial" w:hAnsi="Arial" w:cs="Arial"/>
          <w:sz w:val="24"/>
          <w:szCs w:val="24"/>
        </w:rPr>
      </w:pPr>
      <w:r w:rsidRPr="00FF6D04">
        <w:rPr>
          <w:rFonts w:ascii="Arial" w:hAnsi="Arial" w:cs="Arial"/>
          <w:b/>
          <w:bCs/>
          <w:sz w:val="24"/>
          <w:szCs w:val="24"/>
        </w:rPr>
        <w:t>Force response</w:t>
      </w:r>
      <w:r w:rsidRPr="00FF6D04">
        <w:rPr>
          <w:rFonts w:ascii="Arial" w:hAnsi="Arial" w:cs="Arial"/>
          <w:sz w:val="24"/>
          <w:szCs w:val="24"/>
        </w:rPr>
        <w:t xml:space="preserve"> - </w:t>
      </w:r>
      <w:r w:rsidR="000461F7" w:rsidRPr="00FF6D04">
        <w:rPr>
          <w:rFonts w:ascii="Arial" w:hAnsi="Arial" w:cs="Arial"/>
          <w:sz w:val="24"/>
          <w:szCs w:val="24"/>
        </w:rPr>
        <w:t>D</w:t>
      </w:r>
      <w:r w:rsidRPr="00FF6D04">
        <w:rPr>
          <w:rFonts w:ascii="Arial" w:hAnsi="Arial" w:cs="Arial"/>
          <w:sz w:val="24"/>
          <w:szCs w:val="24"/>
        </w:rPr>
        <w:t>etainees d</w:t>
      </w:r>
      <w:r w:rsidR="0082186E" w:rsidRPr="00FF6D04">
        <w:rPr>
          <w:rFonts w:ascii="Arial" w:hAnsi="Arial" w:cs="Arial"/>
          <w:sz w:val="24"/>
          <w:szCs w:val="24"/>
        </w:rPr>
        <w:t>o</w:t>
      </w:r>
      <w:r w:rsidRPr="00FF6D04">
        <w:rPr>
          <w:rFonts w:ascii="Arial" w:hAnsi="Arial" w:cs="Arial"/>
          <w:sz w:val="24"/>
          <w:szCs w:val="24"/>
        </w:rPr>
        <w:t xml:space="preserve"> not automatically have the right to a phone call but ha</w:t>
      </w:r>
      <w:r w:rsidR="0082186E" w:rsidRPr="00FF6D04">
        <w:rPr>
          <w:rFonts w:ascii="Arial" w:hAnsi="Arial" w:cs="Arial"/>
          <w:sz w:val="24"/>
          <w:szCs w:val="24"/>
        </w:rPr>
        <w:t>ve</w:t>
      </w:r>
      <w:r w:rsidRPr="00FF6D04">
        <w:rPr>
          <w:rFonts w:ascii="Arial" w:hAnsi="Arial" w:cs="Arial"/>
          <w:sz w:val="24"/>
          <w:szCs w:val="24"/>
        </w:rPr>
        <w:t xml:space="preserve"> the right to ensure someone </w:t>
      </w:r>
      <w:r w:rsidR="0082186E" w:rsidRPr="00FF6D04">
        <w:rPr>
          <w:rFonts w:ascii="Arial" w:hAnsi="Arial" w:cs="Arial"/>
          <w:sz w:val="24"/>
          <w:szCs w:val="24"/>
        </w:rPr>
        <w:t>i</w:t>
      </w:r>
      <w:r w:rsidRPr="00FF6D04">
        <w:rPr>
          <w:rFonts w:ascii="Arial" w:hAnsi="Arial" w:cs="Arial"/>
          <w:sz w:val="24"/>
          <w:szCs w:val="24"/>
        </w:rPr>
        <w:t xml:space="preserve">s informed that they </w:t>
      </w:r>
      <w:r w:rsidR="0082186E" w:rsidRPr="00FF6D04">
        <w:rPr>
          <w:rFonts w:ascii="Arial" w:hAnsi="Arial" w:cs="Arial"/>
          <w:sz w:val="24"/>
          <w:szCs w:val="24"/>
        </w:rPr>
        <w:t>a</w:t>
      </w:r>
      <w:r w:rsidRPr="00FF6D04">
        <w:rPr>
          <w:rFonts w:ascii="Arial" w:hAnsi="Arial" w:cs="Arial"/>
          <w:sz w:val="24"/>
          <w:szCs w:val="24"/>
        </w:rPr>
        <w:t>re in custody</w:t>
      </w:r>
      <w:r w:rsidR="00011DAD" w:rsidRPr="00FF6D04">
        <w:rPr>
          <w:rFonts w:ascii="Arial" w:hAnsi="Arial" w:cs="Arial"/>
          <w:sz w:val="24"/>
          <w:szCs w:val="24"/>
        </w:rPr>
        <w:t>.</w:t>
      </w:r>
      <w:r w:rsidR="000461F7" w:rsidRPr="00FF6D04">
        <w:rPr>
          <w:rFonts w:ascii="Arial" w:hAnsi="Arial" w:cs="Arial"/>
          <w:sz w:val="24"/>
          <w:szCs w:val="24"/>
        </w:rPr>
        <w:t xml:space="preserve"> In certain circumstances it was not appropriate for detainees to </w:t>
      </w:r>
      <w:r w:rsidR="0082471C" w:rsidRPr="00FF6D04">
        <w:rPr>
          <w:rFonts w:ascii="Arial" w:hAnsi="Arial" w:cs="Arial"/>
          <w:sz w:val="24"/>
          <w:szCs w:val="24"/>
        </w:rPr>
        <w:t>make a phone call</w:t>
      </w:r>
      <w:r w:rsidR="00011DAD" w:rsidRPr="00FF6D04">
        <w:rPr>
          <w:rFonts w:ascii="Arial" w:hAnsi="Arial" w:cs="Arial"/>
          <w:sz w:val="24"/>
          <w:szCs w:val="24"/>
        </w:rPr>
        <w:t xml:space="preserve"> e.g. the detainee could call the victim of the alleged offence</w:t>
      </w:r>
      <w:r w:rsidR="0082471C" w:rsidRPr="00FF6D04">
        <w:rPr>
          <w:rFonts w:ascii="Arial" w:hAnsi="Arial" w:cs="Arial"/>
          <w:sz w:val="24"/>
          <w:szCs w:val="24"/>
        </w:rPr>
        <w:t xml:space="preserve">.  </w:t>
      </w:r>
    </w:p>
    <w:p w14:paraId="6A5BB4DF" w14:textId="3809A1A0" w:rsidR="00F8175D" w:rsidRPr="00FF6D04" w:rsidRDefault="004F7BC1" w:rsidP="00CB668B">
      <w:pPr>
        <w:pStyle w:val="ListParagraph"/>
        <w:numPr>
          <w:ilvl w:val="0"/>
          <w:numId w:val="8"/>
        </w:numPr>
        <w:spacing w:after="0"/>
        <w:jc w:val="both"/>
        <w:rPr>
          <w:rFonts w:ascii="Arial" w:hAnsi="Arial" w:cs="Arial"/>
          <w:sz w:val="24"/>
          <w:szCs w:val="24"/>
        </w:rPr>
      </w:pPr>
      <w:r w:rsidRPr="004F7BC1">
        <w:rPr>
          <w:rFonts w:ascii="Arial" w:hAnsi="Arial" w:cs="Arial"/>
          <w:b/>
          <w:bCs/>
          <w:sz w:val="24"/>
          <w:szCs w:val="24"/>
        </w:rPr>
        <w:t>Issue Raised -</w:t>
      </w:r>
      <w:r>
        <w:rPr>
          <w:rFonts w:ascii="Arial" w:hAnsi="Arial" w:cs="Arial"/>
          <w:b/>
          <w:bCs/>
          <w:sz w:val="24"/>
          <w:szCs w:val="24"/>
        </w:rPr>
        <w:t xml:space="preserve"> </w:t>
      </w:r>
      <w:r w:rsidR="0024541F" w:rsidRPr="00FF6D04">
        <w:rPr>
          <w:rFonts w:ascii="Arial" w:hAnsi="Arial" w:cs="Arial"/>
          <w:sz w:val="24"/>
          <w:szCs w:val="24"/>
        </w:rPr>
        <w:t xml:space="preserve">Low staffing levels </w:t>
      </w:r>
      <w:r w:rsidR="0082186E" w:rsidRPr="00FF6D04">
        <w:rPr>
          <w:rFonts w:ascii="Arial" w:hAnsi="Arial" w:cs="Arial"/>
          <w:sz w:val="24"/>
          <w:szCs w:val="24"/>
        </w:rPr>
        <w:t xml:space="preserve">in </w:t>
      </w:r>
      <w:r w:rsidR="0024541F" w:rsidRPr="00FF6D04">
        <w:rPr>
          <w:rFonts w:ascii="Arial" w:hAnsi="Arial" w:cs="Arial"/>
          <w:sz w:val="24"/>
          <w:szCs w:val="24"/>
        </w:rPr>
        <w:t>custody w</w:t>
      </w:r>
      <w:r>
        <w:rPr>
          <w:rFonts w:ascii="Arial" w:hAnsi="Arial" w:cs="Arial"/>
          <w:sz w:val="24"/>
          <w:szCs w:val="24"/>
        </w:rPr>
        <w:t>ere</w:t>
      </w:r>
      <w:r w:rsidR="0024541F" w:rsidRPr="00FF6D04">
        <w:rPr>
          <w:rFonts w:ascii="Arial" w:hAnsi="Arial" w:cs="Arial"/>
          <w:sz w:val="24"/>
          <w:szCs w:val="24"/>
        </w:rPr>
        <w:t xml:space="preserve"> raised on a few occasions</w:t>
      </w:r>
      <w:r w:rsidR="00DB7BA3" w:rsidRPr="00FF6D04">
        <w:rPr>
          <w:rFonts w:ascii="Arial" w:hAnsi="Arial" w:cs="Arial"/>
          <w:sz w:val="24"/>
          <w:szCs w:val="24"/>
        </w:rPr>
        <w:t>.</w:t>
      </w:r>
      <w:r w:rsidR="0024541F" w:rsidRPr="00FF6D04">
        <w:rPr>
          <w:rFonts w:ascii="Arial" w:hAnsi="Arial" w:cs="Arial"/>
          <w:sz w:val="24"/>
          <w:szCs w:val="24"/>
        </w:rPr>
        <w:t xml:space="preserve"> </w:t>
      </w:r>
    </w:p>
    <w:p w14:paraId="167592BD" w14:textId="0CE6C7BB" w:rsidR="007C0EA3" w:rsidRPr="00FF6D04" w:rsidRDefault="003436B3" w:rsidP="00B918E7">
      <w:pPr>
        <w:pStyle w:val="ListParagraph"/>
        <w:spacing w:after="0"/>
        <w:jc w:val="both"/>
        <w:rPr>
          <w:rFonts w:ascii="Arial" w:hAnsi="Arial" w:cs="Arial"/>
          <w:sz w:val="24"/>
          <w:szCs w:val="24"/>
        </w:rPr>
      </w:pPr>
      <w:r w:rsidRPr="00FF6D04">
        <w:rPr>
          <w:rFonts w:ascii="Arial" w:hAnsi="Arial" w:cs="Arial"/>
          <w:b/>
          <w:bCs/>
          <w:sz w:val="24"/>
          <w:szCs w:val="24"/>
        </w:rPr>
        <w:t xml:space="preserve">Force response </w:t>
      </w:r>
      <w:r w:rsidRPr="00FF6D04">
        <w:rPr>
          <w:rFonts w:ascii="Arial" w:hAnsi="Arial" w:cs="Arial"/>
          <w:sz w:val="24"/>
          <w:szCs w:val="24"/>
        </w:rPr>
        <w:t>- Officers and staff had access to Care First, an independent Employee Assistance Scheme</w:t>
      </w:r>
      <w:r w:rsidR="000115CF" w:rsidRPr="00FF6D04">
        <w:rPr>
          <w:rFonts w:ascii="Arial" w:hAnsi="Arial" w:cs="Arial"/>
          <w:sz w:val="24"/>
          <w:szCs w:val="24"/>
        </w:rPr>
        <w:t xml:space="preserve"> to provide guidance on wellbeing and </w:t>
      </w:r>
      <w:r w:rsidR="005468ED" w:rsidRPr="00FF6D04">
        <w:rPr>
          <w:rFonts w:ascii="Arial" w:hAnsi="Arial" w:cs="Arial"/>
          <w:sz w:val="24"/>
          <w:szCs w:val="24"/>
        </w:rPr>
        <w:t>Sergeants had 1 to 1s with officers ensuring referrals were made when appropriate</w:t>
      </w:r>
      <w:r w:rsidR="000115CF" w:rsidRPr="00FF6D04">
        <w:rPr>
          <w:rFonts w:ascii="Arial" w:hAnsi="Arial" w:cs="Arial"/>
          <w:sz w:val="24"/>
          <w:szCs w:val="24"/>
        </w:rPr>
        <w:t xml:space="preserve">. </w:t>
      </w:r>
      <w:r w:rsidRPr="00FF6D04">
        <w:rPr>
          <w:rFonts w:ascii="Arial" w:hAnsi="Arial" w:cs="Arial"/>
          <w:sz w:val="24"/>
          <w:szCs w:val="24"/>
        </w:rPr>
        <w:t xml:space="preserve"> </w:t>
      </w:r>
      <w:r w:rsidR="000115CF" w:rsidRPr="00FF6D04">
        <w:rPr>
          <w:rFonts w:ascii="Arial" w:hAnsi="Arial" w:cs="Arial"/>
          <w:sz w:val="24"/>
          <w:szCs w:val="24"/>
        </w:rPr>
        <w:t xml:space="preserve">This was escalated to the Chief Executive and subsequently raised by Police and Crime Commissioner with the Chief Constable to ensure </w:t>
      </w:r>
      <w:r w:rsidR="005468ED" w:rsidRPr="00FF6D04">
        <w:rPr>
          <w:rFonts w:ascii="Arial" w:hAnsi="Arial" w:cs="Arial"/>
          <w:sz w:val="24"/>
          <w:szCs w:val="24"/>
        </w:rPr>
        <w:t xml:space="preserve">the </w:t>
      </w:r>
      <w:r w:rsidR="000115CF" w:rsidRPr="00FF6D04">
        <w:rPr>
          <w:rFonts w:ascii="Arial" w:hAnsi="Arial" w:cs="Arial"/>
          <w:sz w:val="24"/>
          <w:szCs w:val="24"/>
        </w:rPr>
        <w:t xml:space="preserve">wellbeing of </w:t>
      </w:r>
      <w:r w:rsidR="005468ED" w:rsidRPr="00FF6D04">
        <w:rPr>
          <w:rFonts w:ascii="Arial" w:hAnsi="Arial" w:cs="Arial"/>
          <w:sz w:val="24"/>
          <w:szCs w:val="24"/>
        </w:rPr>
        <w:t xml:space="preserve">custody </w:t>
      </w:r>
      <w:r w:rsidR="000115CF" w:rsidRPr="00FF6D04">
        <w:rPr>
          <w:rFonts w:ascii="Arial" w:hAnsi="Arial" w:cs="Arial"/>
          <w:sz w:val="24"/>
          <w:szCs w:val="24"/>
        </w:rPr>
        <w:t xml:space="preserve">staff and that detainees received sufficient levels of care. </w:t>
      </w:r>
      <w:r w:rsidR="005A7CCC" w:rsidRPr="00FF6D04">
        <w:rPr>
          <w:rFonts w:ascii="Arial" w:hAnsi="Arial" w:cs="Arial"/>
          <w:sz w:val="24"/>
          <w:szCs w:val="24"/>
        </w:rPr>
        <w:t xml:space="preserve">Staffing numbers </w:t>
      </w:r>
      <w:r w:rsidR="0057204C" w:rsidRPr="00FF6D04">
        <w:rPr>
          <w:rFonts w:ascii="Arial" w:hAnsi="Arial" w:cs="Arial"/>
          <w:sz w:val="24"/>
          <w:szCs w:val="24"/>
        </w:rPr>
        <w:t xml:space="preserve">were </w:t>
      </w:r>
      <w:r w:rsidR="005A7CCC" w:rsidRPr="00FF6D04">
        <w:rPr>
          <w:rFonts w:ascii="Arial" w:hAnsi="Arial" w:cs="Arial"/>
          <w:sz w:val="24"/>
          <w:szCs w:val="24"/>
        </w:rPr>
        <w:t xml:space="preserve">subsequently increased. </w:t>
      </w:r>
    </w:p>
    <w:p w14:paraId="1F61FAFF" w14:textId="00F3A3B9" w:rsidR="00B918E7" w:rsidRPr="00FF6D04" w:rsidRDefault="004F7BC1" w:rsidP="00B126EC">
      <w:pPr>
        <w:pStyle w:val="ListParagraph"/>
        <w:numPr>
          <w:ilvl w:val="0"/>
          <w:numId w:val="9"/>
        </w:numPr>
        <w:spacing w:after="0"/>
        <w:jc w:val="both"/>
        <w:rPr>
          <w:rFonts w:ascii="Arial" w:hAnsi="Arial" w:cs="Arial"/>
          <w:sz w:val="24"/>
          <w:szCs w:val="24"/>
        </w:rPr>
      </w:pPr>
      <w:r w:rsidRPr="004F7BC1">
        <w:rPr>
          <w:rFonts w:ascii="Arial" w:hAnsi="Arial" w:cs="Arial"/>
          <w:b/>
          <w:bCs/>
          <w:sz w:val="24"/>
          <w:szCs w:val="24"/>
        </w:rPr>
        <w:t>Issue Raised -</w:t>
      </w:r>
      <w:r>
        <w:rPr>
          <w:rFonts w:ascii="Arial" w:hAnsi="Arial" w:cs="Arial"/>
          <w:b/>
          <w:bCs/>
          <w:sz w:val="24"/>
          <w:szCs w:val="24"/>
        </w:rPr>
        <w:t xml:space="preserve"> </w:t>
      </w:r>
      <w:r w:rsidR="000A0689" w:rsidRPr="00FF6D04">
        <w:rPr>
          <w:rFonts w:ascii="Arial" w:hAnsi="Arial" w:cs="Arial"/>
          <w:sz w:val="24"/>
          <w:szCs w:val="24"/>
        </w:rPr>
        <w:t>S</w:t>
      </w:r>
      <w:r w:rsidR="00933E1B" w:rsidRPr="00FF6D04">
        <w:rPr>
          <w:rFonts w:ascii="Arial" w:hAnsi="Arial" w:cs="Arial"/>
          <w:sz w:val="24"/>
          <w:szCs w:val="24"/>
        </w:rPr>
        <w:t xml:space="preserve">ome </w:t>
      </w:r>
      <w:r w:rsidR="00CB668B" w:rsidRPr="00FF6D04">
        <w:rPr>
          <w:rFonts w:ascii="Arial" w:hAnsi="Arial" w:cs="Arial"/>
          <w:sz w:val="24"/>
          <w:szCs w:val="24"/>
        </w:rPr>
        <w:t xml:space="preserve">custody staff were not aware of the statutory visiting </w:t>
      </w:r>
      <w:r w:rsidR="00933E1B" w:rsidRPr="00FF6D04">
        <w:rPr>
          <w:rFonts w:ascii="Arial" w:hAnsi="Arial" w:cs="Arial"/>
          <w:sz w:val="24"/>
          <w:szCs w:val="24"/>
        </w:rPr>
        <w:t xml:space="preserve">scheme. </w:t>
      </w:r>
      <w:r w:rsidR="000A0689" w:rsidRPr="00FF6D04">
        <w:rPr>
          <w:rFonts w:ascii="Arial" w:hAnsi="Arial" w:cs="Arial"/>
          <w:sz w:val="24"/>
          <w:szCs w:val="24"/>
        </w:rPr>
        <w:t xml:space="preserve">The Scheme Manager provides briefings on the role of the ICVs at </w:t>
      </w:r>
      <w:r w:rsidR="000A0689" w:rsidRPr="00FF6D04">
        <w:rPr>
          <w:rFonts w:ascii="Arial" w:hAnsi="Arial" w:cs="Arial"/>
          <w:sz w:val="24"/>
          <w:szCs w:val="24"/>
        </w:rPr>
        <w:lastRenderedPageBreak/>
        <w:t>initial custody training</w:t>
      </w:r>
      <w:r w:rsidR="00B918E7" w:rsidRPr="00FF6D04">
        <w:rPr>
          <w:rFonts w:ascii="Arial" w:hAnsi="Arial" w:cs="Arial"/>
          <w:sz w:val="24"/>
          <w:szCs w:val="24"/>
        </w:rPr>
        <w:t xml:space="preserve"> and will continue to do so. A copy of the ICV handbook was forwarded to the Custody Inspector</w:t>
      </w:r>
      <w:r w:rsidR="008E39B6" w:rsidRPr="00FF6D04">
        <w:rPr>
          <w:rFonts w:ascii="Arial" w:hAnsi="Arial" w:cs="Arial"/>
          <w:sz w:val="24"/>
          <w:szCs w:val="24"/>
        </w:rPr>
        <w:t xml:space="preserve"> to assist with reiterating the role of ICVs.</w:t>
      </w:r>
      <w:r w:rsidR="00802C86" w:rsidRPr="00FF6D04">
        <w:rPr>
          <w:rFonts w:ascii="Arial" w:hAnsi="Arial" w:cs="Arial"/>
          <w:sz w:val="24"/>
          <w:szCs w:val="24"/>
        </w:rPr>
        <w:t xml:space="preserve"> </w:t>
      </w:r>
    </w:p>
    <w:p w14:paraId="38B06A22" w14:textId="79E26459" w:rsidR="005B0689" w:rsidRPr="00FF6D04" w:rsidRDefault="00802C86" w:rsidP="00B918E7">
      <w:pPr>
        <w:pStyle w:val="ListParagraph"/>
        <w:spacing w:after="0"/>
        <w:jc w:val="both"/>
        <w:rPr>
          <w:rFonts w:ascii="Arial" w:hAnsi="Arial" w:cs="Arial"/>
          <w:sz w:val="24"/>
          <w:szCs w:val="24"/>
        </w:rPr>
      </w:pPr>
      <w:r w:rsidRPr="00FF6D04">
        <w:rPr>
          <w:rFonts w:ascii="Arial" w:hAnsi="Arial" w:cs="Arial"/>
          <w:b/>
          <w:bCs/>
          <w:sz w:val="24"/>
          <w:szCs w:val="24"/>
        </w:rPr>
        <w:t>Force response</w:t>
      </w:r>
      <w:r w:rsidRPr="00FF6D04">
        <w:rPr>
          <w:rFonts w:ascii="Arial" w:hAnsi="Arial" w:cs="Arial"/>
          <w:sz w:val="24"/>
          <w:szCs w:val="24"/>
        </w:rPr>
        <w:t xml:space="preserve"> - </w:t>
      </w:r>
      <w:r w:rsidR="008E39B6" w:rsidRPr="00FF6D04">
        <w:rPr>
          <w:rFonts w:ascii="Arial" w:hAnsi="Arial" w:cs="Arial"/>
          <w:sz w:val="24"/>
          <w:szCs w:val="24"/>
        </w:rPr>
        <w:t>T</w:t>
      </w:r>
      <w:r w:rsidR="00412733" w:rsidRPr="00FF6D04">
        <w:rPr>
          <w:rFonts w:ascii="Arial" w:hAnsi="Arial" w:cs="Arial"/>
          <w:sz w:val="24"/>
          <w:szCs w:val="24"/>
        </w:rPr>
        <w:t>he ICV handbook was circulated to all custody staff and the Inspector briefed staff on</w:t>
      </w:r>
      <w:r w:rsidR="00530B4B" w:rsidRPr="00FF6D04">
        <w:rPr>
          <w:rFonts w:ascii="Arial" w:hAnsi="Arial" w:cs="Arial"/>
          <w:sz w:val="24"/>
          <w:szCs w:val="24"/>
        </w:rPr>
        <w:t xml:space="preserve"> </w:t>
      </w:r>
      <w:r w:rsidR="00412733" w:rsidRPr="00FF6D04">
        <w:rPr>
          <w:rFonts w:ascii="Arial" w:hAnsi="Arial" w:cs="Arial"/>
          <w:sz w:val="24"/>
          <w:szCs w:val="24"/>
        </w:rPr>
        <w:t xml:space="preserve">expectations when assisting ICVs with their visits.  </w:t>
      </w:r>
      <w:r w:rsidR="00F061AD" w:rsidRPr="00FF6D04">
        <w:rPr>
          <w:rFonts w:ascii="Arial" w:hAnsi="Arial" w:cs="Arial"/>
          <w:sz w:val="24"/>
          <w:szCs w:val="24"/>
        </w:rPr>
        <w:t xml:space="preserve">Awareness of ICVs is being </w:t>
      </w:r>
      <w:r w:rsidR="00FE3A74" w:rsidRPr="00FF6D04">
        <w:rPr>
          <w:rFonts w:ascii="Arial" w:hAnsi="Arial" w:cs="Arial"/>
          <w:sz w:val="24"/>
          <w:szCs w:val="24"/>
        </w:rPr>
        <w:t>monitored</w:t>
      </w:r>
      <w:r w:rsidR="00530B4B" w:rsidRPr="00FF6D04">
        <w:rPr>
          <w:rFonts w:ascii="Arial" w:hAnsi="Arial" w:cs="Arial"/>
          <w:sz w:val="24"/>
          <w:szCs w:val="24"/>
        </w:rPr>
        <w:t xml:space="preserve"> by the Scheme Manager</w:t>
      </w:r>
      <w:r w:rsidR="00FE3A74" w:rsidRPr="00FF6D04">
        <w:rPr>
          <w:rFonts w:ascii="Arial" w:hAnsi="Arial" w:cs="Arial"/>
          <w:sz w:val="24"/>
          <w:szCs w:val="24"/>
        </w:rPr>
        <w:t xml:space="preserve"> due to high </w:t>
      </w:r>
      <w:r w:rsidR="00CA42BB" w:rsidRPr="00FF6D04">
        <w:rPr>
          <w:rFonts w:ascii="Arial" w:hAnsi="Arial" w:cs="Arial"/>
          <w:sz w:val="24"/>
          <w:szCs w:val="24"/>
        </w:rPr>
        <w:t xml:space="preserve">levels of </w:t>
      </w:r>
      <w:r w:rsidR="00FE3A74" w:rsidRPr="00FF6D04">
        <w:rPr>
          <w:rFonts w:ascii="Arial" w:hAnsi="Arial" w:cs="Arial"/>
          <w:sz w:val="24"/>
          <w:szCs w:val="24"/>
        </w:rPr>
        <w:t xml:space="preserve">staff movement </w:t>
      </w:r>
      <w:r w:rsidR="00B131E3" w:rsidRPr="00FF6D04">
        <w:rPr>
          <w:rFonts w:ascii="Arial" w:hAnsi="Arial" w:cs="Arial"/>
          <w:sz w:val="24"/>
          <w:szCs w:val="24"/>
        </w:rPr>
        <w:t>within the departmen</w:t>
      </w:r>
      <w:r w:rsidR="00530B4B" w:rsidRPr="00FF6D04">
        <w:rPr>
          <w:rFonts w:ascii="Arial" w:hAnsi="Arial" w:cs="Arial"/>
          <w:sz w:val="24"/>
          <w:szCs w:val="24"/>
        </w:rPr>
        <w:t>t</w:t>
      </w:r>
      <w:r w:rsidR="00B131E3" w:rsidRPr="00FF6D04">
        <w:rPr>
          <w:rFonts w:ascii="Arial" w:hAnsi="Arial" w:cs="Arial"/>
          <w:sz w:val="24"/>
          <w:szCs w:val="24"/>
        </w:rPr>
        <w:t xml:space="preserve">. </w:t>
      </w:r>
    </w:p>
    <w:p w14:paraId="1EC57F21" w14:textId="6590BA97" w:rsidR="00451C2A" w:rsidRPr="00FF6D04" w:rsidRDefault="004F7BC1" w:rsidP="00B126EC">
      <w:pPr>
        <w:pStyle w:val="ListParagraph"/>
        <w:numPr>
          <w:ilvl w:val="0"/>
          <w:numId w:val="9"/>
        </w:numPr>
        <w:spacing w:after="0"/>
        <w:jc w:val="both"/>
        <w:rPr>
          <w:rFonts w:ascii="Arial" w:hAnsi="Arial" w:cs="Arial"/>
          <w:sz w:val="24"/>
          <w:szCs w:val="24"/>
        </w:rPr>
      </w:pPr>
      <w:r w:rsidRPr="004F7BC1">
        <w:rPr>
          <w:rFonts w:ascii="Arial" w:hAnsi="Arial" w:cs="Arial"/>
          <w:b/>
          <w:bCs/>
          <w:sz w:val="24"/>
          <w:szCs w:val="24"/>
        </w:rPr>
        <w:t>Issue Raised -</w:t>
      </w:r>
      <w:r>
        <w:rPr>
          <w:rFonts w:ascii="Arial" w:hAnsi="Arial" w:cs="Arial"/>
          <w:b/>
          <w:bCs/>
          <w:sz w:val="24"/>
          <w:szCs w:val="24"/>
        </w:rPr>
        <w:t xml:space="preserve"> </w:t>
      </w:r>
      <w:r>
        <w:rPr>
          <w:rFonts w:ascii="Arial" w:hAnsi="Arial" w:cs="Arial"/>
          <w:sz w:val="24"/>
          <w:szCs w:val="24"/>
        </w:rPr>
        <w:t xml:space="preserve">the </w:t>
      </w:r>
      <w:r w:rsidR="00932B4C" w:rsidRPr="00FF6D04">
        <w:rPr>
          <w:rFonts w:ascii="Arial" w:hAnsi="Arial" w:cs="Arial"/>
          <w:sz w:val="24"/>
          <w:szCs w:val="24"/>
        </w:rPr>
        <w:t>strip search</w:t>
      </w:r>
      <w:r>
        <w:rPr>
          <w:rFonts w:ascii="Arial" w:hAnsi="Arial" w:cs="Arial"/>
          <w:sz w:val="24"/>
          <w:szCs w:val="24"/>
        </w:rPr>
        <w:t>ing</w:t>
      </w:r>
      <w:r w:rsidR="00932B4C" w:rsidRPr="00FF6D04">
        <w:rPr>
          <w:rFonts w:ascii="Arial" w:hAnsi="Arial" w:cs="Arial"/>
          <w:sz w:val="24"/>
          <w:szCs w:val="24"/>
        </w:rPr>
        <w:t xml:space="preserve"> </w:t>
      </w:r>
      <w:r w:rsidR="009D2334" w:rsidRPr="00FF6D04">
        <w:rPr>
          <w:rFonts w:ascii="Arial" w:hAnsi="Arial" w:cs="Arial"/>
          <w:sz w:val="24"/>
          <w:szCs w:val="24"/>
        </w:rPr>
        <w:t>on a juvenile in</w:t>
      </w:r>
      <w:r w:rsidR="009573E5" w:rsidRPr="00FF6D04">
        <w:rPr>
          <w:rFonts w:ascii="Arial" w:hAnsi="Arial" w:cs="Arial"/>
          <w:sz w:val="24"/>
          <w:szCs w:val="24"/>
        </w:rPr>
        <w:t xml:space="preserve"> another force </w:t>
      </w:r>
      <w:r w:rsidR="00802C86" w:rsidRPr="00FF6D04">
        <w:rPr>
          <w:rFonts w:ascii="Arial" w:hAnsi="Arial" w:cs="Arial"/>
          <w:sz w:val="24"/>
          <w:szCs w:val="24"/>
        </w:rPr>
        <w:t xml:space="preserve">without an appropriate adult </w:t>
      </w:r>
      <w:r w:rsidR="006364BE" w:rsidRPr="00FF6D04">
        <w:rPr>
          <w:rFonts w:ascii="Arial" w:hAnsi="Arial" w:cs="Arial"/>
          <w:sz w:val="24"/>
          <w:szCs w:val="24"/>
        </w:rPr>
        <w:t>(AA)</w:t>
      </w:r>
      <w:r w:rsidR="00AA5465" w:rsidRPr="00FF6D04">
        <w:rPr>
          <w:rFonts w:ascii="Arial" w:hAnsi="Arial" w:cs="Arial"/>
          <w:sz w:val="24"/>
          <w:szCs w:val="24"/>
        </w:rPr>
        <w:t xml:space="preserve"> present</w:t>
      </w:r>
      <w:r>
        <w:rPr>
          <w:rFonts w:ascii="Arial" w:hAnsi="Arial" w:cs="Arial"/>
          <w:sz w:val="24"/>
          <w:szCs w:val="24"/>
        </w:rPr>
        <w:t xml:space="preserve"> was reported by the media</w:t>
      </w:r>
      <w:r w:rsidR="00802C86" w:rsidRPr="00FF6D04">
        <w:rPr>
          <w:rFonts w:ascii="Arial" w:hAnsi="Arial" w:cs="Arial"/>
          <w:sz w:val="24"/>
          <w:szCs w:val="24"/>
        </w:rPr>
        <w:t xml:space="preserve">. </w:t>
      </w:r>
      <w:r w:rsidR="00697093" w:rsidRPr="00FF6D04">
        <w:rPr>
          <w:rFonts w:ascii="Arial" w:hAnsi="Arial" w:cs="Arial"/>
          <w:sz w:val="24"/>
          <w:szCs w:val="24"/>
        </w:rPr>
        <w:t xml:space="preserve">As there had been issues with </w:t>
      </w:r>
      <w:r w:rsidR="007C40DB" w:rsidRPr="00FF6D04">
        <w:rPr>
          <w:rFonts w:ascii="Arial" w:hAnsi="Arial" w:cs="Arial"/>
          <w:sz w:val="24"/>
          <w:szCs w:val="24"/>
        </w:rPr>
        <w:t>out of hours</w:t>
      </w:r>
      <w:r w:rsidR="00A449BA" w:rsidRPr="00FF6D04">
        <w:rPr>
          <w:rFonts w:ascii="Arial" w:hAnsi="Arial" w:cs="Arial"/>
          <w:sz w:val="24"/>
          <w:szCs w:val="24"/>
        </w:rPr>
        <w:t xml:space="preserve"> attendance from Social Services</w:t>
      </w:r>
      <w:r w:rsidR="007C40DB" w:rsidRPr="00FF6D04">
        <w:rPr>
          <w:rFonts w:ascii="Arial" w:hAnsi="Arial" w:cs="Arial"/>
          <w:sz w:val="24"/>
          <w:szCs w:val="24"/>
        </w:rPr>
        <w:t xml:space="preserve"> for under 18s</w:t>
      </w:r>
      <w:r w:rsidR="00A449BA" w:rsidRPr="00FF6D04">
        <w:rPr>
          <w:rFonts w:ascii="Arial" w:hAnsi="Arial" w:cs="Arial"/>
          <w:sz w:val="24"/>
          <w:szCs w:val="24"/>
        </w:rPr>
        <w:t xml:space="preserve"> in Gwent</w:t>
      </w:r>
      <w:r w:rsidR="007C40DB" w:rsidRPr="00FF6D04">
        <w:rPr>
          <w:rFonts w:ascii="Arial" w:hAnsi="Arial" w:cs="Arial"/>
          <w:sz w:val="24"/>
          <w:szCs w:val="24"/>
        </w:rPr>
        <w:t xml:space="preserve">, </w:t>
      </w:r>
      <w:r w:rsidR="00EC2FB4" w:rsidRPr="00FF6D04">
        <w:rPr>
          <w:rFonts w:ascii="Arial" w:hAnsi="Arial" w:cs="Arial"/>
          <w:sz w:val="24"/>
          <w:szCs w:val="24"/>
        </w:rPr>
        <w:t xml:space="preserve">the Scheme Manager queried how checks were conducted if </w:t>
      </w:r>
      <w:r w:rsidR="006364BE" w:rsidRPr="00FF6D04">
        <w:rPr>
          <w:rFonts w:ascii="Arial" w:hAnsi="Arial" w:cs="Arial"/>
          <w:sz w:val="24"/>
          <w:szCs w:val="24"/>
        </w:rPr>
        <w:t xml:space="preserve">AAs </w:t>
      </w:r>
      <w:r w:rsidR="00EC2FB4" w:rsidRPr="00FF6D04">
        <w:rPr>
          <w:rFonts w:ascii="Arial" w:hAnsi="Arial" w:cs="Arial"/>
          <w:sz w:val="24"/>
          <w:szCs w:val="24"/>
        </w:rPr>
        <w:t xml:space="preserve">were not in attendance for the under 18s or if they had to be detained until the daytime when there were no </w:t>
      </w:r>
      <w:r w:rsidR="006364BE" w:rsidRPr="00FF6D04">
        <w:rPr>
          <w:rFonts w:ascii="Arial" w:hAnsi="Arial" w:cs="Arial"/>
          <w:sz w:val="24"/>
          <w:szCs w:val="24"/>
        </w:rPr>
        <w:t xml:space="preserve">AA </w:t>
      </w:r>
      <w:r w:rsidR="00EC2FB4" w:rsidRPr="00FF6D04">
        <w:rPr>
          <w:rFonts w:ascii="Arial" w:hAnsi="Arial" w:cs="Arial"/>
          <w:sz w:val="24"/>
          <w:szCs w:val="24"/>
        </w:rPr>
        <w:t xml:space="preserve">provision </w:t>
      </w:r>
      <w:r w:rsidR="006364BE" w:rsidRPr="00FF6D04">
        <w:rPr>
          <w:rFonts w:ascii="Arial" w:hAnsi="Arial" w:cs="Arial"/>
          <w:sz w:val="24"/>
          <w:szCs w:val="24"/>
        </w:rPr>
        <w:t>issues.</w:t>
      </w:r>
      <w:r w:rsidR="00A47DEE" w:rsidRPr="00FF6D04">
        <w:rPr>
          <w:rFonts w:ascii="Arial" w:hAnsi="Arial" w:cs="Arial"/>
          <w:sz w:val="24"/>
          <w:szCs w:val="24"/>
        </w:rPr>
        <w:t xml:space="preserve">  </w:t>
      </w:r>
    </w:p>
    <w:p w14:paraId="26D911B6" w14:textId="2F2B62D0" w:rsidR="009F3AEE" w:rsidRPr="00FF6D04" w:rsidRDefault="00451C2A" w:rsidP="00654D20">
      <w:pPr>
        <w:pStyle w:val="ListParagraph"/>
        <w:spacing w:after="0"/>
        <w:jc w:val="both"/>
        <w:rPr>
          <w:rFonts w:ascii="Arial" w:hAnsi="Arial" w:cs="Arial"/>
          <w:sz w:val="24"/>
          <w:szCs w:val="24"/>
        </w:rPr>
      </w:pPr>
      <w:r w:rsidRPr="00FF6D04">
        <w:rPr>
          <w:rFonts w:ascii="Arial" w:hAnsi="Arial" w:cs="Arial"/>
          <w:b/>
          <w:bCs/>
          <w:sz w:val="24"/>
          <w:szCs w:val="24"/>
        </w:rPr>
        <w:t>Force Response</w:t>
      </w:r>
      <w:r w:rsidR="00654D20" w:rsidRPr="00FF6D04">
        <w:rPr>
          <w:rFonts w:ascii="Arial" w:hAnsi="Arial" w:cs="Arial"/>
          <w:sz w:val="24"/>
          <w:szCs w:val="24"/>
        </w:rPr>
        <w:t xml:space="preserve"> </w:t>
      </w:r>
      <w:r w:rsidRPr="00FF6D04">
        <w:rPr>
          <w:rFonts w:ascii="Arial" w:hAnsi="Arial" w:cs="Arial"/>
          <w:sz w:val="24"/>
          <w:szCs w:val="24"/>
        </w:rPr>
        <w:t>- In these cases, the juvenile would be bailed and remain in custody. There was an agency used for AA but only for adult detainees</w:t>
      </w:r>
      <w:r w:rsidR="004F7BC1">
        <w:rPr>
          <w:rFonts w:ascii="Arial" w:hAnsi="Arial" w:cs="Arial"/>
          <w:sz w:val="24"/>
          <w:szCs w:val="24"/>
        </w:rPr>
        <w:t xml:space="preserve">, </w:t>
      </w:r>
      <w:r w:rsidR="009F3AEE" w:rsidRPr="00FF6D04">
        <w:rPr>
          <w:rFonts w:ascii="Arial" w:hAnsi="Arial" w:cs="Arial"/>
          <w:sz w:val="24"/>
          <w:szCs w:val="24"/>
        </w:rPr>
        <w:t>t</w:t>
      </w:r>
      <w:r w:rsidRPr="00FF6D04">
        <w:rPr>
          <w:rFonts w:ascii="Arial" w:hAnsi="Arial" w:cs="Arial"/>
          <w:sz w:val="24"/>
          <w:szCs w:val="24"/>
        </w:rPr>
        <w:t>hey were looking at potentially training staff to attend for young people</w:t>
      </w:r>
      <w:r w:rsidR="00261CEC" w:rsidRPr="00FF6D04">
        <w:rPr>
          <w:rFonts w:ascii="Arial" w:hAnsi="Arial" w:cs="Arial"/>
          <w:sz w:val="24"/>
          <w:szCs w:val="24"/>
        </w:rPr>
        <w:t xml:space="preserve">. </w:t>
      </w:r>
    </w:p>
    <w:p w14:paraId="1AC3F1B4" w14:textId="1E5F960F" w:rsidR="00B126EC" w:rsidRPr="00FF6D04" w:rsidRDefault="00654D20" w:rsidP="00654D20">
      <w:pPr>
        <w:pStyle w:val="ListParagraph"/>
        <w:spacing w:after="0"/>
        <w:jc w:val="both"/>
        <w:rPr>
          <w:rFonts w:ascii="Arial" w:hAnsi="Arial" w:cs="Arial"/>
          <w:sz w:val="24"/>
          <w:szCs w:val="24"/>
        </w:rPr>
      </w:pPr>
      <w:r w:rsidRPr="00FF6D04">
        <w:rPr>
          <w:rFonts w:ascii="Arial" w:hAnsi="Arial" w:cs="Arial"/>
          <w:sz w:val="24"/>
          <w:szCs w:val="24"/>
        </w:rPr>
        <w:t>When an item of clothing was seized as evidence it was recorded with the same code as a strip search</w:t>
      </w:r>
      <w:r w:rsidR="004F7BC1">
        <w:rPr>
          <w:rFonts w:ascii="Arial" w:hAnsi="Arial" w:cs="Arial"/>
          <w:sz w:val="24"/>
          <w:szCs w:val="24"/>
        </w:rPr>
        <w:t>.  Further work was being undertaken t</w:t>
      </w:r>
      <w:r w:rsidR="00261CEC" w:rsidRPr="00FF6D04">
        <w:rPr>
          <w:rFonts w:ascii="Arial" w:hAnsi="Arial" w:cs="Arial"/>
          <w:sz w:val="24"/>
          <w:szCs w:val="24"/>
        </w:rPr>
        <w:t xml:space="preserve">o </w:t>
      </w:r>
      <w:r w:rsidR="00C836D0" w:rsidRPr="00FF6D04">
        <w:rPr>
          <w:rFonts w:ascii="Arial" w:hAnsi="Arial" w:cs="Arial"/>
          <w:sz w:val="24"/>
          <w:szCs w:val="24"/>
        </w:rPr>
        <w:t>ensure the</w:t>
      </w:r>
      <w:r w:rsidR="00261CEC" w:rsidRPr="00FF6D04">
        <w:rPr>
          <w:rFonts w:ascii="Arial" w:hAnsi="Arial" w:cs="Arial"/>
          <w:sz w:val="24"/>
          <w:szCs w:val="24"/>
        </w:rPr>
        <w:t xml:space="preserve"> number of actual searches</w:t>
      </w:r>
      <w:r w:rsidR="00C836D0" w:rsidRPr="00FF6D04">
        <w:rPr>
          <w:rFonts w:ascii="Arial" w:hAnsi="Arial" w:cs="Arial"/>
          <w:sz w:val="24"/>
          <w:szCs w:val="24"/>
        </w:rPr>
        <w:t xml:space="preserve"> was recorded accurately</w:t>
      </w:r>
      <w:r w:rsidR="004F7BC1">
        <w:rPr>
          <w:rFonts w:ascii="Arial" w:hAnsi="Arial" w:cs="Arial"/>
          <w:sz w:val="24"/>
          <w:szCs w:val="24"/>
        </w:rPr>
        <w:t>.</w:t>
      </w:r>
      <w:r w:rsidRPr="00FF6D04">
        <w:rPr>
          <w:rFonts w:ascii="Arial" w:hAnsi="Arial" w:cs="Arial"/>
          <w:sz w:val="24"/>
          <w:szCs w:val="24"/>
        </w:rPr>
        <w:t xml:space="preserve">  </w:t>
      </w:r>
    </w:p>
    <w:p w14:paraId="147E565D" w14:textId="77777777" w:rsidR="00CC4E4E" w:rsidRPr="00FF6D04" w:rsidRDefault="00CC4E4E" w:rsidP="00CC4E4E">
      <w:pPr>
        <w:pStyle w:val="ListParagraph"/>
        <w:spacing w:after="0"/>
        <w:jc w:val="both"/>
        <w:rPr>
          <w:rFonts w:ascii="Arial" w:hAnsi="Arial" w:cs="Arial"/>
          <w:sz w:val="24"/>
          <w:szCs w:val="24"/>
        </w:rPr>
      </w:pPr>
    </w:p>
    <w:p w14:paraId="1C641BA8" w14:textId="7B483D1B" w:rsidR="008221E7" w:rsidRPr="00FF6D04" w:rsidRDefault="00921A4C" w:rsidP="00294E3C">
      <w:pPr>
        <w:pStyle w:val="CommentText"/>
        <w:jc w:val="both"/>
        <w:rPr>
          <w:rFonts w:ascii="Arial" w:hAnsi="Arial" w:cs="Arial"/>
          <w:color w:val="000000"/>
          <w:sz w:val="24"/>
          <w:szCs w:val="24"/>
          <w:lang w:eastAsia="en-GB"/>
        </w:rPr>
      </w:pPr>
      <w:r w:rsidRPr="00FF6D04">
        <w:rPr>
          <w:rFonts w:ascii="Arial" w:hAnsi="Arial" w:cs="Arial"/>
          <w:color w:val="000000"/>
          <w:sz w:val="24"/>
          <w:szCs w:val="24"/>
          <w:lang w:eastAsia="en-GB"/>
        </w:rPr>
        <w:t>T</w:t>
      </w:r>
      <w:r w:rsidR="00565FCE" w:rsidRPr="00FF6D04">
        <w:rPr>
          <w:rFonts w:ascii="Arial" w:hAnsi="Arial" w:cs="Arial"/>
          <w:color w:val="000000"/>
          <w:sz w:val="24"/>
          <w:szCs w:val="24"/>
          <w:lang w:eastAsia="en-GB"/>
        </w:rPr>
        <w:t>here were issues obtaining t</w:t>
      </w:r>
      <w:r w:rsidRPr="00FF6D04">
        <w:rPr>
          <w:rFonts w:ascii="Arial" w:hAnsi="Arial" w:cs="Arial"/>
          <w:color w:val="000000"/>
          <w:sz w:val="24"/>
          <w:szCs w:val="24"/>
          <w:lang w:eastAsia="en-GB"/>
        </w:rPr>
        <w:t>he number of near misses</w:t>
      </w:r>
      <w:r w:rsidR="00C30B35" w:rsidRPr="00FF6D04">
        <w:rPr>
          <w:rFonts w:ascii="Arial" w:hAnsi="Arial" w:cs="Arial"/>
          <w:color w:val="000000"/>
          <w:sz w:val="24"/>
          <w:szCs w:val="24"/>
          <w:lang w:eastAsia="en-GB"/>
        </w:rPr>
        <w:t xml:space="preserve"> </w:t>
      </w:r>
      <w:r w:rsidR="00C30B35" w:rsidRPr="00FF6D04">
        <w:rPr>
          <w:rFonts w:ascii="Arial" w:hAnsi="Arial" w:cs="Arial"/>
          <w:sz w:val="24"/>
          <w:szCs w:val="24"/>
          <w:lang w:eastAsia="en-GB"/>
        </w:rPr>
        <w:t>(</w:t>
      </w:r>
      <w:r w:rsidR="00C30B35" w:rsidRPr="00FF6D04">
        <w:rPr>
          <w:rFonts w:ascii="Arial" w:hAnsi="Arial" w:cs="Arial"/>
          <w:sz w:val="24"/>
          <w:szCs w:val="24"/>
        </w:rPr>
        <w:t>a dangerous occurrence which did not result in an injury or damage to property, but clearly could have done)</w:t>
      </w:r>
      <w:r w:rsidR="0091126E" w:rsidRPr="00FF6D04">
        <w:rPr>
          <w:rFonts w:ascii="Arial" w:hAnsi="Arial" w:cs="Arial"/>
          <w:sz w:val="24"/>
          <w:szCs w:val="24"/>
        </w:rPr>
        <w:t xml:space="preserve"> from the Force</w:t>
      </w:r>
      <w:r w:rsidR="0091126E" w:rsidRPr="00FF6D04">
        <w:rPr>
          <w:rFonts w:ascii="Arial" w:hAnsi="Arial" w:cs="Arial"/>
          <w:color w:val="000000"/>
          <w:sz w:val="24"/>
          <w:szCs w:val="24"/>
          <w:lang w:eastAsia="en-GB"/>
        </w:rPr>
        <w:t xml:space="preserve"> mainly </w:t>
      </w:r>
      <w:r w:rsidR="00565FCE" w:rsidRPr="00FF6D04">
        <w:rPr>
          <w:rFonts w:ascii="Arial" w:hAnsi="Arial" w:cs="Arial"/>
          <w:color w:val="000000"/>
          <w:sz w:val="24"/>
          <w:szCs w:val="24"/>
          <w:lang w:eastAsia="en-GB"/>
        </w:rPr>
        <w:t xml:space="preserve">due to a change in </w:t>
      </w:r>
      <w:r w:rsidR="0091126E" w:rsidRPr="00FF6D04">
        <w:rPr>
          <w:rFonts w:ascii="Arial" w:hAnsi="Arial" w:cs="Arial"/>
          <w:color w:val="000000"/>
          <w:sz w:val="24"/>
          <w:szCs w:val="24"/>
          <w:lang w:eastAsia="en-GB"/>
        </w:rPr>
        <w:t xml:space="preserve">the </w:t>
      </w:r>
      <w:r w:rsidR="00565FCE" w:rsidRPr="00FF6D04">
        <w:rPr>
          <w:rFonts w:ascii="Arial" w:hAnsi="Arial" w:cs="Arial"/>
          <w:color w:val="000000"/>
          <w:sz w:val="24"/>
          <w:szCs w:val="24"/>
          <w:lang w:eastAsia="en-GB"/>
        </w:rPr>
        <w:t>recording process.  When the numbers were received</w:t>
      </w:r>
      <w:r w:rsidR="0091126E" w:rsidRPr="00FF6D04">
        <w:rPr>
          <w:rFonts w:ascii="Arial" w:hAnsi="Arial" w:cs="Arial"/>
          <w:color w:val="000000"/>
          <w:sz w:val="24"/>
          <w:szCs w:val="24"/>
          <w:lang w:eastAsia="en-GB"/>
        </w:rPr>
        <w:t>,</w:t>
      </w:r>
      <w:r w:rsidR="00565FCE" w:rsidRPr="00FF6D04">
        <w:rPr>
          <w:rFonts w:ascii="Arial" w:hAnsi="Arial" w:cs="Arial"/>
          <w:color w:val="000000"/>
          <w:sz w:val="24"/>
          <w:szCs w:val="24"/>
          <w:lang w:eastAsia="en-GB"/>
        </w:rPr>
        <w:t xml:space="preserve"> they wer</w:t>
      </w:r>
      <w:r w:rsidR="00613A25" w:rsidRPr="00FF6D04">
        <w:rPr>
          <w:rFonts w:ascii="Arial" w:hAnsi="Arial" w:cs="Arial"/>
          <w:color w:val="000000"/>
          <w:sz w:val="24"/>
          <w:szCs w:val="24"/>
          <w:lang w:eastAsia="en-GB"/>
        </w:rPr>
        <w:t>e</w:t>
      </w:r>
      <w:r w:rsidR="00565FCE" w:rsidRPr="00FF6D04">
        <w:rPr>
          <w:rFonts w:ascii="Arial" w:hAnsi="Arial" w:cs="Arial"/>
          <w:color w:val="000000"/>
          <w:sz w:val="24"/>
          <w:szCs w:val="24"/>
          <w:lang w:eastAsia="en-GB"/>
        </w:rPr>
        <w:t xml:space="preserve"> much higher than in previous years. This was </w:t>
      </w:r>
      <w:r w:rsidR="007D55B6" w:rsidRPr="00FF6D04">
        <w:rPr>
          <w:rFonts w:ascii="Arial" w:hAnsi="Arial" w:cs="Arial"/>
          <w:color w:val="000000"/>
          <w:sz w:val="24"/>
          <w:szCs w:val="24"/>
          <w:lang w:eastAsia="en-GB"/>
        </w:rPr>
        <w:t>challeng</w:t>
      </w:r>
      <w:r w:rsidR="00565FCE" w:rsidRPr="00FF6D04">
        <w:rPr>
          <w:rFonts w:ascii="Arial" w:hAnsi="Arial" w:cs="Arial"/>
          <w:color w:val="000000"/>
          <w:sz w:val="24"/>
          <w:szCs w:val="24"/>
          <w:lang w:eastAsia="en-GB"/>
        </w:rPr>
        <w:t xml:space="preserve">ed </w:t>
      </w:r>
      <w:r w:rsidR="002E6D21" w:rsidRPr="00FF6D04">
        <w:rPr>
          <w:rFonts w:ascii="Arial" w:hAnsi="Arial" w:cs="Arial"/>
          <w:color w:val="000000"/>
          <w:sz w:val="24"/>
          <w:szCs w:val="24"/>
          <w:lang w:eastAsia="en-GB"/>
        </w:rPr>
        <w:t>by the Scheme Manager a</w:t>
      </w:r>
      <w:r w:rsidR="0000434D">
        <w:rPr>
          <w:rFonts w:ascii="Arial" w:hAnsi="Arial" w:cs="Arial"/>
          <w:color w:val="000000"/>
          <w:sz w:val="24"/>
          <w:szCs w:val="24"/>
          <w:lang w:eastAsia="en-GB"/>
        </w:rPr>
        <w:t>s</w:t>
      </w:r>
      <w:r w:rsidR="002E6D21" w:rsidRPr="00FF6D04">
        <w:rPr>
          <w:rFonts w:ascii="Arial" w:hAnsi="Arial" w:cs="Arial"/>
          <w:color w:val="000000"/>
          <w:sz w:val="24"/>
          <w:szCs w:val="24"/>
          <w:lang w:eastAsia="en-GB"/>
        </w:rPr>
        <w:t xml:space="preserve"> it appeared the higher numbers </w:t>
      </w:r>
      <w:r w:rsidR="0091126E" w:rsidRPr="00FF6D04">
        <w:rPr>
          <w:rFonts w:ascii="Arial" w:hAnsi="Arial" w:cs="Arial"/>
          <w:color w:val="000000"/>
          <w:sz w:val="24"/>
          <w:szCs w:val="24"/>
          <w:lang w:eastAsia="en-GB"/>
        </w:rPr>
        <w:t xml:space="preserve">were a </w:t>
      </w:r>
      <w:r w:rsidR="002E6D21" w:rsidRPr="00FF6D04">
        <w:rPr>
          <w:rFonts w:ascii="Arial" w:hAnsi="Arial" w:cs="Arial"/>
          <w:color w:val="000000"/>
          <w:sz w:val="24"/>
          <w:szCs w:val="24"/>
          <w:lang w:eastAsia="en-GB"/>
        </w:rPr>
        <w:t xml:space="preserve">result of </w:t>
      </w:r>
      <w:r w:rsidR="002E6D21" w:rsidRPr="00FF6D04">
        <w:rPr>
          <w:rFonts w:ascii="Arial" w:hAnsi="Arial" w:cs="Arial"/>
          <w:sz w:val="24"/>
          <w:szCs w:val="24"/>
        </w:rPr>
        <w:t xml:space="preserve">adverse incidents being included </w:t>
      </w:r>
      <w:r w:rsidR="00C171BE">
        <w:rPr>
          <w:rFonts w:ascii="Arial" w:hAnsi="Arial" w:cs="Arial"/>
          <w:sz w:val="24"/>
          <w:szCs w:val="24"/>
        </w:rPr>
        <w:t>with</w:t>
      </w:r>
      <w:r w:rsidR="00613A25" w:rsidRPr="00FF6D04">
        <w:rPr>
          <w:rFonts w:ascii="Arial" w:hAnsi="Arial" w:cs="Arial"/>
          <w:sz w:val="24"/>
          <w:szCs w:val="24"/>
        </w:rPr>
        <w:t xml:space="preserve"> near misses</w:t>
      </w:r>
      <w:r w:rsidR="002E6D21" w:rsidRPr="00FF6D04">
        <w:rPr>
          <w:rFonts w:ascii="Arial" w:hAnsi="Arial" w:cs="Arial"/>
          <w:color w:val="000000"/>
          <w:sz w:val="24"/>
          <w:szCs w:val="24"/>
          <w:lang w:eastAsia="en-GB"/>
        </w:rPr>
        <w:t>.</w:t>
      </w:r>
      <w:r w:rsidR="00613A25" w:rsidRPr="00FF6D04">
        <w:rPr>
          <w:rFonts w:ascii="Arial" w:hAnsi="Arial" w:cs="Arial"/>
          <w:color w:val="000000"/>
          <w:sz w:val="24"/>
          <w:szCs w:val="24"/>
          <w:lang w:eastAsia="en-GB"/>
        </w:rPr>
        <w:t xml:space="preserve">  </w:t>
      </w:r>
      <w:r w:rsidR="00FF6D04" w:rsidRPr="00FF6D04">
        <w:rPr>
          <w:rFonts w:ascii="Arial" w:hAnsi="Arial" w:cs="Arial"/>
          <w:color w:val="000000"/>
          <w:sz w:val="24"/>
          <w:szCs w:val="24"/>
          <w:lang w:eastAsia="en-GB"/>
        </w:rPr>
        <w:t>Following further analysis</w:t>
      </w:r>
      <w:r w:rsidR="00C171BE">
        <w:rPr>
          <w:rFonts w:ascii="Arial" w:hAnsi="Arial" w:cs="Arial"/>
          <w:color w:val="000000"/>
          <w:sz w:val="24"/>
          <w:szCs w:val="24"/>
          <w:lang w:eastAsia="en-GB"/>
        </w:rPr>
        <w:t>,</w:t>
      </w:r>
      <w:r w:rsidR="00FF6D04" w:rsidRPr="00FF6D04">
        <w:rPr>
          <w:rFonts w:ascii="Arial" w:hAnsi="Arial" w:cs="Arial"/>
          <w:color w:val="000000"/>
          <w:sz w:val="24"/>
          <w:szCs w:val="24"/>
          <w:lang w:eastAsia="en-GB"/>
        </w:rPr>
        <w:t xml:space="preserve"> </w:t>
      </w:r>
      <w:r w:rsidR="00613A25" w:rsidRPr="00FF6D04">
        <w:rPr>
          <w:rFonts w:ascii="Arial" w:hAnsi="Arial" w:cs="Arial"/>
          <w:color w:val="000000"/>
          <w:sz w:val="24"/>
          <w:szCs w:val="24"/>
          <w:lang w:eastAsia="en-GB"/>
        </w:rPr>
        <w:t xml:space="preserve">there were </w:t>
      </w:r>
      <w:r w:rsidR="007D55B6" w:rsidRPr="00FF6D04">
        <w:rPr>
          <w:rFonts w:ascii="Arial" w:hAnsi="Arial" w:cs="Arial"/>
          <w:color w:val="000000"/>
          <w:sz w:val="24"/>
          <w:szCs w:val="24"/>
          <w:lang w:eastAsia="en-GB"/>
        </w:rPr>
        <w:t xml:space="preserve">10 </w:t>
      </w:r>
      <w:r w:rsidR="00613A25" w:rsidRPr="00FF6D04">
        <w:rPr>
          <w:rFonts w:ascii="Arial" w:hAnsi="Arial" w:cs="Arial"/>
          <w:color w:val="000000"/>
          <w:sz w:val="24"/>
          <w:szCs w:val="24"/>
          <w:lang w:eastAsia="en-GB"/>
        </w:rPr>
        <w:t xml:space="preserve">compared to </w:t>
      </w:r>
      <w:r w:rsidR="007D55B6" w:rsidRPr="00FF6D04">
        <w:rPr>
          <w:rFonts w:ascii="Arial" w:hAnsi="Arial" w:cs="Arial"/>
          <w:color w:val="000000"/>
          <w:sz w:val="24"/>
          <w:szCs w:val="24"/>
          <w:lang w:eastAsia="en-GB"/>
        </w:rPr>
        <w:t>6</w:t>
      </w:r>
      <w:r w:rsidR="00613A25" w:rsidRPr="00FF6D04">
        <w:rPr>
          <w:rFonts w:ascii="Arial" w:hAnsi="Arial" w:cs="Arial"/>
          <w:color w:val="000000"/>
          <w:sz w:val="24"/>
          <w:szCs w:val="24"/>
          <w:lang w:eastAsia="en-GB"/>
        </w:rPr>
        <w:t xml:space="preserve"> the previous year.  </w:t>
      </w:r>
      <w:r w:rsidR="002E6D21" w:rsidRPr="00FF6D04">
        <w:rPr>
          <w:rFonts w:ascii="Arial" w:hAnsi="Arial" w:cs="Arial"/>
          <w:color w:val="000000"/>
          <w:sz w:val="24"/>
          <w:szCs w:val="24"/>
          <w:lang w:eastAsia="en-GB"/>
        </w:rPr>
        <w:t xml:space="preserve"> </w:t>
      </w:r>
      <w:r w:rsidR="004123C8" w:rsidRPr="00FF6D04">
        <w:rPr>
          <w:rFonts w:ascii="Arial" w:hAnsi="Arial" w:cs="Arial"/>
          <w:color w:val="000000"/>
          <w:sz w:val="24"/>
          <w:szCs w:val="24"/>
          <w:lang w:eastAsia="en-GB"/>
        </w:rPr>
        <w:t>There were no deaths in custody.</w:t>
      </w:r>
      <w:r w:rsidR="00655DCF" w:rsidRPr="00FF6D04">
        <w:rPr>
          <w:rFonts w:ascii="Arial" w:hAnsi="Arial" w:cs="Arial"/>
          <w:color w:val="000000"/>
          <w:sz w:val="24"/>
          <w:szCs w:val="24"/>
          <w:lang w:eastAsia="en-GB"/>
        </w:rPr>
        <w:t xml:space="preserve"> </w:t>
      </w:r>
    </w:p>
    <w:p w14:paraId="287CF937" w14:textId="4C03ED86" w:rsidR="00CC4E4E" w:rsidRPr="00FF6D04" w:rsidRDefault="00CC4E4E" w:rsidP="00CC4E4E">
      <w:pPr>
        <w:spacing w:after="0"/>
        <w:jc w:val="both"/>
        <w:rPr>
          <w:rFonts w:ascii="Arial" w:hAnsi="Arial" w:cs="Arial"/>
          <w:sz w:val="24"/>
          <w:szCs w:val="24"/>
        </w:rPr>
      </w:pPr>
      <w:r w:rsidRPr="00FF6D04">
        <w:rPr>
          <w:rFonts w:ascii="Arial" w:hAnsi="Arial" w:cs="Arial"/>
          <w:sz w:val="24"/>
          <w:szCs w:val="24"/>
        </w:rPr>
        <w:t xml:space="preserve">Operation Safeguard </w:t>
      </w:r>
      <w:r w:rsidR="00834139" w:rsidRPr="00FF6D04">
        <w:rPr>
          <w:rFonts w:ascii="Arial" w:hAnsi="Arial" w:cs="Arial"/>
          <w:sz w:val="24"/>
          <w:szCs w:val="24"/>
        </w:rPr>
        <w:t>w</w:t>
      </w:r>
      <w:r w:rsidRPr="00FF6D04">
        <w:rPr>
          <w:rFonts w:ascii="Arial" w:hAnsi="Arial" w:cs="Arial"/>
          <w:sz w:val="24"/>
          <w:szCs w:val="24"/>
        </w:rPr>
        <w:t>a</w:t>
      </w:r>
      <w:r w:rsidR="007F6245" w:rsidRPr="00FF6D04">
        <w:rPr>
          <w:rFonts w:ascii="Arial" w:hAnsi="Arial" w:cs="Arial"/>
          <w:sz w:val="24"/>
          <w:szCs w:val="24"/>
        </w:rPr>
        <w:t>s</w:t>
      </w:r>
      <w:r w:rsidRPr="00FF6D04">
        <w:rPr>
          <w:rFonts w:ascii="Arial" w:hAnsi="Arial" w:cs="Arial"/>
          <w:sz w:val="24"/>
          <w:szCs w:val="24"/>
        </w:rPr>
        <w:t xml:space="preserve"> implemented nationally. This involved using </w:t>
      </w:r>
      <w:r w:rsidR="000035BC">
        <w:rPr>
          <w:rFonts w:ascii="Arial" w:hAnsi="Arial" w:cs="Arial"/>
          <w:sz w:val="24"/>
          <w:szCs w:val="24"/>
        </w:rPr>
        <w:t xml:space="preserve">police custody </w:t>
      </w:r>
      <w:r w:rsidRPr="00FF6D04">
        <w:rPr>
          <w:rFonts w:ascii="Arial" w:hAnsi="Arial" w:cs="Arial"/>
          <w:sz w:val="24"/>
          <w:szCs w:val="24"/>
        </w:rPr>
        <w:t xml:space="preserve">cells as accommodation for prisoners when the number of </w:t>
      </w:r>
      <w:r w:rsidR="000035BC">
        <w:rPr>
          <w:rFonts w:ascii="Arial" w:hAnsi="Arial" w:cs="Arial"/>
          <w:sz w:val="24"/>
          <w:szCs w:val="24"/>
        </w:rPr>
        <w:t xml:space="preserve">prison </w:t>
      </w:r>
      <w:r w:rsidRPr="00FF6D04">
        <w:rPr>
          <w:rFonts w:ascii="Arial" w:hAnsi="Arial" w:cs="Arial"/>
          <w:sz w:val="24"/>
          <w:szCs w:val="24"/>
        </w:rPr>
        <w:t xml:space="preserve">cells available became critically low.  </w:t>
      </w:r>
    </w:p>
    <w:p w14:paraId="73B08DC8" w14:textId="2C201DB1" w:rsidR="004E566D" w:rsidRPr="00FF6D04" w:rsidRDefault="00312318" w:rsidP="00294E3C">
      <w:pPr>
        <w:pStyle w:val="CommentText"/>
        <w:jc w:val="both"/>
        <w:rPr>
          <w:rFonts w:ascii="Arial" w:hAnsi="Arial" w:cs="Arial"/>
          <w:color w:val="000000"/>
          <w:sz w:val="24"/>
          <w:szCs w:val="24"/>
          <w:lang w:eastAsia="en-GB"/>
        </w:rPr>
      </w:pPr>
      <w:r w:rsidRPr="00FF6D04">
        <w:rPr>
          <w:rFonts w:ascii="Arial" w:hAnsi="Arial" w:cs="Arial"/>
          <w:noProof/>
          <w:color w:val="000000"/>
          <w:sz w:val="24"/>
          <w:szCs w:val="24"/>
          <w:lang w:eastAsia="en-GB"/>
        </w:rPr>
        <mc:AlternateContent>
          <mc:Choice Requires="wps">
            <w:drawing>
              <wp:anchor distT="45720" distB="45720" distL="114300" distR="114300" simplePos="0" relativeHeight="251659264" behindDoc="0" locked="0" layoutInCell="1" allowOverlap="1" wp14:anchorId="671FDD4D" wp14:editId="306B1BAB">
                <wp:simplePos x="0" y="0"/>
                <wp:positionH relativeFrom="column">
                  <wp:posOffset>1193800</wp:posOffset>
                </wp:positionH>
                <wp:positionV relativeFrom="paragraph">
                  <wp:posOffset>97155</wp:posOffset>
                </wp:positionV>
                <wp:extent cx="4591050" cy="15748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574800"/>
                        </a:xfrm>
                        <a:prstGeom prst="rect">
                          <a:avLst/>
                        </a:prstGeom>
                        <a:solidFill>
                          <a:srgbClr val="FFFFFF"/>
                        </a:solidFill>
                        <a:ln w="9525">
                          <a:noFill/>
                          <a:miter lim="800000"/>
                          <a:headEnd/>
                          <a:tailEnd/>
                        </a:ln>
                      </wps:spPr>
                      <wps:txbx>
                        <w:txbxContent>
                          <w:p w14:paraId="20EF7DE0" w14:textId="6E93BE60" w:rsidR="00312318" w:rsidRDefault="00312318" w:rsidP="00312318">
                            <w:pPr>
                              <w:pStyle w:val="CommentText"/>
                              <w:jc w:val="both"/>
                              <w:rPr>
                                <w:rFonts w:ascii="Arial" w:hAnsi="Arial" w:cs="Arial"/>
                                <w:color w:val="000000"/>
                                <w:sz w:val="24"/>
                                <w:szCs w:val="24"/>
                                <w:lang w:eastAsia="en-GB"/>
                              </w:rPr>
                            </w:pPr>
                            <w:r w:rsidRPr="00993483">
                              <w:rPr>
                                <w:rFonts w:ascii="Arial" w:hAnsi="Arial" w:cs="Arial"/>
                                <w:sz w:val="24"/>
                                <w:szCs w:val="24"/>
                              </w:rPr>
                              <w:t xml:space="preserve">The ICVA has a Quality Assurance Framework (QAF) for ICV Schemes to benchmark progress and achievements and </w:t>
                            </w:r>
                            <w:r w:rsidR="000035BC">
                              <w:rPr>
                                <w:rFonts w:ascii="Arial" w:hAnsi="Arial" w:cs="Arial"/>
                                <w:sz w:val="24"/>
                                <w:szCs w:val="24"/>
                              </w:rPr>
                              <w:t>to</w:t>
                            </w:r>
                            <w:r w:rsidRPr="00993483">
                              <w:rPr>
                                <w:rFonts w:ascii="Arial" w:hAnsi="Arial" w:cs="Arial"/>
                                <w:sz w:val="24"/>
                                <w:szCs w:val="24"/>
                              </w:rPr>
                              <w:t xml:space="preserve"> further enhance engagement with the PCC and local community.  </w:t>
                            </w:r>
                            <w:r w:rsidR="00F00616">
                              <w:rPr>
                                <w:rFonts w:ascii="Arial" w:hAnsi="Arial" w:cs="Arial"/>
                                <w:sz w:val="24"/>
                                <w:szCs w:val="24"/>
                              </w:rPr>
                              <w:t xml:space="preserve">Initial </w:t>
                            </w:r>
                            <w:r w:rsidRPr="00993483">
                              <w:rPr>
                                <w:rFonts w:ascii="Arial" w:hAnsi="Arial" w:cs="Arial"/>
                                <w:sz w:val="24"/>
                                <w:szCs w:val="24"/>
                              </w:rPr>
                              <w:t>assessment by the ICVA</w:t>
                            </w:r>
                            <w:r w:rsidR="00C26B5F">
                              <w:rPr>
                                <w:rFonts w:ascii="Arial" w:hAnsi="Arial" w:cs="Arial"/>
                                <w:sz w:val="24"/>
                                <w:szCs w:val="24"/>
                              </w:rPr>
                              <w:t xml:space="preserve"> in </w:t>
                            </w:r>
                            <w:r w:rsidR="00020FE1">
                              <w:rPr>
                                <w:rFonts w:ascii="Arial" w:hAnsi="Arial" w:cs="Arial"/>
                                <w:sz w:val="24"/>
                                <w:szCs w:val="24"/>
                              </w:rPr>
                              <w:t xml:space="preserve">2018 </w:t>
                            </w:r>
                            <w:r w:rsidR="00F00616">
                              <w:rPr>
                                <w:rFonts w:ascii="Arial" w:hAnsi="Arial" w:cs="Arial"/>
                                <w:sz w:val="24"/>
                                <w:szCs w:val="24"/>
                              </w:rPr>
                              <w:t>saw</w:t>
                            </w:r>
                            <w:r w:rsidRPr="00993483">
                              <w:rPr>
                                <w:rFonts w:ascii="Arial" w:hAnsi="Arial" w:cs="Arial"/>
                                <w:sz w:val="24"/>
                                <w:szCs w:val="24"/>
                              </w:rPr>
                              <w:t xml:space="preserve"> Gwent</w:t>
                            </w:r>
                            <w:r w:rsidR="000035BC">
                              <w:rPr>
                                <w:rFonts w:ascii="Arial" w:hAnsi="Arial" w:cs="Arial"/>
                                <w:sz w:val="24"/>
                                <w:szCs w:val="24"/>
                              </w:rPr>
                              <w:t xml:space="preserve"> OPCC</w:t>
                            </w:r>
                            <w:r w:rsidRPr="00993483">
                              <w:rPr>
                                <w:rFonts w:ascii="Arial" w:hAnsi="Arial" w:cs="Arial"/>
                                <w:sz w:val="24"/>
                                <w:szCs w:val="24"/>
                              </w:rPr>
                              <w:t xml:space="preserve"> awarded ‘Code Compliant’ status. The ICVA have </w:t>
                            </w:r>
                            <w:r w:rsidR="003C7CCC">
                              <w:rPr>
                                <w:rFonts w:ascii="Arial" w:hAnsi="Arial" w:cs="Arial"/>
                                <w:sz w:val="24"/>
                                <w:szCs w:val="24"/>
                              </w:rPr>
                              <w:t xml:space="preserve">undertaken a further review and </w:t>
                            </w:r>
                            <w:r w:rsidRPr="00993483">
                              <w:rPr>
                                <w:rFonts w:ascii="Arial" w:hAnsi="Arial" w:cs="Arial"/>
                                <w:color w:val="000000"/>
                                <w:sz w:val="24"/>
                                <w:szCs w:val="24"/>
                                <w:lang w:eastAsia="en-GB"/>
                              </w:rPr>
                              <w:t xml:space="preserve"> awarded</w:t>
                            </w:r>
                            <w:r w:rsidR="003C7CCC">
                              <w:rPr>
                                <w:rFonts w:ascii="Arial" w:hAnsi="Arial" w:cs="Arial"/>
                                <w:color w:val="000000"/>
                                <w:sz w:val="24"/>
                                <w:szCs w:val="24"/>
                                <w:lang w:eastAsia="en-GB"/>
                              </w:rPr>
                              <w:t xml:space="preserve"> the OPCC</w:t>
                            </w:r>
                            <w:r w:rsidRPr="00993483">
                              <w:rPr>
                                <w:rFonts w:ascii="Arial" w:hAnsi="Arial" w:cs="Arial"/>
                                <w:color w:val="000000"/>
                                <w:sz w:val="24"/>
                                <w:szCs w:val="24"/>
                                <w:lang w:eastAsia="en-GB"/>
                              </w:rPr>
                              <w:t xml:space="preserve"> Silver Compliance in September 2023.</w:t>
                            </w:r>
                          </w:p>
                          <w:p w14:paraId="56477666" w14:textId="7C6A04A4" w:rsidR="00312318" w:rsidRDefault="003123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FDD4D" id="_x0000_t202" coordsize="21600,21600" o:spt="202" path="m,l,21600r21600,l21600,xe">
                <v:stroke joinstyle="miter"/>
                <v:path gradientshapeok="t" o:connecttype="rect"/>
              </v:shapetype>
              <v:shape id="Text Box 2" o:spid="_x0000_s1026" type="#_x0000_t202" style="position:absolute;left:0;text-align:left;margin-left:94pt;margin-top:7.65pt;width:361.5pt;height:1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JDDQIAAPcDAAAOAAAAZHJzL2Uyb0RvYy54bWysU8Fu2zAMvQ/YPwi6L7aDZG2MOEWXLsOA&#10;rhvQ7QNkWY6FyaJGKbG7rx8lp2nQ3YbpIJAi9UQ+Pq1vxt6wo0KvwVa8mOWcKSuh0XZf8R/fd++u&#10;OfNB2EYYsKriT8rzm83bN+vBlWoOHZhGISMQ68vBVbwLwZVZ5mWneuFn4JSlYAvYi0Au7rMGxUDo&#10;vcnmef4+GwAbhyCV93R6NwX5JuG3rZLha9t6FZipONUW0o5pr+Oebdai3KNwnZanMsQ/VNELbenR&#10;M9SdCIIdUP8F1WuJ4KENMwl9Bm2rpUo9UDdF/qqbx044lXohcrw70+T/H6x8OD66b8jC+AFGGmBq&#10;wrt7kD89s7DthN2rW0QYOiUaeriIlGWD8+XpaqTalz6C1MMXaGjI4hAgAY0t9pEV6pMROg3g6Uy6&#10;GgOTdLhYrop8SSFJsWJ5tbjO01gyUT5fd+jDJwU9i0bFkaaa4MXx3odYjiifU+JrHoxudtqY5OC+&#10;3hpkR0EK2KWVOniVZiwbKr5azpcJ2UK8n8TR60AKNbqvOFVGa9JMpOOjbVJKENpMNlVi7ImfSMlE&#10;ThjrkRIjTzU0T8QUwqRE+jlkdIC/ORtIhRX3vw4CFWfmsyW2V8ViEWWbnMXyak4OXkbqy4iwkqAq&#10;HjibzG1IUo88WLilqbQ68fVSyalWUlei8fQTonwv/ZT18l83fwAAAP//AwBQSwMEFAAGAAgAAAAh&#10;ADoeKyXfAAAACgEAAA8AAABkcnMvZG93bnJldi54bWxMj0FPg0AQhe8m/ofNmHgxdqFYSilLoyYa&#10;r639AQO7BVJ2lrDbQv+940lv82Ze3nyv2M22F1cz+s6RgngRgTBUO91Ro+D4/fGcgfABSWPvyCi4&#10;GQ+78v6uwFy7ifbmegiN4BDyOSpoQxhyKX3dGot+4QZDfDu50WJgOTZSjzhxuO3lMopSabEj/tDi&#10;YN5bU58PF6vg9DU9rTZT9RmO6/1L+obdunI3pR4f5tctiGDm8GeGX3xGh5KZKnch7UXPOsu4S+Bh&#10;lYBgwyaOeVEpWKZJArIs5P8K5Q8AAAD//wMAUEsBAi0AFAAGAAgAAAAhALaDOJL+AAAA4QEAABMA&#10;AAAAAAAAAAAAAAAAAAAAAFtDb250ZW50X1R5cGVzXS54bWxQSwECLQAUAAYACAAAACEAOP0h/9YA&#10;AACUAQAACwAAAAAAAAAAAAAAAAAvAQAAX3JlbHMvLnJlbHNQSwECLQAUAAYACAAAACEAFYFSQw0C&#10;AAD3AwAADgAAAAAAAAAAAAAAAAAuAgAAZHJzL2Uyb0RvYy54bWxQSwECLQAUAAYACAAAACEAOh4r&#10;Jd8AAAAKAQAADwAAAAAAAAAAAAAAAABnBAAAZHJzL2Rvd25yZXYueG1sUEsFBgAAAAAEAAQA8wAA&#10;AHMFAAAAAA==&#10;" stroked="f">
                <v:textbox>
                  <w:txbxContent>
                    <w:p w14:paraId="20EF7DE0" w14:textId="6E93BE60" w:rsidR="00312318" w:rsidRDefault="00312318" w:rsidP="00312318">
                      <w:pPr>
                        <w:pStyle w:val="CommentText"/>
                        <w:jc w:val="both"/>
                        <w:rPr>
                          <w:rFonts w:ascii="Arial" w:hAnsi="Arial" w:cs="Arial"/>
                          <w:color w:val="000000"/>
                          <w:sz w:val="24"/>
                          <w:szCs w:val="24"/>
                          <w:lang w:eastAsia="en-GB"/>
                        </w:rPr>
                      </w:pPr>
                      <w:r w:rsidRPr="00993483">
                        <w:rPr>
                          <w:rFonts w:ascii="Arial" w:hAnsi="Arial" w:cs="Arial"/>
                          <w:sz w:val="24"/>
                          <w:szCs w:val="24"/>
                        </w:rPr>
                        <w:t xml:space="preserve">The ICVA has a Quality Assurance Framework (QAF) for ICV Schemes to benchmark progress and achievements and </w:t>
                      </w:r>
                      <w:r w:rsidR="000035BC">
                        <w:rPr>
                          <w:rFonts w:ascii="Arial" w:hAnsi="Arial" w:cs="Arial"/>
                          <w:sz w:val="24"/>
                          <w:szCs w:val="24"/>
                        </w:rPr>
                        <w:t>to</w:t>
                      </w:r>
                      <w:r w:rsidRPr="00993483">
                        <w:rPr>
                          <w:rFonts w:ascii="Arial" w:hAnsi="Arial" w:cs="Arial"/>
                          <w:sz w:val="24"/>
                          <w:szCs w:val="24"/>
                        </w:rPr>
                        <w:t xml:space="preserve"> further enhance engagement with the PCC and local community.  </w:t>
                      </w:r>
                      <w:r w:rsidR="00F00616">
                        <w:rPr>
                          <w:rFonts w:ascii="Arial" w:hAnsi="Arial" w:cs="Arial"/>
                          <w:sz w:val="24"/>
                          <w:szCs w:val="24"/>
                        </w:rPr>
                        <w:t xml:space="preserve">Initial </w:t>
                      </w:r>
                      <w:r w:rsidRPr="00993483">
                        <w:rPr>
                          <w:rFonts w:ascii="Arial" w:hAnsi="Arial" w:cs="Arial"/>
                          <w:sz w:val="24"/>
                          <w:szCs w:val="24"/>
                        </w:rPr>
                        <w:t>assessment by the ICVA</w:t>
                      </w:r>
                      <w:r w:rsidR="00C26B5F">
                        <w:rPr>
                          <w:rFonts w:ascii="Arial" w:hAnsi="Arial" w:cs="Arial"/>
                          <w:sz w:val="24"/>
                          <w:szCs w:val="24"/>
                        </w:rPr>
                        <w:t xml:space="preserve"> in </w:t>
                      </w:r>
                      <w:r w:rsidR="00020FE1">
                        <w:rPr>
                          <w:rFonts w:ascii="Arial" w:hAnsi="Arial" w:cs="Arial"/>
                          <w:sz w:val="24"/>
                          <w:szCs w:val="24"/>
                        </w:rPr>
                        <w:t xml:space="preserve">2018 </w:t>
                      </w:r>
                      <w:r w:rsidR="00F00616">
                        <w:rPr>
                          <w:rFonts w:ascii="Arial" w:hAnsi="Arial" w:cs="Arial"/>
                          <w:sz w:val="24"/>
                          <w:szCs w:val="24"/>
                        </w:rPr>
                        <w:t>saw</w:t>
                      </w:r>
                      <w:r w:rsidRPr="00993483">
                        <w:rPr>
                          <w:rFonts w:ascii="Arial" w:hAnsi="Arial" w:cs="Arial"/>
                          <w:sz w:val="24"/>
                          <w:szCs w:val="24"/>
                        </w:rPr>
                        <w:t xml:space="preserve"> Gwent</w:t>
                      </w:r>
                      <w:r w:rsidR="000035BC">
                        <w:rPr>
                          <w:rFonts w:ascii="Arial" w:hAnsi="Arial" w:cs="Arial"/>
                          <w:sz w:val="24"/>
                          <w:szCs w:val="24"/>
                        </w:rPr>
                        <w:t xml:space="preserve"> OPCC</w:t>
                      </w:r>
                      <w:r w:rsidRPr="00993483">
                        <w:rPr>
                          <w:rFonts w:ascii="Arial" w:hAnsi="Arial" w:cs="Arial"/>
                          <w:sz w:val="24"/>
                          <w:szCs w:val="24"/>
                        </w:rPr>
                        <w:t xml:space="preserve"> awarded ‘Code Compliant’ status. The ICVA have </w:t>
                      </w:r>
                      <w:r w:rsidR="003C7CCC">
                        <w:rPr>
                          <w:rFonts w:ascii="Arial" w:hAnsi="Arial" w:cs="Arial"/>
                          <w:sz w:val="24"/>
                          <w:szCs w:val="24"/>
                        </w:rPr>
                        <w:t xml:space="preserve">undertaken a further review and </w:t>
                      </w:r>
                      <w:r w:rsidRPr="00993483">
                        <w:rPr>
                          <w:rFonts w:ascii="Arial" w:hAnsi="Arial" w:cs="Arial"/>
                          <w:color w:val="000000"/>
                          <w:sz w:val="24"/>
                          <w:szCs w:val="24"/>
                          <w:lang w:eastAsia="en-GB"/>
                        </w:rPr>
                        <w:t xml:space="preserve"> awarded</w:t>
                      </w:r>
                      <w:r w:rsidR="003C7CCC">
                        <w:rPr>
                          <w:rFonts w:ascii="Arial" w:hAnsi="Arial" w:cs="Arial"/>
                          <w:color w:val="000000"/>
                          <w:sz w:val="24"/>
                          <w:szCs w:val="24"/>
                          <w:lang w:eastAsia="en-GB"/>
                        </w:rPr>
                        <w:t xml:space="preserve"> the OPCC</w:t>
                      </w:r>
                      <w:r w:rsidRPr="00993483">
                        <w:rPr>
                          <w:rFonts w:ascii="Arial" w:hAnsi="Arial" w:cs="Arial"/>
                          <w:color w:val="000000"/>
                          <w:sz w:val="24"/>
                          <w:szCs w:val="24"/>
                          <w:lang w:eastAsia="en-GB"/>
                        </w:rPr>
                        <w:t xml:space="preserve"> Silver Compliance in September 2023.</w:t>
                      </w:r>
                    </w:p>
                    <w:p w14:paraId="56477666" w14:textId="7C6A04A4" w:rsidR="00312318" w:rsidRDefault="00312318"/>
                  </w:txbxContent>
                </v:textbox>
                <w10:wrap type="square"/>
              </v:shape>
            </w:pict>
          </mc:Fallback>
        </mc:AlternateContent>
      </w:r>
      <w:r w:rsidR="004E566D" w:rsidRPr="00FF6D04">
        <w:rPr>
          <w:rFonts w:ascii="Arial" w:hAnsi="Arial" w:cs="Arial"/>
          <w:noProof/>
          <w:color w:val="000000"/>
          <w:sz w:val="24"/>
          <w:szCs w:val="24"/>
          <w:lang w:eastAsia="en-GB"/>
        </w:rPr>
        <w:drawing>
          <wp:inline distT="0" distB="0" distL="0" distR="0" wp14:anchorId="6876F39B" wp14:editId="5FE416CA">
            <wp:extent cx="10191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8267" cy="1146236"/>
                    </a:xfrm>
                    <a:prstGeom prst="rect">
                      <a:avLst/>
                    </a:prstGeom>
                    <a:noFill/>
                    <a:ln>
                      <a:noFill/>
                    </a:ln>
                  </pic:spPr>
                </pic:pic>
              </a:graphicData>
            </a:graphic>
          </wp:inline>
        </w:drawing>
      </w:r>
    </w:p>
    <w:p w14:paraId="2B8EE2D8" w14:textId="77777777" w:rsidR="003C7CCC" w:rsidRDefault="003C7CCC" w:rsidP="00294E3C">
      <w:pPr>
        <w:pStyle w:val="CommentText"/>
        <w:jc w:val="both"/>
        <w:rPr>
          <w:rFonts w:ascii="Arial" w:hAnsi="Arial" w:cs="Arial"/>
          <w:color w:val="000000"/>
          <w:sz w:val="24"/>
          <w:szCs w:val="24"/>
          <w:lang w:eastAsia="en-GB"/>
        </w:rPr>
      </w:pPr>
    </w:p>
    <w:p w14:paraId="44A9A642" w14:textId="77777777" w:rsidR="00142136" w:rsidRDefault="00142136" w:rsidP="00294E3C">
      <w:pPr>
        <w:pStyle w:val="CommentText"/>
        <w:jc w:val="both"/>
        <w:rPr>
          <w:rFonts w:ascii="Arial" w:hAnsi="Arial" w:cs="Arial"/>
          <w:color w:val="000000"/>
          <w:sz w:val="24"/>
          <w:szCs w:val="24"/>
          <w:lang w:eastAsia="en-GB"/>
        </w:rPr>
      </w:pPr>
    </w:p>
    <w:p w14:paraId="38A3155F" w14:textId="77777777" w:rsidR="006A1DED" w:rsidRPr="00FF6D04" w:rsidRDefault="006A1DED" w:rsidP="006A1DED">
      <w:pPr>
        <w:spacing w:after="0"/>
        <w:jc w:val="both"/>
        <w:rPr>
          <w:rFonts w:ascii="Arial" w:hAnsi="Arial" w:cs="Arial"/>
          <w:b/>
          <w:sz w:val="24"/>
          <w:szCs w:val="24"/>
          <w:u w:val="single"/>
        </w:rPr>
      </w:pPr>
      <w:r w:rsidRPr="00FF6D04">
        <w:rPr>
          <w:rFonts w:ascii="Arial" w:hAnsi="Arial" w:cs="Arial"/>
          <w:b/>
          <w:sz w:val="24"/>
          <w:szCs w:val="24"/>
          <w:u w:val="single"/>
        </w:rPr>
        <w:t>NEXT STEPS</w:t>
      </w:r>
    </w:p>
    <w:p w14:paraId="64B3C9FC" w14:textId="7E36C608" w:rsidR="00B8279F" w:rsidRPr="00FF6D04" w:rsidRDefault="00E57CEA" w:rsidP="006A1DED">
      <w:pPr>
        <w:pStyle w:val="CommentText"/>
        <w:jc w:val="both"/>
        <w:rPr>
          <w:rFonts w:ascii="Arial" w:hAnsi="Arial" w:cs="Arial"/>
          <w:sz w:val="24"/>
          <w:szCs w:val="24"/>
        </w:rPr>
      </w:pPr>
      <w:r w:rsidRPr="00FF6D04">
        <w:rPr>
          <w:rFonts w:ascii="Arial" w:hAnsi="Arial" w:cs="Arial"/>
          <w:sz w:val="24"/>
          <w:szCs w:val="24"/>
        </w:rPr>
        <w:t xml:space="preserve">Further </w:t>
      </w:r>
      <w:r w:rsidR="006A1DED" w:rsidRPr="00FF6D04">
        <w:rPr>
          <w:rFonts w:ascii="Arial" w:hAnsi="Arial" w:cs="Arial"/>
          <w:sz w:val="24"/>
          <w:szCs w:val="24"/>
        </w:rPr>
        <w:t>recruitment process</w:t>
      </w:r>
      <w:r w:rsidRPr="00FF6D04">
        <w:rPr>
          <w:rFonts w:ascii="Arial" w:hAnsi="Arial" w:cs="Arial"/>
          <w:sz w:val="24"/>
          <w:szCs w:val="24"/>
        </w:rPr>
        <w:t>es</w:t>
      </w:r>
      <w:r w:rsidR="006A1DED" w:rsidRPr="00FF6D04">
        <w:rPr>
          <w:rFonts w:ascii="Arial" w:hAnsi="Arial" w:cs="Arial"/>
          <w:sz w:val="24"/>
          <w:szCs w:val="24"/>
        </w:rPr>
        <w:t xml:space="preserve"> </w:t>
      </w:r>
      <w:r w:rsidR="002A0E25" w:rsidRPr="00FF6D04">
        <w:rPr>
          <w:rFonts w:ascii="Arial" w:hAnsi="Arial" w:cs="Arial"/>
          <w:sz w:val="24"/>
          <w:szCs w:val="24"/>
        </w:rPr>
        <w:t>may</w:t>
      </w:r>
      <w:r w:rsidR="006A1DED" w:rsidRPr="00FF6D04">
        <w:rPr>
          <w:rFonts w:ascii="Arial" w:hAnsi="Arial" w:cs="Arial"/>
          <w:sz w:val="24"/>
          <w:szCs w:val="24"/>
        </w:rPr>
        <w:t xml:space="preserve"> </w:t>
      </w:r>
      <w:r w:rsidR="003274A1" w:rsidRPr="00FF6D04">
        <w:rPr>
          <w:rFonts w:ascii="Arial" w:hAnsi="Arial" w:cs="Arial"/>
          <w:sz w:val="24"/>
          <w:szCs w:val="24"/>
        </w:rPr>
        <w:t xml:space="preserve">commence </w:t>
      </w:r>
      <w:r w:rsidR="006A1DED" w:rsidRPr="00FF6D04">
        <w:rPr>
          <w:rFonts w:ascii="Arial" w:hAnsi="Arial" w:cs="Arial"/>
          <w:sz w:val="24"/>
          <w:szCs w:val="24"/>
        </w:rPr>
        <w:t xml:space="preserve">to </w:t>
      </w:r>
      <w:r w:rsidR="006C2F96" w:rsidRPr="00FF6D04">
        <w:rPr>
          <w:rFonts w:ascii="Arial" w:hAnsi="Arial" w:cs="Arial"/>
          <w:sz w:val="24"/>
          <w:szCs w:val="24"/>
        </w:rPr>
        <w:t xml:space="preserve">increase the number of ICV </w:t>
      </w:r>
      <w:r w:rsidR="006A1DED" w:rsidRPr="00FF6D04">
        <w:rPr>
          <w:rFonts w:ascii="Arial" w:hAnsi="Arial" w:cs="Arial"/>
          <w:sz w:val="24"/>
          <w:szCs w:val="24"/>
        </w:rPr>
        <w:t>volunteers</w:t>
      </w:r>
      <w:r w:rsidR="002A0E25" w:rsidRPr="00FF6D04">
        <w:rPr>
          <w:rFonts w:ascii="Arial" w:hAnsi="Arial" w:cs="Arial"/>
          <w:sz w:val="24"/>
          <w:szCs w:val="24"/>
        </w:rPr>
        <w:t xml:space="preserve"> </w:t>
      </w:r>
      <w:r w:rsidR="00694088" w:rsidRPr="00FF6D04">
        <w:rPr>
          <w:rFonts w:ascii="Arial" w:hAnsi="Arial" w:cs="Arial"/>
          <w:sz w:val="24"/>
          <w:szCs w:val="24"/>
        </w:rPr>
        <w:t xml:space="preserve">at the end of March </w:t>
      </w:r>
      <w:r w:rsidR="00093EC9">
        <w:rPr>
          <w:rFonts w:ascii="Arial" w:hAnsi="Arial" w:cs="Arial"/>
          <w:sz w:val="24"/>
          <w:szCs w:val="24"/>
        </w:rPr>
        <w:t>20</w:t>
      </w:r>
      <w:r w:rsidR="00694088" w:rsidRPr="00FF6D04">
        <w:rPr>
          <w:rFonts w:ascii="Arial" w:hAnsi="Arial" w:cs="Arial"/>
          <w:sz w:val="24"/>
          <w:szCs w:val="24"/>
        </w:rPr>
        <w:t xml:space="preserve">25 </w:t>
      </w:r>
      <w:r w:rsidR="002A0E25" w:rsidRPr="00FF6D04">
        <w:rPr>
          <w:rFonts w:ascii="Arial" w:hAnsi="Arial" w:cs="Arial"/>
          <w:sz w:val="24"/>
          <w:szCs w:val="24"/>
        </w:rPr>
        <w:t xml:space="preserve">as </w:t>
      </w:r>
      <w:r w:rsidR="009A72FE" w:rsidRPr="00FF6D04">
        <w:rPr>
          <w:rFonts w:ascii="Arial" w:hAnsi="Arial" w:cs="Arial"/>
          <w:sz w:val="24"/>
          <w:szCs w:val="24"/>
        </w:rPr>
        <w:t xml:space="preserve">4 experienced volunteers will be leaving the </w:t>
      </w:r>
      <w:r w:rsidR="009A72FE" w:rsidRPr="00FF6D04">
        <w:rPr>
          <w:rFonts w:ascii="Arial" w:hAnsi="Arial" w:cs="Arial"/>
          <w:sz w:val="24"/>
          <w:szCs w:val="24"/>
        </w:rPr>
        <w:lastRenderedPageBreak/>
        <w:t>scheme</w:t>
      </w:r>
      <w:r w:rsidR="006F7111" w:rsidRPr="00FF6D04">
        <w:rPr>
          <w:rFonts w:ascii="Arial" w:hAnsi="Arial" w:cs="Arial"/>
          <w:sz w:val="24"/>
          <w:szCs w:val="24"/>
        </w:rPr>
        <w:t xml:space="preserve"> </w:t>
      </w:r>
      <w:r w:rsidR="003274A1" w:rsidRPr="00FF6D04">
        <w:rPr>
          <w:rFonts w:ascii="Arial" w:hAnsi="Arial" w:cs="Arial"/>
          <w:sz w:val="24"/>
          <w:szCs w:val="24"/>
        </w:rPr>
        <w:t>(</w:t>
      </w:r>
      <w:r w:rsidR="006F7111" w:rsidRPr="00FF6D04">
        <w:rPr>
          <w:rFonts w:ascii="Arial" w:hAnsi="Arial" w:cs="Arial"/>
          <w:sz w:val="24"/>
          <w:szCs w:val="24"/>
        </w:rPr>
        <w:t xml:space="preserve">3 early October </w:t>
      </w:r>
      <w:r w:rsidR="00C16B51" w:rsidRPr="00FF6D04">
        <w:rPr>
          <w:rFonts w:ascii="Arial" w:hAnsi="Arial" w:cs="Arial"/>
          <w:sz w:val="24"/>
          <w:szCs w:val="24"/>
        </w:rPr>
        <w:t xml:space="preserve">2026 </w:t>
      </w:r>
      <w:r w:rsidR="006F7111" w:rsidRPr="00FF6D04">
        <w:rPr>
          <w:rFonts w:ascii="Arial" w:hAnsi="Arial" w:cs="Arial"/>
          <w:sz w:val="24"/>
          <w:szCs w:val="24"/>
        </w:rPr>
        <w:t xml:space="preserve">and 1 </w:t>
      </w:r>
      <w:r w:rsidR="003274A1" w:rsidRPr="00FF6D04">
        <w:rPr>
          <w:rFonts w:ascii="Arial" w:hAnsi="Arial" w:cs="Arial"/>
          <w:sz w:val="24"/>
          <w:szCs w:val="24"/>
        </w:rPr>
        <w:t>early</w:t>
      </w:r>
      <w:r w:rsidR="006F7111" w:rsidRPr="00FF6D04">
        <w:rPr>
          <w:rFonts w:ascii="Arial" w:hAnsi="Arial" w:cs="Arial"/>
          <w:sz w:val="24"/>
          <w:szCs w:val="24"/>
        </w:rPr>
        <w:t xml:space="preserve"> December 2026</w:t>
      </w:r>
      <w:r w:rsidR="003274A1" w:rsidRPr="00FF6D04">
        <w:rPr>
          <w:rFonts w:ascii="Arial" w:hAnsi="Arial" w:cs="Arial"/>
          <w:sz w:val="24"/>
          <w:szCs w:val="24"/>
        </w:rPr>
        <w:t>)</w:t>
      </w:r>
      <w:r w:rsidR="009A72FE" w:rsidRPr="00FF6D04">
        <w:rPr>
          <w:rFonts w:ascii="Arial" w:hAnsi="Arial" w:cs="Arial"/>
          <w:sz w:val="24"/>
          <w:szCs w:val="24"/>
        </w:rPr>
        <w:t xml:space="preserve"> having completed </w:t>
      </w:r>
      <w:r w:rsidR="006F7111" w:rsidRPr="00FF6D04">
        <w:rPr>
          <w:rFonts w:ascii="Arial" w:hAnsi="Arial" w:cs="Arial"/>
          <w:sz w:val="24"/>
          <w:szCs w:val="24"/>
        </w:rPr>
        <w:t>a</w:t>
      </w:r>
      <w:r w:rsidR="009A72FE" w:rsidRPr="00FF6D04">
        <w:rPr>
          <w:rFonts w:ascii="Arial" w:hAnsi="Arial" w:cs="Arial"/>
          <w:sz w:val="24"/>
          <w:szCs w:val="24"/>
        </w:rPr>
        <w:t xml:space="preserve"> full 9 year tenure.</w:t>
      </w:r>
      <w:r w:rsidR="005069C9">
        <w:rPr>
          <w:rFonts w:ascii="Arial" w:hAnsi="Arial" w:cs="Arial"/>
          <w:sz w:val="24"/>
          <w:szCs w:val="24"/>
        </w:rPr>
        <w:t xml:space="preserve"> </w:t>
      </w:r>
      <w:r w:rsidR="0097528D">
        <w:rPr>
          <w:rFonts w:ascii="Arial" w:hAnsi="Arial" w:cs="Arial"/>
          <w:sz w:val="24"/>
          <w:szCs w:val="24"/>
        </w:rPr>
        <w:t>However, visits ha</w:t>
      </w:r>
      <w:r w:rsidR="00593B50">
        <w:rPr>
          <w:rFonts w:ascii="Arial" w:hAnsi="Arial" w:cs="Arial"/>
          <w:sz w:val="24"/>
          <w:szCs w:val="24"/>
        </w:rPr>
        <w:t>ve</w:t>
      </w:r>
      <w:r w:rsidR="0097528D">
        <w:rPr>
          <w:rFonts w:ascii="Arial" w:hAnsi="Arial" w:cs="Arial"/>
          <w:sz w:val="24"/>
          <w:szCs w:val="24"/>
        </w:rPr>
        <w:t xml:space="preserve"> previously been conducted with 8 ICVs </w:t>
      </w:r>
      <w:r w:rsidR="00337658">
        <w:rPr>
          <w:rFonts w:ascii="Arial" w:hAnsi="Arial" w:cs="Arial"/>
          <w:sz w:val="24"/>
          <w:szCs w:val="24"/>
        </w:rPr>
        <w:t xml:space="preserve">so this </w:t>
      </w:r>
      <w:r w:rsidR="001F1898">
        <w:rPr>
          <w:rFonts w:ascii="Arial" w:hAnsi="Arial" w:cs="Arial"/>
          <w:sz w:val="24"/>
          <w:szCs w:val="24"/>
        </w:rPr>
        <w:t xml:space="preserve">timeframe may be revisited. </w:t>
      </w:r>
    </w:p>
    <w:p w14:paraId="27A1C9EF" w14:textId="58DC4E97" w:rsidR="00ED0B0A" w:rsidRPr="00FF6D04" w:rsidRDefault="00ED0B0A" w:rsidP="006A1DED">
      <w:pPr>
        <w:pStyle w:val="CommentText"/>
        <w:jc w:val="both"/>
        <w:rPr>
          <w:rFonts w:ascii="Arial" w:hAnsi="Arial" w:cs="Arial"/>
          <w:sz w:val="24"/>
          <w:szCs w:val="24"/>
        </w:rPr>
      </w:pPr>
      <w:r w:rsidRPr="00FF6D04">
        <w:rPr>
          <w:rFonts w:ascii="Arial" w:hAnsi="Arial" w:cs="Arial"/>
          <w:sz w:val="24"/>
          <w:szCs w:val="24"/>
        </w:rPr>
        <w:t>The majority of visits took place on weekdays, therefore</w:t>
      </w:r>
      <w:r w:rsidR="00093EC9">
        <w:rPr>
          <w:rFonts w:ascii="Arial" w:hAnsi="Arial" w:cs="Arial"/>
          <w:sz w:val="24"/>
          <w:szCs w:val="24"/>
        </w:rPr>
        <w:t>,</w:t>
      </w:r>
      <w:r w:rsidRPr="00FF6D04">
        <w:rPr>
          <w:rFonts w:ascii="Arial" w:hAnsi="Arial" w:cs="Arial"/>
          <w:sz w:val="24"/>
          <w:szCs w:val="24"/>
        </w:rPr>
        <w:t xml:space="preserve"> the Scheme Manager is monitoring the number of weekend visits to ensure a sufficient number are undertaken to provide a clear picture of events </w:t>
      </w:r>
      <w:r w:rsidR="00E423EE" w:rsidRPr="00FF6D04">
        <w:rPr>
          <w:rFonts w:ascii="Arial" w:hAnsi="Arial" w:cs="Arial"/>
          <w:sz w:val="24"/>
          <w:szCs w:val="24"/>
        </w:rPr>
        <w:t>for all timeframes</w:t>
      </w:r>
      <w:r w:rsidR="00DC5D66">
        <w:rPr>
          <w:rFonts w:ascii="Arial" w:hAnsi="Arial" w:cs="Arial"/>
          <w:sz w:val="24"/>
          <w:szCs w:val="24"/>
        </w:rPr>
        <w:t xml:space="preserve"> as requested b</w:t>
      </w:r>
      <w:r w:rsidR="00EE1691">
        <w:rPr>
          <w:rFonts w:ascii="Arial" w:hAnsi="Arial" w:cs="Arial"/>
          <w:sz w:val="24"/>
          <w:szCs w:val="24"/>
        </w:rPr>
        <w:t>y</w:t>
      </w:r>
      <w:r w:rsidR="00DC5D66">
        <w:rPr>
          <w:rFonts w:ascii="Arial" w:hAnsi="Arial" w:cs="Arial"/>
          <w:sz w:val="24"/>
          <w:szCs w:val="24"/>
        </w:rPr>
        <w:t xml:space="preserve"> the ICVA.</w:t>
      </w:r>
    </w:p>
    <w:p w14:paraId="48BACDA2" w14:textId="7414F062" w:rsidR="00757684" w:rsidRPr="00FF6D04" w:rsidRDefault="00757684" w:rsidP="006A1DED">
      <w:pPr>
        <w:pStyle w:val="CommentText"/>
        <w:jc w:val="both"/>
        <w:rPr>
          <w:rFonts w:ascii="Arial" w:hAnsi="Arial" w:cs="Arial"/>
          <w:sz w:val="24"/>
          <w:szCs w:val="24"/>
        </w:rPr>
      </w:pPr>
      <w:r w:rsidRPr="00FF6D04">
        <w:rPr>
          <w:rFonts w:ascii="Arial" w:hAnsi="Arial" w:cs="Arial"/>
          <w:sz w:val="24"/>
          <w:szCs w:val="24"/>
        </w:rPr>
        <w:t xml:space="preserve">As well as being more representative of our communities, we will look to try and ensure representation from all Local Authority areas in Gwent as part of the next recruitment campaign. Work will continue with the Communication and Engagement Team in order to attract more interest </w:t>
      </w:r>
      <w:r w:rsidR="00C171BE">
        <w:rPr>
          <w:rFonts w:ascii="Arial" w:hAnsi="Arial" w:cs="Arial"/>
          <w:sz w:val="24"/>
          <w:szCs w:val="24"/>
        </w:rPr>
        <w:t>from</w:t>
      </w:r>
      <w:r w:rsidRPr="00FF6D04">
        <w:rPr>
          <w:rFonts w:ascii="Arial" w:hAnsi="Arial" w:cs="Arial"/>
          <w:sz w:val="24"/>
          <w:szCs w:val="24"/>
        </w:rPr>
        <w:t xml:space="preserve"> these areas and to increase the awareness of our scheme so that the local community can </w:t>
      </w:r>
      <w:r w:rsidR="00C171BE">
        <w:rPr>
          <w:rFonts w:ascii="Arial" w:hAnsi="Arial" w:cs="Arial"/>
          <w:sz w:val="24"/>
          <w:szCs w:val="24"/>
        </w:rPr>
        <w:t xml:space="preserve">better </w:t>
      </w:r>
      <w:r w:rsidRPr="00FF6D04">
        <w:rPr>
          <w:rFonts w:ascii="Arial" w:hAnsi="Arial" w:cs="Arial"/>
          <w:sz w:val="24"/>
          <w:szCs w:val="24"/>
        </w:rPr>
        <w:t>understand the incredible work of our volunteers.</w:t>
      </w:r>
    </w:p>
    <w:p w14:paraId="62850335" w14:textId="77777777" w:rsidR="006A1DED" w:rsidRPr="00FF6D04" w:rsidRDefault="006A1DED" w:rsidP="006A1DED">
      <w:pPr>
        <w:spacing w:after="0"/>
        <w:jc w:val="both"/>
        <w:rPr>
          <w:rFonts w:ascii="Arial" w:hAnsi="Arial" w:cs="Arial"/>
          <w:b/>
          <w:sz w:val="24"/>
          <w:szCs w:val="24"/>
          <w:u w:val="single"/>
        </w:rPr>
      </w:pPr>
      <w:bookmarkStart w:id="1" w:name="_Hlk86846000"/>
      <w:r w:rsidRPr="00FF6D04">
        <w:rPr>
          <w:rFonts w:ascii="Arial" w:hAnsi="Arial" w:cs="Arial"/>
          <w:b/>
          <w:sz w:val="24"/>
          <w:szCs w:val="24"/>
          <w:u w:val="single"/>
        </w:rPr>
        <w:t>FINANCIAL CONSIDERATIONS</w:t>
      </w:r>
    </w:p>
    <w:p w14:paraId="23D8FB0C" w14:textId="39D10105" w:rsidR="006A1DED" w:rsidRPr="00FF6D04" w:rsidRDefault="006A1DED" w:rsidP="006A1DED">
      <w:pPr>
        <w:pStyle w:val="CommentText"/>
        <w:jc w:val="both"/>
        <w:rPr>
          <w:rFonts w:ascii="Arial" w:hAnsi="Arial" w:cs="Arial"/>
          <w:snapToGrid w:val="0"/>
          <w:sz w:val="24"/>
          <w:szCs w:val="24"/>
        </w:rPr>
      </w:pPr>
      <w:r w:rsidRPr="00FF6D04">
        <w:rPr>
          <w:rFonts w:ascii="Arial" w:hAnsi="Arial" w:cs="Arial"/>
          <w:snapToGrid w:val="0"/>
          <w:sz w:val="24"/>
          <w:szCs w:val="24"/>
        </w:rPr>
        <w:t>ICVs are appointed on a voluntary basis</w:t>
      </w:r>
      <w:r w:rsidR="00873289">
        <w:rPr>
          <w:rFonts w:ascii="Arial" w:hAnsi="Arial" w:cs="Arial"/>
          <w:snapToGrid w:val="0"/>
          <w:sz w:val="24"/>
          <w:szCs w:val="24"/>
        </w:rPr>
        <w:t xml:space="preserve">, </w:t>
      </w:r>
      <w:r w:rsidRPr="00FF6D04">
        <w:rPr>
          <w:rFonts w:ascii="Arial" w:hAnsi="Arial" w:cs="Arial"/>
          <w:snapToGrid w:val="0"/>
          <w:sz w:val="24"/>
          <w:szCs w:val="24"/>
        </w:rPr>
        <w:t>there is no facility for financial remuneration. However, all reasonable travelling expenses are reimbursed with mileage paid at 45p per mile. Additional costs may include conferences and training.</w:t>
      </w:r>
    </w:p>
    <w:p w14:paraId="3389874F" w14:textId="22007151" w:rsidR="006A1DED" w:rsidRPr="00FF6D04" w:rsidRDefault="00533E18" w:rsidP="00533E18">
      <w:pPr>
        <w:pStyle w:val="CommentText"/>
        <w:jc w:val="both"/>
        <w:rPr>
          <w:rFonts w:ascii="Arial" w:hAnsi="Arial" w:cs="Arial"/>
          <w:sz w:val="24"/>
          <w:szCs w:val="24"/>
        </w:rPr>
      </w:pPr>
      <w:r w:rsidRPr="00FF6D04">
        <w:rPr>
          <w:rFonts w:ascii="Arial" w:hAnsi="Arial" w:cs="Arial"/>
          <w:snapToGrid w:val="0"/>
          <w:sz w:val="24"/>
          <w:szCs w:val="24"/>
        </w:rPr>
        <w:t>The annual budget allocated for the scheme for 202</w:t>
      </w:r>
      <w:r w:rsidR="001E780D" w:rsidRPr="00FF6D04">
        <w:rPr>
          <w:rFonts w:ascii="Arial" w:hAnsi="Arial" w:cs="Arial"/>
          <w:snapToGrid w:val="0"/>
          <w:sz w:val="24"/>
          <w:szCs w:val="24"/>
        </w:rPr>
        <w:t>3</w:t>
      </w:r>
      <w:r w:rsidRPr="00FF6D04">
        <w:rPr>
          <w:rFonts w:ascii="Arial" w:hAnsi="Arial" w:cs="Arial"/>
          <w:snapToGrid w:val="0"/>
          <w:sz w:val="24"/>
          <w:szCs w:val="24"/>
        </w:rPr>
        <w:t>/2</w:t>
      </w:r>
      <w:r w:rsidR="001E780D" w:rsidRPr="00FF6D04">
        <w:rPr>
          <w:rFonts w:ascii="Arial" w:hAnsi="Arial" w:cs="Arial"/>
          <w:snapToGrid w:val="0"/>
          <w:sz w:val="24"/>
          <w:szCs w:val="24"/>
        </w:rPr>
        <w:t>4</w:t>
      </w:r>
      <w:r w:rsidRPr="00FF6D04">
        <w:rPr>
          <w:rFonts w:ascii="Arial" w:hAnsi="Arial" w:cs="Arial"/>
          <w:snapToGrid w:val="0"/>
          <w:sz w:val="24"/>
          <w:szCs w:val="24"/>
        </w:rPr>
        <w:t xml:space="preserve"> was £3,</w:t>
      </w:r>
      <w:r w:rsidR="001E780D" w:rsidRPr="00FF6D04">
        <w:rPr>
          <w:rFonts w:ascii="Arial" w:hAnsi="Arial" w:cs="Arial"/>
          <w:snapToGrid w:val="0"/>
          <w:sz w:val="24"/>
          <w:szCs w:val="24"/>
        </w:rPr>
        <w:t>432</w:t>
      </w:r>
      <w:r w:rsidRPr="00FF6D04">
        <w:rPr>
          <w:rFonts w:ascii="Arial" w:hAnsi="Arial" w:cs="Arial"/>
          <w:snapToGrid w:val="0"/>
          <w:sz w:val="24"/>
          <w:szCs w:val="24"/>
        </w:rPr>
        <w:t xml:space="preserve"> which includes the subscription to ICVA of £10</w:t>
      </w:r>
      <w:r w:rsidR="001E780D" w:rsidRPr="00FF6D04">
        <w:rPr>
          <w:rFonts w:ascii="Arial" w:hAnsi="Arial" w:cs="Arial"/>
          <w:snapToGrid w:val="0"/>
          <w:sz w:val="24"/>
          <w:szCs w:val="24"/>
        </w:rPr>
        <w:t>4</w:t>
      </w:r>
      <w:r w:rsidRPr="00FF6D04">
        <w:rPr>
          <w:rFonts w:ascii="Arial" w:hAnsi="Arial" w:cs="Arial"/>
          <w:snapToGrid w:val="0"/>
          <w:sz w:val="24"/>
          <w:szCs w:val="24"/>
        </w:rPr>
        <w:t>0.  The actual cost of running the scheme during 202</w:t>
      </w:r>
      <w:r w:rsidR="001E780D" w:rsidRPr="00FF6D04">
        <w:rPr>
          <w:rFonts w:ascii="Arial" w:hAnsi="Arial" w:cs="Arial"/>
          <w:snapToGrid w:val="0"/>
          <w:sz w:val="24"/>
          <w:szCs w:val="24"/>
        </w:rPr>
        <w:t>3</w:t>
      </w:r>
      <w:r w:rsidRPr="00FF6D04">
        <w:rPr>
          <w:rFonts w:ascii="Arial" w:hAnsi="Arial" w:cs="Arial"/>
          <w:snapToGrid w:val="0"/>
          <w:sz w:val="24"/>
          <w:szCs w:val="24"/>
        </w:rPr>
        <w:t>/2</w:t>
      </w:r>
      <w:r w:rsidR="001E780D" w:rsidRPr="00FF6D04">
        <w:rPr>
          <w:rFonts w:ascii="Arial" w:hAnsi="Arial" w:cs="Arial"/>
          <w:snapToGrid w:val="0"/>
          <w:sz w:val="24"/>
          <w:szCs w:val="24"/>
        </w:rPr>
        <w:t>4</w:t>
      </w:r>
      <w:r w:rsidRPr="00FF6D04">
        <w:rPr>
          <w:rFonts w:ascii="Arial" w:hAnsi="Arial" w:cs="Arial"/>
          <w:snapToGrid w:val="0"/>
          <w:sz w:val="24"/>
          <w:szCs w:val="24"/>
        </w:rPr>
        <w:t xml:space="preserve"> was £2</w:t>
      </w:r>
      <w:r w:rsidR="007101D2" w:rsidRPr="00FF6D04">
        <w:rPr>
          <w:rFonts w:ascii="Arial" w:hAnsi="Arial" w:cs="Arial"/>
          <w:snapToGrid w:val="0"/>
          <w:sz w:val="24"/>
          <w:szCs w:val="24"/>
        </w:rPr>
        <w:t>093</w:t>
      </w:r>
      <w:r w:rsidRPr="00FF6D04">
        <w:rPr>
          <w:rFonts w:ascii="Arial" w:hAnsi="Arial" w:cs="Arial"/>
          <w:snapToGrid w:val="0"/>
          <w:sz w:val="24"/>
          <w:szCs w:val="24"/>
        </w:rPr>
        <w:t>.</w:t>
      </w:r>
      <w:r w:rsidR="007101D2" w:rsidRPr="00FF6D04">
        <w:rPr>
          <w:rFonts w:ascii="Arial" w:hAnsi="Arial" w:cs="Arial"/>
          <w:snapToGrid w:val="0"/>
          <w:sz w:val="24"/>
          <w:szCs w:val="24"/>
        </w:rPr>
        <w:t>00</w:t>
      </w:r>
      <w:r w:rsidRPr="00FF6D04">
        <w:rPr>
          <w:rFonts w:ascii="Arial" w:hAnsi="Arial" w:cs="Arial"/>
          <w:snapToGrid w:val="0"/>
          <w:sz w:val="24"/>
          <w:szCs w:val="24"/>
        </w:rPr>
        <w:t xml:space="preserve">, a breakdown of costs is included in the table below: </w:t>
      </w:r>
      <w:r w:rsidRPr="00FF6D04">
        <w:rPr>
          <w:rFonts w:ascii="Arial" w:hAnsi="Arial" w:cs="Arial"/>
          <w:sz w:val="24"/>
          <w:szCs w:val="24"/>
        </w:rPr>
        <w:t xml:space="preserve"> </w:t>
      </w:r>
    </w:p>
    <w:tbl>
      <w:tblPr>
        <w:tblStyle w:val="TableTheme"/>
        <w:tblW w:w="6584" w:type="dxa"/>
        <w:tblLayout w:type="fixed"/>
        <w:tblLook w:val="04A0" w:firstRow="1" w:lastRow="0" w:firstColumn="1" w:lastColumn="0" w:noHBand="0" w:noVBand="1"/>
      </w:tblPr>
      <w:tblGrid>
        <w:gridCol w:w="4712"/>
        <w:gridCol w:w="1872"/>
      </w:tblGrid>
      <w:tr w:rsidR="006A1DED" w:rsidRPr="00FF6D04" w14:paraId="4483ED11" w14:textId="77777777" w:rsidTr="00C32412">
        <w:trPr>
          <w:trHeight w:val="499"/>
        </w:trPr>
        <w:tc>
          <w:tcPr>
            <w:tcW w:w="4712" w:type="dxa"/>
            <w:hideMark/>
          </w:tcPr>
          <w:p w14:paraId="3E18B997" w14:textId="77777777" w:rsidR="006A1DED" w:rsidRPr="00FF6D04" w:rsidRDefault="006A1DED" w:rsidP="00112D8B">
            <w:pPr>
              <w:jc w:val="both"/>
              <w:rPr>
                <w:rFonts w:ascii="Arial" w:hAnsi="Arial" w:cs="Arial"/>
                <w:b/>
                <w:bCs/>
                <w:sz w:val="20"/>
                <w:szCs w:val="20"/>
                <w:lang w:eastAsia="en-GB"/>
              </w:rPr>
            </w:pPr>
            <w:bookmarkStart w:id="2" w:name="_Hlk102127529"/>
            <w:r w:rsidRPr="00FF6D04">
              <w:rPr>
                <w:rFonts w:ascii="Arial" w:hAnsi="Arial" w:cs="Arial"/>
                <w:b/>
                <w:bCs/>
                <w:sz w:val="20"/>
                <w:szCs w:val="20"/>
                <w:lang w:eastAsia="en-GB"/>
              </w:rPr>
              <w:t>Account Description</w:t>
            </w:r>
          </w:p>
        </w:tc>
        <w:tc>
          <w:tcPr>
            <w:tcW w:w="1872" w:type="dxa"/>
            <w:hideMark/>
          </w:tcPr>
          <w:p w14:paraId="5594B22B" w14:textId="77777777" w:rsidR="006A1DED" w:rsidRPr="00FF6D04" w:rsidRDefault="006A1DED" w:rsidP="00112D8B">
            <w:pPr>
              <w:jc w:val="both"/>
              <w:rPr>
                <w:rFonts w:ascii="Arial" w:hAnsi="Arial" w:cs="Arial"/>
                <w:b/>
                <w:bCs/>
                <w:sz w:val="20"/>
                <w:szCs w:val="20"/>
                <w:lang w:eastAsia="en-GB"/>
              </w:rPr>
            </w:pPr>
            <w:r w:rsidRPr="00FF6D04">
              <w:rPr>
                <w:rFonts w:ascii="Arial" w:hAnsi="Arial" w:cs="Arial"/>
                <w:b/>
                <w:bCs/>
                <w:sz w:val="20"/>
                <w:szCs w:val="20"/>
                <w:lang w:eastAsia="en-GB"/>
              </w:rPr>
              <w:t>Actual Spend YTD (£)</w:t>
            </w:r>
          </w:p>
        </w:tc>
      </w:tr>
      <w:tr w:rsidR="006A1DED" w:rsidRPr="00FF6D04" w14:paraId="2B642032" w14:textId="77777777" w:rsidTr="00C32412">
        <w:trPr>
          <w:trHeight w:val="300"/>
        </w:trPr>
        <w:tc>
          <w:tcPr>
            <w:tcW w:w="4712" w:type="dxa"/>
            <w:noWrap/>
            <w:hideMark/>
          </w:tcPr>
          <w:p w14:paraId="142A9007" w14:textId="77777777" w:rsidR="006A1DED" w:rsidRPr="00FF6D04" w:rsidRDefault="006A1DED" w:rsidP="00112D8B">
            <w:pPr>
              <w:jc w:val="both"/>
              <w:rPr>
                <w:rFonts w:ascii="Arial" w:hAnsi="Arial" w:cs="Arial"/>
                <w:sz w:val="20"/>
                <w:szCs w:val="20"/>
                <w:lang w:eastAsia="en-GB"/>
              </w:rPr>
            </w:pPr>
            <w:r w:rsidRPr="00FF6D04">
              <w:rPr>
                <w:rFonts w:ascii="Arial" w:hAnsi="Arial" w:cs="Arial"/>
                <w:sz w:val="20"/>
                <w:szCs w:val="20"/>
                <w:lang w:eastAsia="en-GB"/>
              </w:rPr>
              <w:t xml:space="preserve">Staff Course Fees                                     </w:t>
            </w:r>
          </w:p>
        </w:tc>
        <w:tc>
          <w:tcPr>
            <w:tcW w:w="1872" w:type="dxa"/>
            <w:noWrap/>
            <w:hideMark/>
          </w:tcPr>
          <w:p w14:paraId="3FE410C5" w14:textId="3785B0AE" w:rsidR="006A1DED" w:rsidRPr="00FF6D04" w:rsidRDefault="00CE7038" w:rsidP="00112D8B">
            <w:pPr>
              <w:jc w:val="both"/>
              <w:rPr>
                <w:rFonts w:ascii="Arial" w:hAnsi="Arial" w:cs="Arial"/>
                <w:sz w:val="20"/>
                <w:szCs w:val="20"/>
                <w:lang w:eastAsia="en-GB"/>
              </w:rPr>
            </w:pPr>
            <w:r w:rsidRPr="00FF6D04">
              <w:rPr>
                <w:rFonts w:ascii="Arial" w:hAnsi="Arial" w:cs="Arial"/>
                <w:sz w:val="20"/>
                <w:szCs w:val="20"/>
                <w:lang w:eastAsia="en-GB"/>
              </w:rPr>
              <w:t>0</w:t>
            </w:r>
          </w:p>
        </w:tc>
      </w:tr>
      <w:tr w:rsidR="006A1DED" w:rsidRPr="00FF6D04" w14:paraId="495FCF78" w14:textId="77777777" w:rsidTr="00C32412">
        <w:trPr>
          <w:trHeight w:val="300"/>
        </w:trPr>
        <w:tc>
          <w:tcPr>
            <w:tcW w:w="4712" w:type="dxa"/>
            <w:noWrap/>
            <w:hideMark/>
          </w:tcPr>
          <w:p w14:paraId="3B33F4B5" w14:textId="6F43C774" w:rsidR="006A1DED" w:rsidRPr="00FF6D04" w:rsidRDefault="006A1DED" w:rsidP="00112D8B">
            <w:pPr>
              <w:jc w:val="both"/>
              <w:rPr>
                <w:rFonts w:ascii="Arial" w:hAnsi="Arial" w:cs="Arial"/>
                <w:sz w:val="20"/>
                <w:szCs w:val="20"/>
                <w:lang w:eastAsia="en-GB"/>
              </w:rPr>
            </w:pPr>
            <w:r w:rsidRPr="00FF6D04">
              <w:rPr>
                <w:rFonts w:ascii="Arial" w:hAnsi="Arial" w:cs="Arial"/>
                <w:sz w:val="20"/>
                <w:szCs w:val="20"/>
                <w:lang w:eastAsia="en-GB"/>
              </w:rPr>
              <w:t xml:space="preserve">ICVs Casual Mileage                                              </w:t>
            </w:r>
          </w:p>
        </w:tc>
        <w:tc>
          <w:tcPr>
            <w:tcW w:w="1872" w:type="dxa"/>
            <w:noWrap/>
            <w:hideMark/>
          </w:tcPr>
          <w:p w14:paraId="533F95BA" w14:textId="1F0040E9" w:rsidR="006A1DED" w:rsidRPr="00FF6D04" w:rsidRDefault="00725FB9" w:rsidP="00112D8B">
            <w:pPr>
              <w:jc w:val="both"/>
              <w:rPr>
                <w:rFonts w:ascii="Arial" w:hAnsi="Arial" w:cs="Arial"/>
                <w:sz w:val="20"/>
                <w:szCs w:val="20"/>
                <w:lang w:eastAsia="en-GB"/>
              </w:rPr>
            </w:pPr>
            <w:r w:rsidRPr="00FF6D04">
              <w:rPr>
                <w:rFonts w:ascii="Arial" w:hAnsi="Arial" w:cs="Arial"/>
                <w:sz w:val="20"/>
                <w:szCs w:val="20"/>
                <w:lang w:eastAsia="en-GB"/>
              </w:rPr>
              <w:t>1011</w:t>
            </w:r>
          </w:p>
        </w:tc>
      </w:tr>
      <w:tr w:rsidR="006A1DED" w:rsidRPr="00FF6D04" w14:paraId="36B3CA1F" w14:textId="77777777" w:rsidTr="00C32412">
        <w:trPr>
          <w:trHeight w:val="300"/>
        </w:trPr>
        <w:tc>
          <w:tcPr>
            <w:tcW w:w="4712" w:type="dxa"/>
            <w:noWrap/>
            <w:hideMark/>
          </w:tcPr>
          <w:p w14:paraId="7BA712B2" w14:textId="77777777" w:rsidR="006A1DED" w:rsidRPr="00FF6D04" w:rsidRDefault="006A1DED" w:rsidP="00112D8B">
            <w:pPr>
              <w:jc w:val="both"/>
              <w:rPr>
                <w:rFonts w:ascii="Arial" w:hAnsi="Arial" w:cs="Arial"/>
                <w:sz w:val="20"/>
                <w:szCs w:val="20"/>
                <w:lang w:eastAsia="en-GB"/>
              </w:rPr>
            </w:pPr>
            <w:r w:rsidRPr="00FF6D04">
              <w:rPr>
                <w:rFonts w:ascii="Arial" w:hAnsi="Arial" w:cs="Arial"/>
                <w:sz w:val="20"/>
                <w:szCs w:val="20"/>
                <w:lang w:eastAsia="en-GB"/>
              </w:rPr>
              <w:t xml:space="preserve">Subscriptions - Organisational                              </w:t>
            </w:r>
          </w:p>
        </w:tc>
        <w:tc>
          <w:tcPr>
            <w:tcW w:w="1872" w:type="dxa"/>
            <w:noWrap/>
            <w:hideMark/>
          </w:tcPr>
          <w:p w14:paraId="53852A47" w14:textId="36083AFB" w:rsidR="006A1DED" w:rsidRPr="00FF6D04" w:rsidRDefault="00CE7038" w:rsidP="00112D8B">
            <w:pPr>
              <w:jc w:val="both"/>
              <w:rPr>
                <w:rFonts w:ascii="Arial" w:hAnsi="Arial" w:cs="Arial"/>
                <w:sz w:val="20"/>
                <w:szCs w:val="20"/>
                <w:lang w:eastAsia="en-GB"/>
              </w:rPr>
            </w:pPr>
            <w:r w:rsidRPr="00FF6D04">
              <w:rPr>
                <w:rFonts w:ascii="Arial" w:hAnsi="Arial" w:cs="Arial"/>
                <w:sz w:val="20"/>
                <w:szCs w:val="20"/>
                <w:lang w:eastAsia="en-GB"/>
              </w:rPr>
              <w:t>1000</w:t>
            </w:r>
          </w:p>
        </w:tc>
      </w:tr>
      <w:tr w:rsidR="002115F3" w:rsidRPr="00FF6D04" w14:paraId="05BCA06C" w14:textId="77777777" w:rsidTr="00C32412">
        <w:trPr>
          <w:trHeight w:val="300"/>
        </w:trPr>
        <w:tc>
          <w:tcPr>
            <w:tcW w:w="4712" w:type="dxa"/>
            <w:noWrap/>
          </w:tcPr>
          <w:p w14:paraId="6BFE29FB" w14:textId="3EE88970" w:rsidR="002115F3" w:rsidRPr="00FF6D04" w:rsidRDefault="002115F3" w:rsidP="00112D8B">
            <w:pPr>
              <w:jc w:val="both"/>
              <w:rPr>
                <w:rFonts w:ascii="Arial" w:hAnsi="Arial" w:cs="Arial"/>
                <w:sz w:val="20"/>
                <w:szCs w:val="20"/>
                <w:lang w:eastAsia="en-GB"/>
              </w:rPr>
            </w:pPr>
            <w:r w:rsidRPr="00FF6D04">
              <w:rPr>
                <w:rFonts w:ascii="Arial" w:hAnsi="Arial" w:cs="Arial"/>
                <w:sz w:val="20"/>
                <w:szCs w:val="20"/>
                <w:lang w:eastAsia="en-GB"/>
              </w:rPr>
              <w:t>Catering</w:t>
            </w:r>
          </w:p>
        </w:tc>
        <w:tc>
          <w:tcPr>
            <w:tcW w:w="1872" w:type="dxa"/>
            <w:noWrap/>
          </w:tcPr>
          <w:p w14:paraId="109D8323" w14:textId="24C32B0B" w:rsidR="002115F3" w:rsidRPr="00FF6D04" w:rsidRDefault="002115F3" w:rsidP="00112D8B">
            <w:pPr>
              <w:jc w:val="both"/>
              <w:rPr>
                <w:rFonts w:ascii="Arial" w:hAnsi="Arial" w:cs="Arial"/>
                <w:sz w:val="20"/>
                <w:szCs w:val="20"/>
                <w:lang w:eastAsia="en-GB"/>
              </w:rPr>
            </w:pPr>
            <w:r w:rsidRPr="00FF6D04">
              <w:rPr>
                <w:rFonts w:ascii="Arial" w:hAnsi="Arial" w:cs="Arial"/>
                <w:sz w:val="20"/>
                <w:szCs w:val="20"/>
                <w:lang w:eastAsia="en-GB"/>
              </w:rPr>
              <w:t>62</w:t>
            </w:r>
          </w:p>
        </w:tc>
      </w:tr>
      <w:tr w:rsidR="006A1DED" w:rsidRPr="00FF6D04" w14:paraId="2DA86627" w14:textId="77777777" w:rsidTr="00C32412">
        <w:trPr>
          <w:trHeight w:val="300"/>
        </w:trPr>
        <w:tc>
          <w:tcPr>
            <w:tcW w:w="4712" w:type="dxa"/>
            <w:noWrap/>
            <w:hideMark/>
          </w:tcPr>
          <w:p w14:paraId="2A5DE96B" w14:textId="55C686D1" w:rsidR="006A1DED" w:rsidRPr="00FF6D04" w:rsidRDefault="006A1DED" w:rsidP="00112D8B">
            <w:pPr>
              <w:jc w:val="both"/>
              <w:rPr>
                <w:rFonts w:ascii="Arial" w:hAnsi="Arial" w:cs="Arial"/>
                <w:sz w:val="20"/>
                <w:szCs w:val="20"/>
                <w:lang w:eastAsia="en-GB"/>
              </w:rPr>
            </w:pPr>
            <w:r w:rsidRPr="00FF6D04">
              <w:rPr>
                <w:rFonts w:ascii="Arial" w:hAnsi="Arial" w:cs="Arial"/>
                <w:sz w:val="20"/>
                <w:szCs w:val="20"/>
                <w:lang w:eastAsia="en-GB"/>
              </w:rPr>
              <w:t xml:space="preserve">Hospitality </w:t>
            </w:r>
            <w:r w:rsidR="000525BA" w:rsidRPr="00FF6D04">
              <w:rPr>
                <w:rFonts w:ascii="Arial" w:hAnsi="Arial" w:cs="Arial"/>
                <w:sz w:val="20"/>
                <w:szCs w:val="20"/>
                <w:lang w:eastAsia="en-GB"/>
              </w:rPr>
              <w:t xml:space="preserve">Car Parking Costs/Train </w:t>
            </w:r>
            <w:r w:rsidRPr="00FF6D04">
              <w:rPr>
                <w:rFonts w:ascii="Arial" w:hAnsi="Arial" w:cs="Arial"/>
                <w:sz w:val="20"/>
                <w:szCs w:val="20"/>
                <w:lang w:eastAsia="en-GB"/>
              </w:rPr>
              <w:t>Costs</w:t>
            </w:r>
          </w:p>
        </w:tc>
        <w:tc>
          <w:tcPr>
            <w:tcW w:w="1872" w:type="dxa"/>
            <w:noWrap/>
            <w:hideMark/>
          </w:tcPr>
          <w:p w14:paraId="6FD085C2" w14:textId="4FC13759" w:rsidR="006A1DED" w:rsidRPr="00FF6D04" w:rsidRDefault="002115F3" w:rsidP="00112D8B">
            <w:pPr>
              <w:jc w:val="both"/>
              <w:rPr>
                <w:rFonts w:ascii="Arial" w:hAnsi="Arial" w:cs="Arial"/>
                <w:sz w:val="20"/>
                <w:szCs w:val="20"/>
                <w:lang w:eastAsia="en-GB"/>
              </w:rPr>
            </w:pPr>
            <w:r w:rsidRPr="00FF6D04">
              <w:rPr>
                <w:rFonts w:ascii="Arial" w:hAnsi="Arial" w:cs="Arial"/>
                <w:sz w:val="20"/>
                <w:szCs w:val="20"/>
                <w:lang w:eastAsia="en-GB"/>
              </w:rPr>
              <w:t>20</w:t>
            </w:r>
          </w:p>
        </w:tc>
      </w:tr>
      <w:tr w:rsidR="006A1DED" w:rsidRPr="00FF6D04" w14:paraId="059774B2" w14:textId="77777777" w:rsidTr="00C32412">
        <w:trPr>
          <w:trHeight w:val="300"/>
        </w:trPr>
        <w:tc>
          <w:tcPr>
            <w:tcW w:w="4712" w:type="dxa"/>
            <w:noWrap/>
            <w:hideMark/>
          </w:tcPr>
          <w:p w14:paraId="3063B79E" w14:textId="77777777" w:rsidR="006A1DED" w:rsidRPr="00FF6D04" w:rsidRDefault="006A1DED" w:rsidP="00112D8B">
            <w:pPr>
              <w:jc w:val="both"/>
              <w:rPr>
                <w:rFonts w:ascii="Arial" w:hAnsi="Arial" w:cs="Arial"/>
                <w:b/>
                <w:bCs/>
                <w:lang w:eastAsia="en-GB"/>
              </w:rPr>
            </w:pPr>
            <w:r w:rsidRPr="00FF6D04">
              <w:rPr>
                <w:rFonts w:ascii="Arial" w:hAnsi="Arial" w:cs="Arial"/>
                <w:b/>
                <w:bCs/>
                <w:lang w:eastAsia="en-GB"/>
              </w:rPr>
              <w:t>Total:</w:t>
            </w:r>
          </w:p>
        </w:tc>
        <w:tc>
          <w:tcPr>
            <w:tcW w:w="1872" w:type="dxa"/>
            <w:noWrap/>
            <w:hideMark/>
          </w:tcPr>
          <w:p w14:paraId="7C87ECE1" w14:textId="4D2211A1" w:rsidR="006A1DED" w:rsidRPr="00FF6D04" w:rsidRDefault="00DC015E" w:rsidP="00112D8B">
            <w:pPr>
              <w:jc w:val="both"/>
              <w:rPr>
                <w:rFonts w:ascii="Arial" w:hAnsi="Arial" w:cs="Arial"/>
                <w:b/>
                <w:bCs/>
                <w:lang w:eastAsia="en-GB"/>
              </w:rPr>
            </w:pPr>
            <w:r w:rsidRPr="00FF6D04">
              <w:rPr>
                <w:rFonts w:ascii="Arial" w:hAnsi="Arial" w:cs="Arial"/>
                <w:b/>
                <w:bCs/>
                <w:lang w:eastAsia="en-GB"/>
              </w:rPr>
              <w:t>2,093</w:t>
            </w:r>
          </w:p>
        </w:tc>
      </w:tr>
    </w:tbl>
    <w:p w14:paraId="1E647502" w14:textId="77777777" w:rsidR="006A1DED" w:rsidRPr="00FF6D04" w:rsidRDefault="006A1DED" w:rsidP="006A1DED">
      <w:pPr>
        <w:spacing w:after="0"/>
        <w:jc w:val="both"/>
        <w:rPr>
          <w:rFonts w:ascii="Arial" w:hAnsi="Arial" w:cs="Arial"/>
          <w:snapToGrid w:val="0"/>
          <w:sz w:val="24"/>
          <w:szCs w:val="24"/>
        </w:rPr>
      </w:pPr>
    </w:p>
    <w:bookmarkEnd w:id="1"/>
    <w:bookmarkEnd w:id="2"/>
    <w:p w14:paraId="10574184" w14:textId="77777777"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PERSONNEL CONSIDERATIONS</w:t>
      </w:r>
    </w:p>
    <w:p w14:paraId="1F09E66F" w14:textId="75B3F8B0" w:rsidR="00337575" w:rsidRPr="00FF6D04" w:rsidRDefault="006A1DED" w:rsidP="00120225">
      <w:pPr>
        <w:spacing w:after="0"/>
        <w:jc w:val="both"/>
        <w:rPr>
          <w:rFonts w:ascii="Arial" w:hAnsi="Arial" w:cs="Arial"/>
          <w:sz w:val="24"/>
          <w:szCs w:val="24"/>
        </w:rPr>
      </w:pPr>
      <w:r w:rsidRPr="00FF6D04">
        <w:rPr>
          <w:rFonts w:ascii="Arial" w:hAnsi="Arial" w:cs="Arial"/>
          <w:sz w:val="24"/>
          <w:szCs w:val="24"/>
        </w:rPr>
        <w:t>The Scheme is administered within the OPCC. The running of the Scheme is the responsibility of the Governance Officer as Scheme</w:t>
      </w:r>
      <w:r w:rsidR="000C72CD" w:rsidRPr="00FF6D04">
        <w:rPr>
          <w:rFonts w:ascii="Arial" w:hAnsi="Arial" w:cs="Arial"/>
          <w:sz w:val="24"/>
          <w:szCs w:val="24"/>
        </w:rPr>
        <w:t xml:space="preserve"> Manager</w:t>
      </w:r>
      <w:r w:rsidRPr="00FF6D04">
        <w:rPr>
          <w:rFonts w:ascii="Arial" w:hAnsi="Arial" w:cs="Arial"/>
          <w:sz w:val="24"/>
          <w:szCs w:val="24"/>
        </w:rPr>
        <w:t xml:space="preserve">.  All administration of the Scheme is conducted by the </w:t>
      </w:r>
      <w:r w:rsidR="00F558AE" w:rsidRPr="00FF6D04">
        <w:rPr>
          <w:rFonts w:ascii="Arial" w:hAnsi="Arial" w:cs="Arial"/>
          <w:sz w:val="24"/>
          <w:szCs w:val="24"/>
        </w:rPr>
        <w:t xml:space="preserve">Scheme </w:t>
      </w:r>
      <w:r w:rsidR="009B103D" w:rsidRPr="00FF6D04">
        <w:rPr>
          <w:rFonts w:ascii="Arial" w:hAnsi="Arial" w:cs="Arial"/>
          <w:sz w:val="24"/>
          <w:szCs w:val="24"/>
        </w:rPr>
        <w:t>Administrator</w:t>
      </w:r>
      <w:r w:rsidR="006B732D" w:rsidRPr="00FF6D04">
        <w:rPr>
          <w:rFonts w:ascii="Arial" w:hAnsi="Arial" w:cs="Arial"/>
          <w:sz w:val="24"/>
          <w:szCs w:val="24"/>
        </w:rPr>
        <w:t>.</w:t>
      </w:r>
    </w:p>
    <w:p w14:paraId="4045AF0E" w14:textId="77777777" w:rsidR="008E6BE7" w:rsidRPr="00FF6D04" w:rsidRDefault="008E6BE7" w:rsidP="00120225">
      <w:pPr>
        <w:spacing w:after="0"/>
        <w:jc w:val="both"/>
        <w:rPr>
          <w:rFonts w:ascii="Arial" w:hAnsi="Arial" w:cs="Arial"/>
          <w:sz w:val="24"/>
          <w:szCs w:val="24"/>
        </w:rPr>
      </w:pPr>
    </w:p>
    <w:p w14:paraId="5AE064D4" w14:textId="6256CE8C" w:rsidR="00295E58" w:rsidRPr="00FF6D04" w:rsidRDefault="00F912DE" w:rsidP="00120225">
      <w:pPr>
        <w:spacing w:after="160" w:line="256" w:lineRule="auto"/>
        <w:jc w:val="both"/>
        <w:rPr>
          <w:rFonts w:ascii="Arial" w:eastAsiaTheme="minorHAnsi" w:hAnsi="Arial" w:cs="Arial"/>
          <w:sz w:val="24"/>
          <w:szCs w:val="24"/>
        </w:rPr>
      </w:pPr>
      <w:r w:rsidRPr="00FF6D04">
        <w:rPr>
          <w:rFonts w:ascii="Arial" w:hAnsi="Arial" w:cs="Arial"/>
          <w:sz w:val="24"/>
          <w:szCs w:val="24"/>
        </w:rPr>
        <w:t>Scheme Managers and Chairs deliver training sessions to their ICVs</w:t>
      </w:r>
      <w:r w:rsidR="00095A8A" w:rsidRPr="00FF6D04">
        <w:rPr>
          <w:rFonts w:ascii="Arial" w:hAnsi="Arial" w:cs="Arial"/>
          <w:sz w:val="24"/>
          <w:szCs w:val="24"/>
        </w:rPr>
        <w:t>.</w:t>
      </w:r>
      <w:r w:rsidRPr="00FF6D04">
        <w:rPr>
          <w:rFonts w:ascii="Arial" w:hAnsi="Arial" w:cs="Arial"/>
          <w:sz w:val="24"/>
          <w:szCs w:val="24"/>
        </w:rPr>
        <w:t xml:space="preserve"> </w:t>
      </w:r>
      <w:r w:rsidR="00825E19" w:rsidRPr="00FF6D04">
        <w:rPr>
          <w:rFonts w:ascii="Arial" w:hAnsi="Arial" w:cs="Arial"/>
          <w:sz w:val="24"/>
          <w:szCs w:val="24"/>
        </w:rPr>
        <w:t>O</w:t>
      </w:r>
      <w:r w:rsidR="00A46DE4" w:rsidRPr="00FF6D04">
        <w:rPr>
          <w:rFonts w:ascii="Arial" w:hAnsi="Arial" w:cs="Arial"/>
          <w:sz w:val="24"/>
          <w:szCs w:val="24"/>
        </w:rPr>
        <w:t xml:space="preserve">nline </w:t>
      </w:r>
      <w:r w:rsidRPr="00FF6D04">
        <w:rPr>
          <w:rFonts w:ascii="Arial" w:hAnsi="Arial" w:cs="Arial"/>
          <w:sz w:val="24"/>
          <w:szCs w:val="24"/>
        </w:rPr>
        <w:t>resources have been introduced by the ICVA to support ongoing training</w:t>
      </w:r>
      <w:r w:rsidR="00AB4D46" w:rsidRPr="00FF6D04">
        <w:rPr>
          <w:rFonts w:ascii="Arial" w:hAnsi="Arial" w:cs="Arial"/>
          <w:sz w:val="24"/>
          <w:szCs w:val="24"/>
        </w:rPr>
        <w:t>.</w:t>
      </w:r>
      <w:r w:rsidR="00193DEF" w:rsidRPr="00FF6D04">
        <w:rPr>
          <w:rFonts w:ascii="Arial" w:hAnsi="Arial" w:cs="Arial"/>
          <w:sz w:val="24"/>
          <w:szCs w:val="24"/>
        </w:rPr>
        <w:t xml:space="preserve"> </w:t>
      </w:r>
      <w:r w:rsidR="00261E8D" w:rsidRPr="00FF6D04">
        <w:rPr>
          <w:rFonts w:ascii="Arial" w:hAnsi="Arial" w:cs="Arial"/>
          <w:sz w:val="24"/>
          <w:szCs w:val="24"/>
        </w:rPr>
        <w:t>T</w:t>
      </w:r>
      <w:r w:rsidR="00193DEF" w:rsidRPr="00FF6D04">
        <w:rPr>
          <w:rFonts w:ascii="Arial" w:hAnsi="Arial" w:cs="Arial"/>
          <w:sz w:val="24"/>
          <w:szCs w:val="24"/>
        </w:rPr>
        <w:t xml:space="preserve">he Scheme </w:t>
      </w:r>
      <w:r w:rsidR="0051024E" w:rsidRPr="00FF6D04">
        <w:rPr>
          <w:rFonts w:ascii="Arial" w:hAnsi="Arial" w:cs="Arial"/>
          <w:sz w:val="24"/>
          <w:szCs w:val="24"/>
        </w:rPr>
        <w:t xml:space="preserve">Manager </w:t>
      </w:r>
      <w:r w:rsidR="00193DEF" w:rsidRPr="00FF6D04">
        <w:rPr>
          <w:rFonts w:ascii="Arial" w:hAnsi="Arial" w:cs="Arial"/>
          <w:sz w:val="24"/>
          <w:szCs w:val="24"/>
        </w:rPr>
        <w:t>has conducted induction training for the new recruits</w:t>
      </w:r>
      <w:r w:rsidR="00CC7283" w:rsidRPr="00FF6D04">
        <w:rPr>
          <w:rFonts w:ascii="Arial" w:hAnsi="Arial" w:cs="Arial"/>
          <w:sz w:val="24"/>
          <w:szCs w:val="24"/>
        </w:rPr>
        <w:t xml:space="preserve"> and </w:t>
      </w:r>
      <w:r w:rsidR="00AB4D46" w:rsidRPr="00FF6D04">
        <w:rPr>
          <w:rFonts w:ascii="Arial" w:hAnsi="Arial" w:cs="Arial"/>
          <w:sz w:val="24"/>
          <w:szCs w:val="24"/>
        </w:rPr>
        <w:t>3</w:t>
      </w:r>
      <w:r w:rsidR="00CC7283" w:rsidRPr="00FF6D04">
        <w:rPr>
          <w:rFonts w:ascii="Arial" w:hAnsi="Arial" w:cs="Arial"/>
          <w:sz w:val="24"/>
          <w:szCs w:val="24"/>
        </w:rPr>
        <w:t xml:space="preserve"> year</w:t>
      </w:r>
      <w:r w:rsidR="004635F6" w:rsidRPr="00FF6D04">
        <w:rPr>
          <w:rFonts w:ascii="Arial" w:hAnsi="Arial" w:cs="Arial"/>
          <w:sz w:val="24"/>
          <w:szCs w:val="24"/>
        </w:rPr>
        <w:t>ly</w:t>
      </w:r>
      <w:r w:rsidR="00CC7283" w:rsidRPr="00FF6D04">
        <w:rPr>
          <w:rFonts w:ascii="Arial" w:hAnsi="Arial" w:cs="Arial"/>
          <w:sz w:val="24"/>
          <w:szCs w:val="24"/>
        </w:rPr>
        <w:t xml:space="preserve"> reviews for </w:t>
      </w:r>
      <w:r w:rsidR="00CF6B70" w:rsidRPr="00FF6D04">
        <w:rPr>
          <w:rFonts w:ascii="Arial" w:hAnsi="Arial" w:cs="Arial"/>
          <w:sz w:val="24"/>
          <w:szCs w:val="24"/>
        </w:rPr>
        <w:t>existing</w:t>
      </w:r>
      <w:r w:rsidR="00CC7283" w:rsidRPr="00FF6D04">
        <w:rPr>
          <w:rFonts w:ascii="Arial" w:hAnsi="Arial" w:cs="Arial"/>
          <w:sz w:val="24"/>
          <w:szCs w:val="24"/>
        </w:rPr>
        <w:t xml:space="preserve"> ICV</w:t>
      </w:r>
      <w:r w:rsidR="004635F6" w:rsidRPr="00FF6D04">
        <w:rPr>
          <w:rFonts w:ascii="Arial" w:hAnsi="Arial" w:cs="Arial"/>
          <w:sz w:val="24"/>
          <w:szCs w:val="24"/>
        </w:rPr>
        <w:t xml:space="preserve"> members</w:t>
      </w:r>
      <w:r w:rsidR="00305F08">
        <w:rPr>
          <w:rFonts w:ascii="Arial" w:hAnsi="Arial" w:cs="Arial"/>
          <w:sz w:val="24"/>
          <w:szCs w:val="24"/>
        </w:rPr>
        <w:t xml:space="preserve"> to identify any ongoing concerns or training requirements</w:t>
      </w:r>
      <w:r w:rsidR="004635F6" w:rsidRPr="00FF6D04">
        <w:rPr>
          <w:rFonts w:ascii="Arial" w:hAnsi="Arial" w:cs="Arial"/>
          <w:sz w:val="24"/>
          <w:szCs w:val="24"/>
        </w:rPr>
        <w:t>.</w:t>
      </w:r>
      <w:r w:rsidR="00CC7283" w:rsidRPr="00FF6D04">
        <w:rPr>
          <w:rFonts w:ascii="Arial" w:hAnsi="Arial" w:cs="Arial"/>
          <w:sz w:val="24"/>
          <w:szCs w:val="24"/>
        </w:rPr>
        <w:t xml:space="preserve"> </w:t>
      </w:r>
      <w:r w:rsidR="00193DEF" w:rsidRPr="00FF6D04">
        <w:rPr>
          <w:rFonts w:ascii="Arial" w:hAnsi="Arial" w:cs="Arial"/>
          <w:sz w:val="24"/>
          <w:szCs w:val="24"/>
        </w:rPr>
        <w:t xml:space="preserve"> </w:t>
      </w:r>
      <w:r w:rsidR="005003EB" w:rsidRPr="00FF6D04">
        <w:t xml:space="preserve"> </w:t>
      </w:r>
      <w:r w:rsidR="00120225" w:rsidRPr="00FF6D04">
        <w:t xml:space="preserve"> </w:t>
      </w:r>
    </w:p>
    <w:p w14:paraId="7A1B1947" w14:textId="78E52D60" w:rsidR="00A21EF4" w:rsidRPr="00FF6D04" w:rsidRDefault="00A21EF4" w:rsidP="005003EB">
      <w:pPr>
        <w:pStyle w:val="CommentText"/>
        <w:jc w:val="both"/>
        <w:rPr>
          <w:rFonts w:ascii="Arial" w:hAnsi="Arial" w:cs="Arial"/>
          <w:sz w:val="24"/>
          <w:szCs w:val="24"/>
        </w:rPr>
      </w:pPr>
      <w:r w:rsidRPr="00FF6D04">
        <w:rPr>
          <w:rFonts w:ascii="Arial" w:hAnsi="Arial" w:cs="Arial"/>
          <w:sz w:val="24"/>
          <w:szCs w:val="24"/>
        </w:rPr>
        <w:lastRenderedPageBreak/>
        <w:t xml:space="preserve">Training of our ICVs is </w:t>
      </w:r>
      <w:r w:rsidR="009A7EF7" w:rsidRPr="00FF6D04">
        <w:rPr>
          <w:rFonts w:ascii="Arial" w:hAnsi="Arial" w:cs="Arial"/>
          <w:sz w:val="24"/>
          <w:szCs w:val="24"/>
        </w:rPr>
        <w:t xml:space="preserve">very </w:t>
      </w:r>
      <w:r w:rsidRPr="00FF6D04">
        <w:rPr>
          <w:rFonts w:ascii="Arial" w:hAnsi="Arial" w:cs="Arial"/>
          <w:sz w:val="24"/>
          <w:szCs w:val="24"/>
        </w:rPr>
        <w:t xml:space="preserve">important to ensure that they are up to date with changing legislation, and they have the </w:t>
      </w:r>
      <w:r w:rsidR="009A7EF7" w:rsidRPr="00FF6D04">
        <w:rPr>
          <w:rFonts w:ascii="Arial" w:hAnsi="Arial" w:cs="Arial"/>
          <w:sz w:val="24"/>
          <w:szCs w:val="24"/>
        </w:rPr>
        <w:t xml:space="preserve">skills </w:t>
      </w:r>
      <w:r w:rsidRPr="00FF6D04">
        <w:rPr>
          <w:rFonts w:ascii="Arial" w:hAnsi="Arial" w:cs="Arial"/>
          <w:sz w:val="24"/>
          <w:szCs w:val="24"/>
        </w:rPr>
        <w:t xml:space="preserve">to do their work. ICVs </w:t>
      </w:r>
      <w:r w:rsidR="001704C0" w:rsidRPr="00FF6D04">
        <w:rPr>
          <w:rFonts w:ascii="Arial" w:hAnsi="Arial" w:cs="Arial"/>
          <w:sz w:val="24"/>
          <w:szCs w:val="24"/>
        </w:rPr>
        <w:t xml:space="preserve">received refresher training in </w:t>
      </w:r>
      <w:r w:rsidR="00A91D93" w:rsidRPr="00FF6D04">
        <w:rPr>
          <w:rFonts w:ascii="Arial" w:hAnsi="Arial" w:cs="Arial"/>
          <w:sz w:val="24"/>
          <w:szCs w:val="24"/>
        </w:rPr>
        <w:t xml:space="preserve">February </w:t>
      </w:r>
      <w:r w:rsidR="001704C0" w:rsidRPr="00FF6D04">
        <w:rPr>
          <w:rFonts w:ascii="Arial" w:hAnsi="Arial" w:cs="Arial"/>
          <w:sz w:val="24"/>
          <w:szCs w:val="24"/>
        </w:rPr>
        <w:t>202</w:t>
      </w:r>
      <w:r w:rsidR="00A91D93" w:rsidRPr="00FF6D04">
        <w:rPr>
          <w:rFonts w:ascii="Arial" w:hAnsi="Arial" w:cs="Arial"/>
          <w:sz w:val="24"/>
          <w:szCs w:val="24"/>
        </w:rPr>
        <w:t>4</w:t>
      </w:r>
      <w:r w:rsidR="001704C0" w:rsidRPr="00FF6D04">
        <w:rPr>
          <w:rFonts w:ascii="Arial" w:hAnsi="Arial" w:cs="Arial"/>
          <w:sz w:val="24"/>
          <w:szCs w:val="24"/>
        </w:rPr>
        <w:t xml:space="preserve"> and continue to </w:t>
      </w:r>
      <w:r w:rsidRPr="00FF6D04">
        <w:rPr>
          <w:rFonts w:ascii="Arial" w:hAnsi="Arial" w:cs="Arial"/>
          <w:sz w:val="24"/>
          <w:szCs w:val="24"/>
        </w:rPr>
        <w:t xml:space="preserve">receive </w:t>
      </w:r>
      <w:r w:rsidR="001704C0" w:rsidRPr="00FF6D04">
        <w:rPr>
          <w:rFonts w:ascii="Arial" w:hAnsi="Arial" w:cs="Arial"/>
          <w:sz w:val="24"/>
          <w:szCs w:val="24"/>
        </w:rPr>
        <w:t xml:space="preserve">the </w:t>
      </w:r>
      <w:r w:rsidRPr="00FF6D04">
        <w:rPr>
          <w:rFonts w:ascii="Arial" w:hAnsi="Arial" w:cs="Arial"/>
          <w:sz w:val="24"/>
          <w:szCs w:val="24"/>
        </w:rPr>
        <w:t xml:space="preserve">ICVA bitesize </w:t>
      </w:r>
      <w:r w:rsidR="003C7275" w:rsidRPr="00FF6D04">
        <w:rPr>
          <w:rFonts w:ascii="Arial" w:hAnsi="Arial" w:cs="Arial"/>
          <w:sz w:val="24"/>
          <w:szCs w:val="24"/>
        </w:rPr>
        <w:t xml:space="preserve">online training </w:t>
      </w:r>
      <w:r w:rsidRPr="00FF6D04">
        <w:rPr>
          <w:rFonts w:ascii="Arial" w:hAnsi="Arial" w:cs="Arial"/>
          <w:sz w:val="24"/>
          <w:szCs w:val="24"/>
        </w:rPr>
        <w:t>material.</w:t>
      </w:r>
      <w:r w:rsidR="003C7275" w:rsidRPr="00FF6D04">
        <w:rPr>
          <w:rFonts w:ascii="Arial" w:hAnsi="Arial" w:cs="Arial"/>
          <w:sz w:val="24"/>
          <w:szCs w:val="24"/>
        </w:rPr>
        <w:t xml:space="preserve"> </w:t>
      </w:r>
    </w:p>
    <w:p w14:paraId="7B5DEFE6" w14:textId="12E418F2" w:rsidR="00A21EF4" w:rsidRPr="00FF6D04" w:rsidRDefault="000C3B26" w:rsidP="005003EB">
      <w:pPr>
        <w:pStyle w:val="CommentText"/>
        <w:jc w:val="both"/>
        <w:rPr>
          <w:rFonts w:ascii="Arial" w:hAnsi="Arial" w:cs="Arial"/>
          <w:sz w:val="24"/>
          <w:szCs w:val="24"/>
        </w:rPr>
      </w:pPr>
      <w:r w:rsidRPr="00FF6D04">
        <w:rPr>
          <w:rFonts w:ascii="Arial" w:hAnsi="Arial" w:cs="Arial"/>
          <w:sz w:val="24"/>
          <w:szCs w:val="24"/>
        </w:rPr>
        <w:t xml:space="preserve">Over the course of the </w:t>
      </w:r>
      <w:r w:rsidR="00A21EF4" w:rsidRPr="00FF6D04">
        <w:rPr>
          <w:rFonts w:ascii="Arial" w:hAnsi="Arial" w:cs="Arial"/>
          <w:sz w:val="24"/>
          <w:szCs w:val="24"/>
        </w:rPr>
        <w:t xml:space="preserve">year, training has </w:t>
      </w:r>
      <w:r w:rsidRPr="00FF6D04">
        <w:rPr>
          <w:rFonts w:ascii="Arial" w:hAnsi="Arial" w:cs="Arial"/>
          <w:sz w:val="24"/>
          <w:szCs w:val="24"/>
        </w:rPr>
        <w:t>included:</w:t>
      </w:r>
    </w:p>
    <w:p w14:paraId="539DC3D8" w14:textId="1809C469" w:rsidR="000C3B26" w:rsidRPr="00FF6D04" w:rsidRDefault="00F67E1E" w:rsidP="00F67E1E">
      <w:pPr>
        <w:pStyle w:val="CommentText"/>
        <w:jc w:val="both"/>
        <w:rPr>
          <w:rFonts w:ascii="Arial" w:hAnsi="Arial" w:cs="Arial"/>
          <w:sz w:val="24"/>
          <w:szCs w:val="24"/>
        </w:rPr>
      </w:pPr>
      <w:r w:rsidRPr="00FF6D04">
        <w:rPr>
          <w:rFonts w:ascii="Arial" w:hAnsi="Arial" w:cs="Arial"/>
          <w:sz w:val="24"/>
          <w:szCs w:val="24"/>
        </w:rPr>
        <w:t xml:space="preserve">Refresher </w:t>
      </w:r>
      <w:r w:rsidR="005402FF" w:rsidRPr="00FF6D04">
        <w:rPr>
          <w:rFonts w:ascii="Arial" w:hAnsi="Arial" w:cs="Arial"/>
          <w:sz w:val="24"/>
          <w:szCs w:val="24"/>
        </w:rPr>
        <w:t xml:space="preserve">training </w:t>
      </w:r>
      <w:r w:rsidR="003C36B3" w:rsidRPr="00FF6D04">
        <w:rPr>
          <w:rFonts w:ascii="Arial" w:hAnsi="Arial" w:cs="Arial"/>
          <w:sz w:val="24"/>
          <w:szCs w:val="24"/>
        </w:rPr>
        <w:t xml:space="preserve">February </w:t>
      </w:r>
      <w:r w:rsidR="005402FF" w:rsidRPr="00FF6D04">
        <w:rPr>
          <w:rFonts w:ascii="Arial" w:hAnsi="Arial" w:cs="Arial"/>
          <w:sz w:val="24"/>
          <w:szCs w:val="24"/>
        </w:rPr>
        <w:t>202</w:t>
      </w:r>
      <w:r w:rsidR="003458E1" w:rsidRPr="00FF6D04">
        <w:rPr>
          <w:rFonts w:ascii="Arial" w:hAnsi="Arial" w:cs="Arial"/>
          <w:sz w:val="24"/>
          <w:szCs w:val="24"/>
        </w:rPr>
        <w:t>4</w:t>
      </w:r>
      <w:r w:rsidR="002760A2" w:rsidRPr="00FF6D04">
        <w:rPr>
          <w:rFonts w:ascii="Arial" w:hAnsi="Arial" w:cs="Arial"/>
          <w:sz w:val="24"/>
          <w:szCs w:val="24"/>
        </w:rPr>
        <w:t xml:space="preserve"> </w:t>
      </w:r>
      <w:r w:rsidR="00825E19" w:rsidRPr="00FF6D04">
        <w:rPr>
          <w:rFonts w:ascii="Arial" w:hAnsi="Arial" w:cs="Arial"/>
          <w:sz w:val="24"/>
          <w:szCs w:val="24"/>
        </w:rPr>
        <w:t>covering</w:t>
      </w:r>
      <w:r w:rsidR="002760A2" w:rsidRPr="00FF6D04">
        <w:rPr>
          <w:rFonts w:ascii="Arial" w:hAnsi="Arial" w:cs="Arial"/>
          <w:sz w:val="24"/>
          <w:szCs w:val="24"/>
        </w:rPr>
        <w:t xml:space="preserve"> the following areas:</w:t>
      </w:r>
    </w:p>
    <w:p w14:paraId="1CDB88C2" w14:textId="1E1F954B" w:rsidR="00F67E1E" w:rsidRPr="00FF6D04" w:rsidRDefault="00F67E1E"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Mental Health</w:t>
      </w:r>
    </w:p>
    <w:p w14:paraId="3CAF2CD9" w14:textId="6673C14F" w:rsidR="00F67E1E" w:rsidRPr="00FF6D04" w:rsidRDefault="00F67E1E"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Learning Disability &amp; Autism</w:t>
      </w:r>
    </w:p>
    <w:p w14:paraId="01CBE0E0" w14:textId="2F34CBD9" w:rsidR="00F67E1E" w:rsidRPr="00FF6D04" w:rsidRDefault="00F67E1E"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Race &amp; Policing</w:t>
      </w:r>
    </w:p>
    <w:p w14:paraId="3B07B71A" w14:textId="54CAB4C0" w:rsidR="00947AE4" w:rsidRPr="00FF6D04" w:rsidRDefault="00947AE4"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Religion and Police Custody</w:t>
      </w:r>
    </w:p>
    <w:p w14:paraId="177D1EDF" w14:textId="44FF0891" w:rsidR="00F67E1E" w:rsidRPr="00FF6D04" w:rsidRDefault="00F67E1E"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Changes to PACE</w:t>
      </w:r>
      <w:r w:rsidR="00C171BE">
        <w:rPr>
          <w:rFonts w:ascii="Arial" w:hAnsi="Arial" w:cs="Arial"/>
          <w:sz w:val="24"/>
          <w:szCs w:val="24"/>
        </w:rPr>
        <w:t>:</w:t>
      </w:r>
      <w:r w:rsidRPr="00FF6D04">
        <w:rPr>
          <w:rFonts w:ascii="Arial" w:hAnsi="Arial" w:cs="Arial"/>
          <w:sz w:val="24"/>
          <w:szCs w:val="24"/>
        </w:rPr>
        <w:t xml:space="preserve"> Menstrual Care &amp; Dignity</w:t>
      </w:r>
    </w:p>
    <w:p w14:paraId="5B46EBBE" w14:textId="00F4B959" w:rsidR="00F67E1E" w:rsidRPr="00FF6D04" w:rsidRDefault="00F67E1E"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Transgender Awareness</w:t>
      </w:r>
    </w:p>
    <w:p w14:paraId="47772A6D" w14:textId="10269E62" w:rsidR="00F67E1E" w:rsidRPr="00FF6D04" w:rsidRDefault="00FD6B78"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Equalities &amp; Bias</w:t>
      </w:r>
    </w:p>
    <w:p w14:paraId="3496DB49" w14:textId="1181F2B2" w:rsidR="00FD6B78" w:rsidRPr="00FF6D04" w:rsidRDefault="00FD6B78"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Vulnerability</w:t>
      </w:r>
    </w:p>
    <w:p w14:paraId="48A0FB46" w14:textId="3F5FD244" w:rsidR="0021695D" w:rsidRPr="00FF6D04" w:rsidRDefault="0021695D"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Children’s Concordat</w:t>
      </w:r>
    </w:p>
    <w:p w14:paraId="0A50E08B" w14:textId="2127444D" w:rsidR="0021695D" w:rsidRPr="00FF6D04" w:rsidRDefault="0021695D"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Use of Force</w:t>
      </w:r>
    </w:p>
    <w:p w14:paraId="41484EEF" w14:textId="5654E5BB" w:rsidR="00FD6B78" w:rsidRPr="00FF6D04" w:rsidRDefault="00FD6B78"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Assertiveness</w:t>
      </w:r>
    </w:p>
    <w:p w14:paraId="6C98EBDA" w14:textId="7B269118" w:rsidR="001A2441" w:rsidRPr="00FF6D04" w:rsidRDefault="001A2441"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Women in Police Custody</w:t>
      </w:r>
    </w:p>
    <w:p w14:paraId="24EB6D9C" w14:textId="6FBD4495" w:rsidR="00CE4307" w:rsidRPr="00FF6D04" w:rsidRDefault="00CE4307"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 xml:space="preserve">Neurodiversity </w:t>
      </w:r>
    </w:p>
    <w:p w14:paraId="53054823" w14:textId="27CAC634" w:rsidR="00517554" w:rsidRPr="00FF6D04" w:rsidRDefault="00517554" w:rsidP="00775D31">
      <w:pPr>
        <w:pStyle w:val="CommentText"/>
        <w:numPr>
          <w:ilvl w:val="0"/>
          <w:numId w:val="4"/>
        </w:numPr>
        <w:spacing w:after="0" w:line="360" w:lineRule="auto"/>
        <w:ind w:left="714" w:hanging="357"/>
        <w:jc w:val="both"/>
        <w:rPr>
          <w:rFonts w:ascii="Arial" w:hAnsi="Arial" w:cs="Arial"/>
          <w:sz w:val="24"/>
          <w:szCs w:val="24"/>
        </w:rPr>
      </w:pPr>
      <w:r w:rsidRPr="00FF6D04">
        <w:rPr>
          <w:rFonts w:ascii="Arial" w:hAnsi="Arial" w:cs="Arial"/>
          <w:sz w:val="24"/>
          <w:szCs w:val="24"/>
        </w:rPr>
        <w:t>Gypsy Roma Traveller Awareness Training</w:t>
      </w:r>
    </w:p>
    <w:p w14:paraId="11FE0FF4" w14:textId="4B404C61" w:rsidR="005402FF" w:rsidRPr="00FF6D04" w:rsidRDefault="005402FF" w:rsidP="005402FF">
      <w:pPr>
        <w:pStyle w:val="CommentText"/>
        <w:jc w:val="both"/>
        <w:rPr>
          <w:rFonts w:ascii="Arial" w:hAnsi="Arial" w:cs="Arial"/>
          <w:sz w:val="24"/>
          <w:szCs w:val="24"/>
        </w:rPr>
      </w:pPr>
      <w:r w:rsidRPr="00FF6D04">
        <w:rPr>
          <w:rFonts w:ascii="Arial" w:hAnsi="Arial" w:cs="Arial"/>
          <w:sz w:val="24"/>
          <w:szCs w:val="24"/>
        </w:rPr>
        <w:t xml:space="preserve">ICVA bitesize </w:t>
      </w:r>
      <w:r w:rsidR="009E27E1" w:rsidRPr="00FF6D04">
        <w:rPr>
          <w:rFonts w:ascii="Arial" w:hAnsi="Arial" w:cs="Arial"/>
          <w:sz w:val="24"/>
          <w:szCs w:val="24"/>
        </w:rPr>
        <w:t xml:space="preserve">online training resources </w:t>
      </w:r>
      <w:r w:rsidR="002760A2" w:rsidRPr="00FF6D04">
        <w:rPr>
          <w:rFonts w:ascii="Arial" w:hAnsi="Arial" w:cs="Arial"/>
          <w:sz w:val="24"/>
          <w:szCs w:val="24"/>
        </w:rPr>
        <w:t xml:space="preserve">have been circulated </w:t>
      </w:r>
      <w:r w:rsidR="008C7E48" w:rsidRPr="00FF6D04">
        <w:rPr>
          <w:rFonts w:ascii="Arial" w:hAnsi="Arial" w:cs="Arial"/>
          <w:sz w:val="24"/>
          <w:szCs w:val="24"/>
        </w:rPr>
        <w:t xml:space="preserve">to </w:t>
      </w:r>
      <w:r w:rsidR="00941D31">
        <w:rPr>
          <w:rFonts w:ascii="Arial" w:hAnsi="Arial" w:cs="Arial"/>
          <w:sz w:val="24"/>
          <w:szCs w:val="24"/>
        </w:rPr>
        <w:t>ICVs</w:t>
      </w:r>
      <w:r w:rsidR="008C7E48" w:rsidRPr="00FF6D04">
        <w:rPr>
          <w:rFonts w:ascii="Arial" w:hAnsi="Arial" w:cs="Arial"/>
          <w:sz w:val="24"/>
          <w:szCs w:val="24"/>
        </w:rPr>
        <w:t xml:space="preserve"> </w:t>
      </w:r>
      <w:r w:rsidR="002760A2" w:rsidRPr="00FF6D04">
        <w:rPr>
          <w:rFonts w:ascii="Arial" w:hAnsi="Arial" w:cs="Arial"/>
          <w:sz w:val="24"/>
          <w:szCs w:val="24"/>
        </w:rPr>
        <w:t xml:space="preserve">on the following areas </w:t>
      </w:r>
      <w:r w:rsidR="008C7E48" w:rsidRPr="00FF6D04">
        <w:rPr>
          <w:rFonts w:ascii="Arial" w:hAnsi="Arial" w:cs="Arial"/>
          <w:sz w:val="24"/>
          <w:szCs w:val="24"/>
        </w:rPr>
        <w:t xml:space="preserve">which also included </w:t>
      </w:r>
      <w:r w:rsidR="00BD71E2" w:rsidRPr="00FF6D04">
        <w:rPr>
          <w:rFonts w:ascii="Arial" w:hAnsi="Arial" w:cs="Arial"/>
          <w:sz w:val="24"/>
          <w:szCs w:val="24"/>
        </w:rPr>
        <w:t xml:space="preserve">a </w:t>
      </w:r>
      <w:r w:rsidR="009E27E1" w:rsidRPr="00FF6D04">
        <w:rPr>
          <w:rFonts w:ascii="Arial" w:hAnsi="Arial" w:cs="Arial"/>
          <w:sz w:val="24"/>
          <w:szCs w:val="24"/>
        </w:rPr>
        <w:t xml:space="preserve">refresher on some of </w:t>
      </w:r>
      <w:r w:rsidR="00BD71E2" w:rsidRPr="00FF6D04">
        <w:rPr>
          <w:rFonts w:ascii="Arial" w:hAnsi="Arial" w:cs="Arial"/>
          <w:sz w:val="24"/>
          <w:szCs w:val="24"/>
        </w:rPr>
        <w:t xml:space="preserve">the </w:t>
      </w:r>
      <w:r w:rsidR="009E27E1" w:rsidRPr="00FF6D04">
        <w:rPr>
          <w:rFonts w:ascii="Arial" w:hAnsi="Arial" w:cs="Arial"/>
          <w:sz w:val="24"/>
          <w:szCs w:val="24"/>
        </w:rPr>
        <w:t>areas</w:t>
      </w:r>
      <w:r w:rsidR="008C7E48" w:rsidRPr="00FF6D04">
        <w:rPr>
          <w:rFonts w:ascii="Arial" w:hAnsi="Arial" w:cs="Arial"/>
          <w:sz w:val="24"/>
          <w:szCs w:val="24"/>
        </w:rPr>
        <w:t xml:space="preserve"> above</w:t>
      </w:r>
      <w:r w:rsidR="009E27E1" w:rsidRPr="00FF6D04">
        <w:rPr>
          <w:rFonts w:ascii="Arial" w:hAnsi="Arial" w:cs="Arial"/>
          <w:sz w:val="24"/>
          <w:szCs w:val="24"/>
        </w:rPr>
        <w:t>:</w:t>
      </w:r>
    </w:p>
    <w:p w14:paraId="44FD24B2" w14:textId="277C4258" w:rsidR="009E27E1" w:rsidRPr="00FF6D04" w:rsidRDefault="00514744" w:rsidP="00775D31">
      <w:pPr>
        <w:pStyle w:val="CommentText"/>
        <w:numPr>
          <w:ilvl w:val="0"/>
          <w:numId w:val="5"/>
        </w:numPr>
        <w:spacing w:after="0" w:line="360" w:lineRule="auto"/>
        <w:jc w:val="both"/>
        <w:rPr>
          <w:rFonts w:ascii="Arial" w:hAnsi="Arial" w:cs="Arial"/>
          <w:sz w:val="24"/>
          <w:szCs w:val="24"/>
        </w:rPr>
      </w:pPr>
      <w:r w:rsidRPr="00FF6D04">
        <w:rPr>
          <w:rFonts w:ascii="Arial" w:hAnsi="Arial" w:cs="Arial"/>
          <w:sz w:val="24"/>
          <w:szCs w:val="24"/>
        </w:rPr>
        <w:t>Use of Force</w:t>
      </w:r>
    </w:p>
    <w:p w14:paraId="4AE5F6E9" w14:textId="564C3787" w:rsidR="001569F3" w:rsidRPr="00FF6D04" w:rsidRDefault="001569F3" w:rsidP="00775D31">
      <w:pPr>
        <w:pStyle w:val="CommentText"/>
        <w:numPr>
          <w:ilvl w:val="0"/>
          <w:numId w:val="5"/>
        </w:numPr>
        <w:spacing w:after="0" w:line="360" w:lineRule="auto"/>
        <w:jc w:val="both"/>
        <w:rPr>
          <w:rFonts w:ascii="Arial" w:hAnsi="Arial" w:cs="Arial"/>
          <w:sz w:val="24"/>
          <w:szCs w:val="24"/>
        </w:rPr>
      </w:pPr>
      <w:r w:rsidRPr="00FF6D04">
        <w:rPr>
          <w:rFonts w:ascii="Arial" w:hAnsi="Arial" w:cs="Arial"/>
          <w:sz w:val="24"/>
          <w:szCs w:val="24"/>
        </w:rPr>
        <w:t>Learning Disability and Autism</w:t>
      </w:r>
    </w:p>
    <w:p w14:paraId="3B495F1B" w14:textId="78A28F2C" w:rsidR="00514744" w:rsidRPr="00FF6D04" w:rsidRDefault="00514744" w:rsidP="00775D31">
      <w:pPr>
        <w:pStyle w:val="CommentText"/>
        <w:numPr>
          <w:ilvl w:val="0"/>
          <w:numId w:val="5"/>
        </w:numPr>
        <w:spacing w:after="0" w:line="360" w:lineRule="auto"/>
        <w:jc w:val="both"/>
        <w:rPr>
          <w:rFonts w:ascii="Arial" w:hAnsi="Arial" w:cs="Arial"/>
          <w:sz w:val="24"/>
          <w:szCs w:val="24"/>
        </w:rPr>
      </w:pPr>
      <w:r w:rsidRPr="00FF6D04">
        <w:rPr>
          <w:rFonts w:ascii="Arial" w:hAnsi="Arial" w:cs="Arial"/>
          <w:sz w:val="24"/>
          <w:szCs w:val="24"/>
        </w:rPr>
        <w:t>Physical Disability in custody</w:t>
      </w:r>
    </w:p>
    <w:p w14:paraId="213F6C26" w14:textId="77777777" w:rsidR="00CE4307" w:rsidRPr="00FF6D04" w:rsidRDefault="00CE4307" w:rsidP="00CE4307">
      <w:pPr>
        <w:pStyle w:val="CommentText"/>
        <w:numPr>
          <w:ilvl w:val="0"/>
          <w:numId w:val="5"/>
        </w:numPr>
        <w:spacing w:after="0" w:line="360" w:lineRule="auto"/>
        <w:jc w:val="both"/>
        <w:rPr>
          <w:rFonts w:ascii="Arial" w:hAnsi="Arial" w:cs="Arial"/>
          <w:sz w:val="24"/>
          <w:szCs w:val="24"/>
        </w:rPr>
      </w:pPr>
      <w:r w:rsidRPr="00FF6D04">
        <w:rPr>
          <w:rFonts w:ascii="Arial" w:hAnsi="Arial" w:cs="Arial"/>
          <w:sz w:val="24"/>
          <w:szCs w:val="24"/>
        </w:rPr>
        <w:t xml:space="preserve">Neurodiversity </w:t>
      </w:r>
    </w:p>
    <w:p w14:paraId="2CE592CF" w14:textId="77777777" w:rsidR="00517554" w:rsidRPr="00FF6D04" w:rsidRDefault="00517554" w:rsidP="00517554">
      <w:pPr>
        <w:pStyle w:val="CommentText"/>
        <w:numPr>
          <w:ilvl w:val="0"/>
          <w:numId w:val="5"/>
        </w:numPr>
        <w:spacing w:after="0" w:line="360" w:lineRule="auto"/>
        <w:jc w:val="both"/>
        <w:rPr>
          <w:rFonts w:ascii="Arial" w:hAnsi="Arial" w:cs="Arial"/>
          <w:sz w:val="24"/>
          <w:szCs w:val="24"/>
        </w:rPr>
      </w:pPr>
      <w:r w:rsidRPr="00FF6D04">
        <w:rPr>
          <w:rFonts w:ascii="Arial" w:hAnsi="Arial" w:cs="Arial"/>
          <w:sz w:val="24"/>
          <w:szCs w:val="24"/>
        </w:rPr>
        <w:t>Gypsy Roma Traveller Awareness Training</w:t>
      </w:r>
    </w:p>
    <w:p w14:paraId="5AC70CB5" w14:textId="0A2BD375" w:rsidR="00CE4307" w:rsidRPr="00FF6D04" w:rsidRDefault="00A7635A"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Observations, Reviews and Rousals</w:t>
      </w:r>
    </w:p>
    <w:p w14:paraId="60FC1EE9" w14:textId="7BFFFE2E" w:rsidR="002C314A" w:rsidRPr="00FF6D04" w:rsidRDefault="002C314A"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The Role of the Solicitor in Police Custody</w:t>
      </w:r>
    </w:p>
    <w:p w14:paraId="43897060" w14:textId="09BBE449" w:rsidR="002C314A" w:rsidRPr="00FF6D04" w:rsidRDefault="006B667C"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Arrivals and Booking in Process</w:t>
      </w:r>
    </w:p>
    <w:p w14:paraId="6B769316" w14:textId="2CE26E7D" w:rsidR="006B667C" w:rsidRPr="00FF6D04" w:rsidRDefault="006B667C"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The Detention Clock</w:t>
      </w:r>
    </w:p>
    <w:p w14:paraId="1F2D9920" w14:textId="5F1DA21F" w:rsidR="006B667C" w:rsidRPr="00FF6D04" w:rsidRDefault="007E6420"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In the Cell – Rights Entitlements – A Police Perspective</w:t>
      </w:r>
    </w:p>
    <w:p w14:paraId="7AFAF460" w14:textId="29BD426F" w:rsidR="007E6420" w:rsidRPr="00FF6D04" w:rsidRDefault="007E6420"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In the Cell – A solicitor</w:t>
      </w:r>
      <w:r w:rsidR="00C171BE">
        <w:rPr>
          <w:rFonts w:ascii="Arial" w:eastAsia="Times New Roman" w:hAnsi="Arial" w:cs="Arial"/>
          <w:color w:val="000000"/>
          <w:sz w:val="24"/>
          <w:szCs w:val="24"/>
          <w:lang w:eastAsia="en-GB"/>
        </w:rPr>
        <w:t>’</w:t>
      </w:r>
      <w:r w:rsidRPr="00FF6D04">
        <w:rPr>
          <w:rFonts w:ascii="Arial" w:eastAsia="Times New Roman" w:hAnsi="Arial" w:cs="Arial"/>
          <w:color w:val="000000"/>
          <w:sz w:val="24"/>
          <w:szCs w:val="24"/>
          <w:lang w:eastAsia="en-GB"/>
        </w:rPr>
        <w:t>s Perspective</w:t>
      </w:r>
    </w:p>
    <w:p w14:paraId="1CCA4DB9" w14:textId="56F5DA76" w:rsidR="007E6420" w:rsidRPr="00FF6D04" w:rsidRDefault="00F91319"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lastRenderedPageBreak/>
        <w:t>Menopause Awareness Training</w:t>
      </w:r>
    </w:p>
    <w:p w14:paraId="6FCD9C5E" w14:textId="576D4C5F" w:rsidR="00F91319" w:rsidRPr="00FF6D04" w:rsidRDefault="00F91319"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Introductions of ICVs to Detainees</w:t>
      </w:r>
    </w:p>
    <w:p w14:paraId="031958C2" w14:textId="0B7B4BC7" w:rsidR="00F91319" w:rsidRPr="00FF6D04" w:rsidRDefault="00F91319"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Custody Staff Handovers</w:t>
      </w:r>
    </w:p>
    <w:p w14:paraId="4B590AC7" w14:textId="7F27A61F" w:rsidR="00F91319" w:rsidRPr="00FF6D04" w:rsidRDefault="00F91319"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Detainee Known to ICV</w:t>
      </w:r>
    </w:p>
    <w:p w14:paraId="7E4D75FE" w14:textId="0326B630" w:rsidR="006E79EC" w:rsidRPr="00FF6D04" w:rsidRDefault="006E79EC" w:rsidP="006E79EC">
      <w:pPr>
        <w:spacing w:after="0" w:line="360" w:lineRule="auto"/>
        <w:jc w:val="both"/>
        <w:rPr>
          <w:rFonts w:ascii="Arial" w:eastAsia="Times New Roman" w:hAnsi="Arial" w:cs="Arial"/>
          <w:color w:val="000000"/>
          <w:sz w:val="24"/>
          <w:szCs w:val="24"/>
          <w:lang w:eastAsia="en-GB"/>
        </w:rPr>
      </w:pPr>
    </w:p>
    <w:p w14:paraId="3BC2AB2B" w14:textId="21760718" w:rsidR="006E79EC" w:rsidRPr="00FF6D04" w:rsidRDefault="006E79EC" w:rsidP="006E79EC">
      <w:p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ICV Checklists were also circulated and a link to the ICVA resources website is provided to ICVs should they wish to watch the videos or access checklists to refresh.</w:t>
      </w:r>
    </w:p>
    <w:p w14:paraId="01E9D39E" w14:textId="78387A48" w:rsidR="006E79EC" w:rsidRPr="00FF6D04" w:rsidRDefault="00AD081B" w:rsidP="006E79EC">
      <w:p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Checklists</w:t>
      </w:r>
      <w:r w:rsidR="00941D31">
        <w:rPr>
          <w:rFonts w:ascii="Arial" w:eastAsia="Times New Roman" w:hAnsi="Arial" w:cs="Arial"/>
          <w:color w:val="000000"/>
          <w:sz w:val="24"/>
          <w:szCs w:val="24"/>
          <w:lang w:eastAsia="en-GB"/>
        </w:rPr>
        <w:t xml:space="preserve"> provided</w:t>
      </w:r>
      <w:r w:rsidRPr="00FF6D04">
        <w:rPr>
          <w:rFonts w:ascii="Arial" w:eastAsia="Times New Roman" w:hAnsi="Arial" w:cs="Arial"/>
          <w:color w:val="000000"/>
          <w:sz w:val="24"/>
          <w:szCs w:val="24"/>
          <w:lang w:eastAsia="en-GB"/>
        </w:rPr>
        <w:t>:</w:t>
      </w:r>
    </w:p>
    <w:p w14:paraId="6CB24628" w14:textId="14F90190" w:rsidR="006E79EC" w:rsidRPr="00FF6D04" w:rsidRDefault="00AD081B" w:rsidP="006E79EC">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Acronym Sheet for Police Custody</w:t>
      </w:r>
    </w:p>
    <w:p w14:paraId="1A14234C" w14:textId="0B57F4E5" w:rsidR="00AD081B" w:rsidRPr="00FF6D04" w:rsidRDefault="00AD081B" w:rsidP="006E79EC">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ICV Visits – Basic Checklist</w:t>
      </w:r>
    </w:p>
    <w:p w14:paraId="57508D73" w14:textId="2EF5D651" w:rsidR="00AD081B" w:rsidRPr="00FF6D04" w:rsidRDefault="00AD081B" w:rsidP="006E79EC">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Talking to Detainees – Hints and Tips</w:t>
      </w:r>
    </w:p>
    <w:p w14:paraId="2C01C7D3" w14:textId="1C4C0DFF" w:rsidR="00AD081B" w:rsidRPr="00FF6D04" w:rsidRDefault="00AD081B" w:rsidP="006E79EC">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Anti -Rip Clothing Background and Checklist</w:t>
      </w:r>
    </w:p>
    <w:p w14:paraId="1DB20928" w14:textId="1F765ED3" w:rsidR="00AD081B" w:rsidRPr="00FF6D04" w:rsidRDefault="00AD081B" w:rsidP="006E79EC">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Complaints in Police Custody</w:t>
      </w:r>
    </w:p>
    <w:p w14:paraId="723F212C" w14:textId="040FF7B5" w:rsidR="005E64EA" w:rsidRPr="00FF6D04" w:rsidRDefault="005E64EA" w:rsidP="005E64EA">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Advised not to see briefing</w:t>
      </w:r>
    </w:p>
    <w:p w14:paraId="1651737A" w14:textId="516B0B99" w:rsidR="005E64EA" w:rsidRPr="00993483" w:rsidRDefault="005E64EA" w:rsidP="005E64EA">
      <w:pPr>
        <w:pStyle w:val="ListParagraph"/>
        <w:numPr>
          <w:ilvl w:val="0"/>
          <w:numId w:val="7"/>
        </w:numPr>
        <w:spacing w:after="0" w:line="360" w:lineRule="auto"/>
        <w:jc w:val="both"/>
        <w:rPr>
          <w:rFonts w:ascii="Arial" w:eastAsia="Times New Roman" w:hAnsi="Arial" w:cs="Arial"/>
          <w:color w:val="000000"/>
          <w:sz w:val="24"/>
          <w:szCs w:val="24"/>
          <w:lang w:eastAsia="en-GB"/>
        </w:rPr>
      </w:pPr>
      <w:r w:rsidRPr="00FF6D04">
        <w:rPr>
          <w:rFonts w:ascii="Arial" w:eastAsia="Times New Roman" w:hAnsi="Arial" w:cs="Arial"/>
          <w:color w:val="000000"/>
          <w:sz w:val="24"/>
          <w:szCs w:val="24"/>
          <w:lang w:eastAsia="en-GB"/>
        </w:rPr>
        <w:t xml:space="preserve">Appropriate Adult Briefing </w:t>
      </w:r>
      <w:r w:rsidRPr="00993483">
        <w:rPr>
          <w:rFonts w:ascii="Arial" w:eastAsia="Times New Roman" w:hAnsi="Arial" w:cs="Arial"/>
          <w:color w:val="000000"/>
          <w:sz w:val="24"/>
          <w:szCs w:val="24"/>
          <w:lang w:eastAsia="en-GB"/>
        </w:rPr>
        <w:t>and Checklist.</w:t>
      </w:r>
    </w:p>
    <w:p w14:paraId="7A1EDBD2" w14:textId="03BFD853" w:rsidR="00E47D6B" w:rsidRPr="00FF6D04" w:rsidRDefault="00E47D6B" w:rsidP="00E47D6B">
      <w:pPr>
        <w:spacing w:after="160" w:line="256" w:lineRule="auto"/>
        <w:jc w:val="both"/>
        <w:rPr>
          <w:rFonts w:ascii="Arial" w:eastAsiaTheme="minorHAnsi" w:hAnsi="Arial" w:cs="Arial"/>
          <w:sz w:val="24"/>
          <w:szCs w:val="24"/>
        </w:rPr>
      </w:pPr>
      <w:r w:rsidRPr="00993483">
        <w:rPr>
          <w:rFonts w:ascii="Arial" w:hAnsi="Arial" w:cs="Arial"/>
          <w:sz w:val="24"/>
          <w:szCs w:val="24"/>
        </w:rPr>
        <w:t>The Scheme Manager</w:t>
      </w:r>
      <w:r w:rsidR="00685FF5" w:rsidRPr="00993483">
        <w:rPr>
          <w:rFonts w:ascii="Arial" w:hAnsi="Arial" w:cs="Arial"/>
          <w:sz w:val="24"/>
          <w:szCs w:val="24"/>
        </w:rPr>
        <w:t xml:space="preserve"> attended an online ICVA conference</w:t>
      </w:r>
      <w:r w:rsidR="00C9499C">
        <w:rPr>
          <w:rFonts w:ascii="Arial" w:hAnsi="Arial" w:cs="Arial"/>
          <w:sz w:val="24"/>
          <w:szCs w:val="24"/>
        </w:rPr>
        <w:t xml:space="preserve"> which </w:t>
      </w:r>
      <w:r w:rsidR="00494853">
        <w:rPr>
          <w:rFonts w:ascii="Arial" w:hAnsi="Arial" w:cs="Arial"/>
          <w:sz w:val="24"/>
          <w:szCs w:val="24"/>
        </w:rPr>
        <w:t>included</w:t>
      </w:r>
      <w:r w:rsidR="00C9499C">
        <w:rPr>
          <w:rFonts w:ascii="Arial" w:hAnsi="Arial" w:cs="Arial"/>
          <w:sz w:val="24"/>
          <w:szCs w:val="24"/>
        </w:rPr>
        <w:t xml:space="preserve"> </w:t>
      </w:r>
      <w:r w:rsidR="002F31D4">
        <w:rPr>
          <w:rFonts w:ascii="Arial" w:hAnsi="Arial" w:cs="Arial"/>
          <w:sz w:val="24"/>
          <w:szCs w:val="24"/>
        </w:rPr>
        <w:t xml:space="preserve">discussion on the </w:t>
      </w:r>
      <w:r w:rsidR="00494853">
        <w:rPr>
          <w:rFonts w:ascii="Arial" w:hAnsi="Arial" w:cs="Arial"/>
          <w:sz w:val="24"/>
          <w:szCs w:val="24"/>
        </w:rPr>
        <w:t>detention of Immigrants</w:t>
      </w:r>
      <w:r w:rsidR="00200BD1">
        <w:rPr>
          <w:rFonts w:ascii="Arial" w:hAnsi="Arial" w:cs="Arial"/>
          <w:sz w:val="24"/>
          <w:szCs w:val="24"/>
        </w:rPr>
        <w:t xml:space="preserve"> and the</w:t>
      </w:r>
      <w:r w:rsidR="00494853">
        <w:rPr>
          <w:rFonts w:ascii="Arial" w:hAnsi="Arial" w:cs="Arial"/>
          <w:sz w:val="24"/>
          <w:szCs w:val="24"/>
        </w:rPr>
        <w:t xml:space="preserve"> Traveller community</w:t>
      </w:r>
      <w:r w:rsidR="00200BD1">
        <w:rPr>
          <w:rFonts w:ascii="Arial" w:hAnsi="Arial" w:cs="Arial"/>
          <w:sz w:val="24"/>
          <w:szCs w:val="24"/>
        </w:rPr>
        <w:t xml:space="preserve">.  </w:t>
      </w:r>
      <w:r w:rsidR="00C9499C">
        <w:rPr>
          <w:rFonts w:ascii="Arial" w:hAnsi="Arial" w:cs="Arial"/>
          <w:sz w:val="24"/>
          <w:szCs w:val="24"/>
        </w:rPr>
        <w:t>Regular c</w:t>
      </w:r>
      <w:r w:rsidR="005E64EA" w:rsidRPr="00FF6D04">
        <w:rPr>
          <w:rFonts w:ascii="Arial" w:hAnsi="Arial" w:cs="Arial"/>
          <w:sz w:val="24"/>
          <w:szCs w:val="24"/>
        </w:rPr>
        <w:t>atch</w:t>
      </w:r>
      <w:r w:rsidR="00C9499C">
        <w:rPr>
          <w:rFonts w:ascii="Arial" w:hAnsi="Arial" w:cs="Arial"/>
          <w:sz w:val="24"/>
          <w:szCs w:val="24"/>
        </w:rPr>
        <w:t xml:space="preserve"> up</w:t>
      </w:r>
      <w:r w:rsidR="005E64EA" w:rsidRPr="00FF6D04">
        <w:rPr>
          <w:rFonts w:ascii="Arial" w:hAnsi="Arial" w:cs="Arial"/>
          <w:sz w:val="24"/>
          <w:szCs w:val="24"/>
        </w:rPr>
        <w:t xml:space="preserve"> meetings </w:t>
      </w:r>
      <w:r w:rsidR="00C9499C">
        <w:rPr>
          <w:rFonts w:ascii="Arial" w:hAnsi="Arial" w:cs="Arial"/>
          <w:sz w:val="24"/>
          <w:szCs w:val="24"/>
        </w:rPr>
        <w:t xml:space="preserve">were held </w:t>
      </w:r>
      <w:r w:rsidR="005E64EA" w:rsidRPr="00FF6D04">
        <w:rPr>
          <w:rFonts w:ascii="Arial" w:hAnsi="Arial" w:cs="Arial"/>
          <w:sz w:val="24"/>
          <w:szCs w:val="24"/>
        </w:rPr>
        <w:t xml:space="preserve">with </w:t>
      </w:r>
      <w:r w:rsidR="004E2075" w:rsidRPr="00FF6D04">
        <w:rPr>
          <w:rFonts w:ascii="Arial" w:hAnsi="Arial" w:cs="Arial"/>
          <w:sz w:val="24"/>
          <w:szCs w:val="24"/>
        </w:rPr>
        <w:t xml:space="preserve">other Scheme Managers </w:t>
      </w:r>
      <w:r w:rsidR="00C9499C">
        <w:rPr>
          <w:rFonts w:ascii="Arial" w:hAnsi="Arial" w:cs="Arial"/>
          <w:sz w:val="24"/>
          <w:szCs w:val="24"/>
        </w:rPr>
        <w:t>as well as</w:t>
      </w:r>
      <w:r w:rsidR="003C36B3" w:rsidRPr="00FF6D04">
        <w:rPr>
          <w:rFonts w:ascii="Arial" w:hAnsi="Arial" w:cs="Arial"/>
          <w:sz w:val="24"/>
          <w:szCs w:val="24"/>
        </w:rPr>
        <w:t xml:space="preserve"> bi-monthly</w:t>
      </w:r>
      <w:r w:rsidR="00C9499C">
        <w:rPr>
          <w:rFonts w:ascii="Arial" w:hAnsi="Arial" w:cs="Arial"/>
          <w:sz w:val="24"/>
          <w:szCs w:val="24"/>
        </w:rPr>
        <w:t xml:space="preserve"> meetings</w:t>
      </w:r>
      <w:r w:rsidR="003C36B3" w:rsidRPr="00FF6D04">
        <w:rPr>
          <w:rFonts w:ascii="Arial" w:hAnsi="Arial" w:cs="Arial"/>
          <w:sz w:val="24"/>
          <w:szCs w:val="24"/>
        </w:rPr>
        <w:t xml:space="preserve"> </w:t>
      </w:r>
      <w:r w:rsidR="00BF7941" w:rsidRPr="00FF6D04">
        <w:rPr>
          <w:rFonts w:ascii="Arial" w:hAnsi="Arial" w:cs="Arial"/>
          <w:sz w:val="24"/>
          <w:szCs w:val="24"/>
        </w:rPr>
        <w:t xml:space="preserve">to </w:t>
      </w:r>
      <w:r w:rsidRPr="00FF6D04">
        <w:rPr>
          <w:rFonts w:ascii="Arial" w:hAnsi="Arial" w:cs="Arial"/>
          <w:sz w:val="24"/>
          <w:szCs w:val="24"/>
        </w:rPr>
        <w:t xml:space="preserve">share best practice with the </w:t>
      </w:r>
      <w:r w:rsidR="00F36FE6" w:rsidRPr="00FF6D04">
        <w:rPr>
          <w:rFonts w:ascii="Arial" w:hAnsi="Arial" w:cs="Arial"/>
          <w:sz w:val="24"/>
          <w:szCs w:val="24"/>
        </w:rPr>
        <w:t xml:space="preserve">Regional </w:t>
      </w:r>
      <w:r w:rsidRPr="00FF6D04">
        <w:rPr>
          <w:rFonts w:ascii="Arial" w:hAnsi="Arial" w:cs="Arial"/>
          <w:sz w:val="24"/>
          <w:szCs w:val="24"/>
        </w:rPr>
        <w:t>Scheme Managers</w:t>
      </w:r>
      <w:r w:rsidR="00BF7941" w:rsidRPr="00FF6D04">
        <w:rPr>
          <w:rFonts w:ascii="Arial" w:hAnsi="Arial" w:cs="Arial"/>
          <w:sz w:val="24"/>
          <w:szCs w:val="24"/>
        </w:rPr>
        <w:t xml:space="preserve"> in Wales</w:t>
      </w:r>
      <w:r w:rsidR="005613ED" w:rsidRPr="00FF6D04">
        <w:rPr>
          <w:rFonts w:ascii="Arial" w:hAnsi="Arial" w:cs="Arial"/>
          <w:sz w:val="24"/>
          <w:szCs w:val="24"/>
        </w:rPr>
        <w:t xml:space="preserve">.  </w:t>
      </w:r>
    </w:p>
    <w:p w14:paraId="22F25E80" w14:textId="59D9F28F"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LEGAL IMPLICATIONS</w:t>
      </w:r>
    </w:p>
    <w:p w14:paraId="62DA7CC6" w14:textId="0E67A3A6" w:rsidR="00873289" w:rsidRPr="002F1F54" w:rsidRDefault="006A1DED" w:rsidP="006A1DED">
      <w:pPr>
        <w:rPr>
          <w:rFonts w:ascii="Arial" w:hAnsi="Arial" w:cs="Arial"/>
          <w:color w:val="000000"/>
          <w:sz w:val="24"/>
          <w:szCs w:val="24"/>
        </w:rPr>
      </w:pPr>
      <w:r w:rsidRPr="00FF6D04">
        <w:rPr>
          <w:rFonts w:ascii="Arial" w:hAnsi="Arial" w:cs="Arial"/>
          <w:color w:val="000000"/>
          <w:sz w:val="24"/>
          <w:szCs w:val="24"/>
        </w:rPr>
        <w:t>The Police Reform and Social Responsibility Act 2011 Part 3 Section 299 confirms the statutory requirement for the Commissioner to run an ICV scheme.</w:t>
      </w:r>
      <w:r w:rsidR="00337575" w:rsidRPr="00FF6D04">
        <w:rPr>
          <w:rFonts w:ascii="Arial" w:hAnsi="Arial" w:cs="Arial"/>
          <w:color w:val="000000"/>
          <w:sz w:val="24"/>
          <w:szCs w:val="24"/>
        </w:rPr>
        <w:t xml:space="preserve">  </w:t>
      </w:r>
    </w:p>
    <w:p w14:paraId="57DFACD2" w14:textId="2EB4C1A9"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EQUALITIES AND HUMAN RIGHTS CONSIDERATIONS</w:t>
      </w:r>
    </w:p>
    <w:p w14:paraId="3AF5D014" w14:textId="1918BB7A" w:rsidR="006A1DED" w:rsidRPr="00FF6D04" w:rsidRDefault="006A1DED" w:rsidP="006A1DED">
      <w:pPr>
        <w:spacing w:after="0"/>
        <w:jc w:val="both"/>
        <w:rPr>
          <w:rFonts w:ascii="Arial" w:hAnsi="Arial" w:cs="Arial"/>
          <w:snapToGrid w:val="0"/>
          <w:sz w:val="24"/>
          <w:szCs w:val="24"/>
        </w:rPr>
      </w:pPr>
      <w:r w:rsidRPr="00FF6D04">
        <w:rPr>
          <w:rFonts w:ascii="Arial" w:hAnsi="Arial" w:cs="Arial"/>
          <w:snapToGrid w:val="0"/>
          <w:sz w:val="24"/>
          <w:szCs w:val="24"/>
        </w:rPr>
        <w:t>This report has been considered against the general duty to promote equality, as stipulated under the Strategic Equality Plan (the Plan) and has been assessed not to discriminate against any particular group.</w:t>
      </w:r>
      <w:r w:rsidR="0017333C" w:rsidRPr="00FF6D04">
        <w:rPr>
          <w:rFonts w:ascii="Arial" w:hAnsi="Arial" w:cs="Arial"/>
          <w:snapToGrid w:val="0"/>
          <w:sz w:val="24"/>
          <w:szCs w:val="24"/>
        </w:rPr>
        <w:t xml:space="preserve"> </w:t>
      </w:r>
    </w:p>
    <w:p w14:paraId="033C564D" w14:textId="77777777" w:rsidR="006A1DED" w:rsidRPr="00FF6D04" w:rsidRDefault="006A1DED" w:rsidP="006A1DED">
      <w:pPr>
        <w:spacing w:after="0"/>
        <w:jc w:val="both"/>
        <w:rPr>
          <w:rFonts w:ascii="Arial" w:hAnsi="Arial" w:cs="Arial"/>
          <w:snapToGrid w:val="0"/>
          <w:sz w:val="24"/>
          <w:szCs w:val="24"/>
        </w:rPr>
      </w:pPr>
    </w:p>
    <w:p w14:paraId="3CC782F1" w14:textId="4A3117D1" w:rsidR="006A1DED" w:rsidRPr="00FF6D04" w:rsidRDefault="006A1DED" w:rsidP="006B732D">
      <w:pPr>
        <w:spacing w:after="0"/>
        <w:jc w:val="both"/>
        <w:rPr>
          <w:rFonts w:ascii="Arial" w:hAnsi="Arial" w:cs="Arial"/>
          <w:snapToGrid w:val="0"/>
          <w:sz w:val="24"/>
          <w:szCs w:val="24"/>
        </w:rPr>
      </w:pPr>
      <w:r w:rsidRPr="00FF6D04">
        <w:rPr>
          <w:rFonts w:ascii="Arial" w:hAnsi="Arial" w:cs="Arial"/>
          <w:snapToGrid w:val="0"/>
          <w:sz w:val="24"/>
          <w:szCs w:val="24"/>
        </w:rPr>
        <w:t>Whilst due cognisance is given to the requirements of the Plan in the recruitment, training and operation of Custody Visiting, the over-riding consideration must be the health and safety of ICVs whilst undertaking their role.  ICVs sign a volunteer agreement agreeing to inform the OPCC to any changes to their wellbeing or circumstances which could affect their ability to carry out visits.</w:t>
      </w:r>
      <w:r w:rsidR="00090699" w:rsidRPr="00FF6D04">
        <w:rPr>
          <w:rFonts w:ascii="Arial" w:hAnsi="Arial" w:cs="Arial"/>
          <w:snapToGrid w:val="0"/>
          <w:sz w:val="24"/>
          <w:szCs w:val="24"/>
        </w:rPr>
        <w:t xml:space="preserve">  </w:t>
      </w:r>
    </w:p>
    <w:p w14:paraId="4CF72F85" w14:textId="77777777" w:rsidR="006A1DED" w:rsidRPr="00FF6D04" w:rsidRDefault="006A1DED" w:rsidP="006B732D">
      <w:pPr>
        <w:spacing w:after="0"/>
        <w:jc w:val="both"/>
        <w:rPr>
          <w:rFonts w:ascii="Arial" w:hAnsi="Arial" w:cs="Arial"/>
          <w:snapToGrid w:val="0"/>
          <w:sz w:val="24"/>
          <w:szCs w:val="24"/>
        </w:rPr>
      </w:pPr>
      <w:r w:rsidRPr="00FF6D04">
        <w:rPr>
          <w:rFonts w:ascii="Arial" w:hAnsi="Arial" w:cs="Arial"/>
          <w:snapToGrid w:val="0"/>
          <w:sz w:val="24"/>
          <w:szCs w:val="24"/>
        </w:rPr>
        <w:t xml:space="preserve"> </w:t>
      </w:r>
    </w:p>
    <w:p w14:paraId="2297B003" w14:textId="70421E4B" w:rsidR="006A1DED" w:rsidRPr="00FF6D04" w:rsidRDefault="006A1DED" w:rsidP="006B732D">
      <w:pPr>
        <w:jc w:val="both"/>
        <w:rPr>
          <w:rFonts w:ascii="Arial" w:hAnsi="Arial" w:cs="Arial"/>
          <w:sz w:val="24"/>
          <w:szCs w:val="24"/>
        </w:rPr>
      </w:pPr>
      <w:r w:rsidRPr="00FF6D04">
        <w:rPr>
          <w:rFonts w:ascii="Arial" w:hAnsi="Arial" w:cs="Arial"/>
          <w:bCs/>
          <w:iCs/>
          <w:sz w:val="24"/>
          <w:szCs w:val="24"/>
        </w:rPr>
        <w:t xml:space="preserve">Consideration has been given to requirements of the Articles contained in the European Convention on Human Rights and the Human Rights Act 1998 in preparing this report.  </w:t>
      </w:r>
      <w:r w:rsidRPr="00FF6D04">
        <w:rPr>
          <w:rFonts w:ascii="Arial" w:hAnsi="Arial" w:cs="Arial"/>
          <w:snapToGrid w:val="0"/>
          <w:sz w:val="24"/>
          <w:szCs w:val="24"/>
        </w:rPr>
        <w:t>Human Rights matters and legislation are of vital importance when considering custody matters.</w:t>
      </w:r>
      <w:r w:rsidR="00E14BF2" w:rsidRPr="00FF6D04">
        <w:rPr>
          <w:rFonts w:ascii="Arial" w:hAnsi="Arial" w:cs="Arial"/>
          <w:snapToGrid w:val="0"/>
          <w:sz w:val="24"/>
          <w:szCs w:val="24"/>
        </w:rPr>
        <w:t xml:space="preserve">  </w:t>
      </w:r>
    </w:p>
    <w:p w14:paraId="723735BD" w14:textId="01A03C27" w:rsidR="00257B2B" w:rsidRPr="00FF6D04" w:rsidRDefault="00257B2B" w:rsidP="006B732D">
      <w:pPr>
        <w:jc w:val="both"/>
        <w:rPr>
          <w:rFonts w:ascii="Arial" w:hAnsi="Arial" w:cs="Arial"/>
          <w:sz w:val="24"/>
          <w:szCs w:val="24"/>
        </w:rPr>
      </w:pPr>
      <w:r w:rsidRPr="00FF6D04">
        <w:rPr>
          <w:rFonts w:ascii="Arial" w:hAnsi="Arial" w:cs="Arial"/>
          <w:sz w:val="24"/>
          <w:szCs w:val="24"/>
        </w:rPr>
        <w:lastRenderedPageBreak/>
        <w:t>The Scheme is firmly committed to promoting equality of opportunity for all local people and communities and are committed to recruiting ICVs who are representative of the community</w:t>
      </w:r>
      <w:r w:rsidR="00854362" w:rsidRPr="00FF6D04">
        <w:rPr>
          <w:rFonts w:ascii="Arial" w:hAnsi="Arial" w:cs="Arial"/>
          <w:sz w:val="24"/>
          <w:szCs w:val="24"/>
        </w:rPr>
        <w:t xml:space="preserve"> to better reflect the population of Gwent.</w:t>
      </w:r>
    </w:p>
    <w:p w14:paraId="7BA97AD3" w14:textId="20AE35FB" w:rsidR="009A6501" w:rsidRPr="00FF6D04" w:rsidRDefault="009A6501" w:rsidP="009A6501">
      <w:pPr>
        <w:jc w:val="both"/>
        <w:rPr>
          <w:rFonts w:ascii="Arial" w:hAnsi="Arial" w:cs="Arial"/>
          <w:sz w:val="24"/>
          <w:szCs w:val="24"/>
        </w:rPr>
      </w:pPr>
      <w:r w:rsidRPr="00FF6D04">
        <w:rPr>
          <w:rFonts w:ascii="Arial" w:hAnsi="Arial" w:cs="Arial"/>
          <w:sz w:val="24"/>
          <w:szCs w:val="24"/>
        </w:rPr>
        <w:t xml:space="preserve">The demographics for the Scheme as </w:t>
      </w:r>
      <w:r w:rsidR="00010E90" w:rsidRPr="00FF6D04">
        <w:rPr>
          <w:rFonts w:ascii="Arial" w:hAnsi="Arial" w:cs="Arial"/>
          <w:sz w:val="24"/>
          <w:szCs w:val="24"/>
        </w:rPr>
        <w:t>of</w:t>
      </w:r>
      <w:r w:rsidRPr="00FF6D04">
        <w:rPr>
          <w:rFonts w:ascii="Arial" w:hAnsi="Arial" w:cs="Arial"/>
          <w:sz w:val="24"/>
          <w:szCs w:val="24"/>
        </w:rPr>
        <w:t xml:space="preserve"> 31</w:t>
      </w:r>
      <w:r w:rsidR="004C2A39" w:rsidRPr="00FF6D04">
        <w:rPr>
          <w:rFonts w:ascii="Arial" w:hAnsi="Arial" w:cs="Arial"/>
          <w:sz w:val="24"/>
          <w:szCs w:val="24"/>
          <w:vertAlign w:val="superscript"/>
        </w:rPr>
        <w:t>st</w:t>
      </w:r>
      <w:r w:rsidR="004C2A39" w:rsidRPr="00FF6D04">
        <w:rPr>
          <w:rFonts w:ascii="Arial" w:hAnsi="Arial" w:cs="Arial"/>
          <w:sz w:val="24"/>
          <w:szCs w:val="24"/>
        </w:rPr>
        <w:t xml:space="preserve"> </w:t>
      </w:r>
      <w:r w:rsidRPr="00FF6D04">
        <w:rPr>
          <w:rFonts w:ascii="Arial" w:hAnsi="Arial" w:cs="Arial"/>
          <w:sz w:val="24"/>
          <w:szCs w:val="24"/>
        </w:rPr>
        <w:t>March 202</w:t>
      </w:r>
      <w:r w:rsidR="005D52C4" w:rsidRPr="00FF6D04">
        <w:rPr>
          <w:rFonts w:ascii="Arial" w:hAnsi="Arial" w:cs="Arial"/>
          <w:sz w:val="24"/>
          <w:szCs w:val="24"/>
        </w:rPr>
        <w:t>4</w:t>
      </w:r>
      <w:r w:rsidRPr="00FF6D04">
        <w:rPr>
          <w:rFonts w:ascii="Arial" w:hAnsi="Arial" w:cs="Arial"/>
          <w:sz w:val="24"/>
          <w:szCs w:val="24"/>
        </w:rPr>
        <w:t xml:space="preserve"> w</w:t>
      </w:r>
      <w:r w:rsidR="002B5E1B">
        <w:rPr>
          <w:rFonts w:ascii="Arial" w:hAnsi="Arial" w:cs="Arial"/>
          <w:sz w:val="24"/>
          <w:szCs w:val="24"/>
        </w:rPr>
        <w:t>ere</w:t>
      </w:r>
      <w:r w:rsidRPr="00FF6D04">
        <w:rPr>
          <w:rFonts w:ascii="Arial" w:hAnsi="Arial" w:cs="Arial"/>
          <w:sz w:val="24"/>
          <w:szCs w:val="24"/>
        </w:rPr>
        <w:t xml:space="preserve"> as follows:</w:t>
      </w:r>
    </w:p>
    <w:p w14:paraId="2FD9DB0D" w14:textId="1E4D6314" w:rsidR="009A6501" w:rsidRPr="00FF6D04" w:rsidRDefault="005D241E" w:rsidP="009A6501">
      <w:pPr>
        <w:numPr>
          <w:ilvl w:val="0"/>
          <w:numId w:val="1"/>
        </w:numPr>
        <w:spacing w:line="240" w:lineRule="auto"/>
        <w:ind w:left="714" w:hanging="357"/>
        <w:contextualSpacing/>
        <w:jc w:val="both"/>
        <w:rPr>
          <w:rFonts w:ascii="Arial" w:hAnsi="Arial"/>
          <w:sz w:val="24"/>
        </w:rPr>
      </w:pPr>
      <w:r w:rsidRPr="00FF6D04">
        <w:rPr>
          <w:rFonts w:ascii="Arial" w:hAnsi="Arial"/>
          <w:sz w:val="24"/>
        </w:rPr>
        <w:t>6</w:t>
      </w:r>
      <w:r w:rsidR="009A6501" w:rsidRPr="00FF6D04">
        <w:rPr>
          <w:rFonts w:ascii="Arial" w:hAnsi="Arial"/>
          <w:sz w:val="24"/>
        </w:rPr>
        <w:t xml:space="preserve"> men and </w:t>
      </w:r>
      <w:r w:rsidRPr="00FF6D04">
        <w:rPr>
          <w:rFonts w:ascii="Arial" w:hAnsi="Arial"/>
          <w:sz w:val="24"/>
        </w:rPr>
        <w:t>6</w:t>
      </w:r>
      <w:r w:rsidR="009A6501" w:rsidRPr="00FF6D04">
        <w:rPr>
          <w:rFonts w:ascii="Arial" w:hAnsi="Arial"/>
          <w:sz w:val="24"/>
        </w:rPr>
        <w:t xml:space="preserve"> women</w:t>
      </w:r>
    </w:p>
    <w:p w14:paraId="53B558DD" w14:textId="72F1A9E5" w:rsidR="009A6501" w:rsidRPr="00FF6D04" w:rsidRDefault="009A6501" w:rsidP="009A6501">
      <w:pPr>
        <w:numPr>
          <w:ilvl w:val="0"/>
          <w:numId w:val="1"/>
        </w:numPr>
        <w:spacing w:line="240" w:lineRule="auto"/>
        <w:ind w:left="714" w:hanging="357"/>
        <w:contextualSpacing/>
        <w:jc w:val="both"/>
        <w:rPr>
          <w:rFonts w:ascii="Arial" w:hAnsi="Arial"/>
          <w:sz w:val="24"/>
        </w:rPr>
      </w:pPr>
      <w:r w:rsidRPr="00FF6D04">
        <w:rPr>
          <w:rFonts w:ascii="Arial" w:hAnsi="Arial"/>
          <w:sz w:val="24"/>
        </w:rPr>
        <w:t xml:space="preserve">Ages range between </w:t>
      </w:r>
      <w:r w:rsidR="00F74735" w:rsidRPr="00FF6D04">
        <w:rPr>
          <w:rFonts w:ascii="Arial" w:hAnsi="Arial"/>
          <w:sz w:val="24"/>
        </w:rPr>
        <w:t>mid</w:t>
      </w:r>
      <w:r w:rsidR="00917AA1" w:rsidRPr="00FF6D04">
        <w:rPr>
          <w:rFonts w:ascii="Arial" w:hAnsi="Arial"/>
          <w:sz w:val="24"/>
        </w:rPr>
        <w:t xml:space="preserve"> 20</w:t>
      </w:r>
      <w:r w:rsidRPr="00FF6D04">
        <w:rPr>
          <w:rFonts w:ascii="Arial" w:hAnsi="Arial"/>
          <w:sz w:val="24"/>
        </w:rPr>
        <w:t xml:space="preserve">s to </w:t>
      </w:r>
      <w:r w:rsidR="005D7763" w:rsidRPr="00FF6D04">
        <w:rPr>
          <w:rFonts w:ascii="Arial" w:hAnsi="Arial"/>
          <w:sz w:val="24"/>
        </w:rPr>
        <w:t>70</w:t>
      </w:r>
      <w:r w:rsidRPr="00FF6D04">
        <w:rPr>
          <w:rFonts w:ascii="Arial" w:hAnsi="Arial"/>
          <w:sz w:val="24"/>
        </w:rPr>
        <w:t>s</w:t>
      </w:r>
    </w:p>
    <w:p w14:paraId="67D7794D" w14:textId="3432C1C2" w:rsidR="00104827" w:rsidRPr="00FF6D04" w:rsidRDefault="00917AA1" w:rsidP="009A6501">
      <w:pPr>
        <w:numPr>
          <w:ilvl w:val="0"/>
          <w:numId w:val="1"/>
        </w:numPr>
        <w:spacing w:line="240" w:lineRule="auto"/>
        <w:ind w:left="714" w:hanging="357"/>
        <w:contextualSpacing/>
        <w:jc w:val="both"/>
        <w:rPr>
          <w:rFonts w:ascii="Arial" w:hAnsi="Arial"/>
          <w:sz w:val="24"/>
        </w:rPr>
      </w:pPr>
      <w:r w:rsidRPr="00FF6D04">
        <w:rPr>
          <w:rFonts w:ascii="Arial" w:hAnsi="Arial"/>
          <w:sz w:val="24"/>
        </w:rPr>
        <w:t>12</w:t>
      </w:r>
      <w:r w:rsidR="00104827" w:rsidRPr="00FF6D04">
        <w:rPr>
          <w:rFonts w:ascii="Arial" w:hAnsi="Arial"/>
          <w:sz w:val="24"/>
        </w:rPr>
        <w:t xml:space="preserve"> white </w:t>
      </w:r>
    </w:p>
    <w:p w14:paraId="6F1EF9A3" w14:textId="77777777" w:rsidR="009A6501" w:rsidRPr="00FF6D04" w:rsidRDefault="009A6501" w:rsidP="009A6501">
      <w:pPr>
        <w:spacing w:line="240" w:lineRule="auto"/>
        <w:ind w:left="714"/>
        <w:contextualSpacing/>
        <w:jc w:val="both"/>
        <w:rPr>
          <w:rFonts w:ascii="Arial" w:hAnsi="Arial"/>
          <w:sz w:val="24"/>
        </w:rPr>
      </w:pPr>
    </w:p>
    <w:p w14:paraId="69353E30" w14:textId="1B019691" w:rsidR="009A6501" w:rsidRPr="00FF6D04" w:rsidRDefault="009A6501" w:rsidP="008E6BE7">
      <w:pPr>
        <w:spacing w:after="0" w:line="240" w:lineRule="auto"/>
        <w:jc w:val="both"/>
        <w:rPr>
          <w:rFonts w:ascii="Arial" w:hAnsi="Arial"/>
          <w:sz w:val="24"/>
        </w:rPr>
      </w:pPr>
      <w:r w:rsidRPr="00FF6D04">
        <w:rPr>
          <w:rFonts w:ascii="Arial" w:hAnsi="Arial"/>
          <w:sz w:val="24"/>
        </w:rPr>
        <w:t xml:space="preserve">Of the </w:t>
      </w:r>
      <w:r w:rsidR="005D241E" w:rsidRPr="00FF6D04">
        <w:rPr>
          <w:rFonts w:ascii="Arial" w:hAnsi="Arial"/>
          <w:sz w:val="24"/>
        </w:rPr>
        <w:t>12</w:t>
      </w:r>
      <w:r w:rsidRPr="00FF6D04">
        <w:rPr>
          <w:rFonts w:ascii="Arial" w:hAnsi="Arial"/>
          <w:sz w:val="24"/>
        </w:rPr>
        <w:t xml:space="preserve"> members, </w:t>
      </w:r>
      <w:r w:rsidR="005D241E" w:rsidRPr="00FF6D04">
        <w:rPr>
          <w:rFonts w:ascii="Arial" w:hAnsi="Arial"/>
          <w:sz w:val="24"/>
        </w:rPr>
        <w:t xml:space="preserve">3 </w:t>
      </w:r>
      <w:r w:rsidRPr="00FF6D04">
        <w:rPr>
          <w:rFonts w:ascii="Arial" w:hAnsi="Arial"/>
          <w:sz w:val="24"/>
        </w:rPr>
        <w:t xml:space="preserve">have been on the Scheme since 2015, </w:t>
      </w:r>
      <w:r w:rsidR="005D241E" w:rsidRPr="00FF6D04">
        <w:rPr>
          <w:rFonts w:ascii="Arial" w:hAnsi="Arial"/>
          <w:sz w:val="24"/>
        </w:rPr>
        <w:t xml:space="preserve">1 </w:t>
      </w:r>
      <w:r w:rsidRPr="00FF6D04">
        <w:rPr>
          <w:rFonts w:ascii="Arial" w:hAnsi="Arial"/>
          <w:sz w:val="24"/>
        </w:rPr>
        <w:t xml:space="preserve">since 2017, </w:t>
      </w:r>
      <w:r w:rsidR="00B57125" w:rsidRPr="00FF6D04">
        <w:rPr>
          <w:rFonts w:ascii="Arial" w:hAnsi="Arial"/>
          <w:sz w:val="24"/>
        </w:rPr>
        <w:t>2</w:t>
      </w:r>
      <w:r w:rsidR="005D241E" w:rsidRPr="00FF6D04">
        <w:rPr>
          <w:rFonts w:ascii="Arial" w:hAnsi="Arial"/>
          <w:sz w:val="24"/>
        </w:rPr>
        <w:t xml:space="preserve"> </w:t>
      </w:r>
      <w:r w:rsidRPr="00FF6D04">
        <w:rPr>
          <w:rFonts w:ascii="Arial" w:hAnsi="Arial"/>
          <w:sz w:val="24"/>
        </w:rPr>
        <w:t>since 20</w:t>
      </w:r>
      <w:r w:rsidR="00144F69" w:rsidRPr="00FF6D04">
        <w:rPr>
          <w:rFonts w:ascii="Arial" w:hAnsi="Arial"/>
          <w:sz w:val="24"/>
        </w:rPr>
        <w:t>21</w:t>
      </w:r>
      <w:r w:rsidR="00B57125" w:rsidRPr="00FF6D04">
        <w:rPr>
          <w:rFonts w:ascii="Arial" w:hAnsi="Arial"/>
          <w:sz w:val="24"/>
        </w:rPr>
        <w:t>,</w:t>
      </w:r>
      <w:r w:rsidR="003062A6" w:rsidRPr="00FF6D04">
        <w:rPr>
          <w:rFonts w:ascii="Arial" w:hAnsi="Arial"/>
          <w:sz w:val="24"/>
        </w:rPr>
        <w:t xml:space="preserve"> </w:t>
      </w:r>
      <w:r w:rsidR="00B57125" w:rsidRPr="00FF6D04">
        <w:rPr>
          <w:rFonts w:ascii="Arial" w:hAnsi="Arial"/>
          <w:sz w:val="24"/>
        </w:rPr>
        <w:t>5</w:t>
      </w:r>
      <w:r w:rsidR="003062A6" w:rsidRPr="00FF6D04">
        <w:rPr>
          <w:rFonts w:ascii="Arial" w:hAnsi="Arial"/>
          <w:sz w:val="24"/>
        </w:rPr>
        <w:t xml:space="preserve"> since </w:t>
      </w:r>
      <w:r w:rsidR="00861374" w:rsidRPr="00FF6D04">
        <w:rPr>
          <w:rFonts w:ascii="Arial" w:hAnsi="Arial"/>
          <w:sz w:val="24"/>
        </w:rPr>
        <w:t>2023</w:t>
      </w:r>
      <w:r w:rsidR="00B57125" w:rsidRPr="00FF6D04">
        <w:rPr>
          <w:rFonts w:ascii="Arial" w:hAnsi="Arial"/>
          <w:sz w:val="24"/>
        </w:rPr>
        <w:t xml:space="preserve"> and 1 since </w:t>
      </w:r>
      <w:r w:rsidR="001D49A7" w:rsidRPr="00FF6D04">
        <w:rPr>
          <w:rFonts w:ascii="Arial" w:hAnsi="Arial"/>
          <w:sz w:val="24"/>
        </w:rPr>
        <w:t xml:space="preserve">early January </w:t>
      </w:r>
      <w:r w:rsidR="00B57125" w:rsidRPr="00FF6D04">
        <w:rPr>
          <w:rFonts w:ascii="Arial" w:hAnsi="Arial"/>
          <w:sz w:val="24"/>
        </w:rPr>
        <w:t>2024</w:t>
      </w:r>
      <w:r w:rsidR="00861374" w:rsidRPr="00FF6D04">
        <w:rPr>
          <w:rFonts w:ascii="Arial" w:hAnsi="Arial"/>
          <w:sz w:val="24"/>
        </w:rPr>
        <w:t>.</w:t>
      </w:r>
      <w:r w:rsidRPr="00FF6D04">
        <w:rPr>
          <w:rFonts w:ascii="Arial" w:hAnsi="Arial"/>
          <w:sz w:val="24"/>
        </w:rPr>
        <w:t xml:space="preserve"> </w:t>
      </w:r>
      <w:r w:rsidR="002F1F54">
        <w:rPr>
          <w:rFonts w:ascii="Arial" w:hAnsi="Arial"/>
          <w:sz w:val="24"/>
        </w:rPr>
        <w:t xml:space="preserve"> </w:t>
      </w:r>
      <w:r w:rsidR="00D27715">
        <w:rPr>
          <w:rFonts w:ascii="Arial" w:hAnsi="Arial"/>
          <w:sz w:val="24"/>
        </w:rPr>
        <w:t>The</w:t>
      </w:r>
      <w:r w:rsidR="002F1F54">
        <w:rPr>
          <w:rFonts w:ascii="Arial" w:hAnsi="Arial"/>
          <w:sz w:val="24"/>
        </w:rPr>
        <w:t xml:space="preserve"> 3 members </w:t>
      </w:r>
      <w:r w:rsidR="005C011C">
        <w:rPr>
          <w:rFonts w:ascii="Arial" w:hAnsi="Arial"/>
          <w:sz w:val="24"/>
        </w:rPr>
        <w:t xml:space="preserve">who joined the Scheme in </w:t>
      </w:r>
      <w:r w:rsidR="00112FC2">
        <w:rPr>
          <w:rFonts w:ascii="Arial" w:hAnsi="Arial"/>
          <w:sz w:val="24"/>
        </w:rPr>
        <w:t xml:space="preserve">2015 </w:t>
      </w:r>
      <w:r w:rsidR="005C011C">
        <w:rPr>
          <w:rFonts w:ascii="Arial" w:hAnsi="Arial"/>
          <w:sz w:val="24"/>
        </w:rPr>
        <w:t xml:space="preserve">have </w:t>
      </w:r>
      <w:r w:rsidR="002F1F54">
        <w:rPr>
          <w:rFonts w:ascii="Arial" w:hAnsi="Arial"/>
          <w:sz w:val="24"/>
        </w:rPr>
        <w:t>completed an extra year to help support the scheme during the pandemic</w:t>
      </w:r>
      <w:r w:rsidR="009F5B42">
        <w:rPr>
          <w:rFonts w:ascii="Arial" w:hAnsi="Arial"/>
          <w:sz w:val="24"/>
        </w:rPr>
        <w:t xml:space="preserve"> as their tenure of 6 years was extended</w:t>
      </w:r>
      <w:r w:rsidR="009231CB">
        <w:rPr>
          <w:rFonts w:ascii="Arial" w:hAnsi="Arial"/>
          <w:sz w:val="24"/>
        </w:rPr>
        <w:t xml:space="preserve">. </w:t>
      </w:r>
      <w:r w:rsidR="00AE0923">
        <w:rPr>
          <w:rFonts w:ascii="Arial" w:hAnsi="Arial"/>
          <w:sz w:val="24"/>
        </w:rPr>
        <w:t>Therefore, their tenure will be 10 years</w:t>
      </w:r>
      <w:r w:rsidR="00C02C6D">
        <w:rPr>
          <w:rFonts w:ascii="Arial" w:hAnsi="Arial"/>
          <w:sz w:val="24"/>
        </w:rPr>
        <w:t xml:space="preserve"> overall</w:t>
      </w:r>
      <w:r w:rsidR="00190CA7">
        <w:rPr>
          <w:rFonts w:ascii="Arial" w:hAnsi="Arial"/>
          <w:sz w:val="24"/>
        </w:rPr>
        <w:t>.</w:t>
      </w:r>
    </w:p>
    <w:p w14:paraId="2F677FCB" w14:textId="77777777" w:rsidR="00F91BFB" w:rsidRPr="00FF6D04" w:rsidRDefault="00F91BFB" w:rsidP="008E6BE7">
      <w:pPr>
        <w:spacing w:after="0" w:line="240" w:lineRule="auto"/>
        <w:jc w:val="both"/>
        <w:rPr>
          <w:rFonts w:ascii="Arial" w:hAnsi="Arial"/>
          <w:sz w:val="24"/>
        </w:rPr>
      </w:pPr>
    </w:p>
    <w:tbl>
      <w:tblPr>
        <w:tblStyle w:val="TableGrid"/>
        <w:tblW w:w="8434" w:type="dxa"/>
        <w:tblLayout w:type="fixed"/>
        <w:tblLook w:val="04A0" w:firstRow="1" w:lastRow="0" w:firstColumn="1" w:lastColumn="0" w:noHBand="0" w:noVBand="1"/>
      </w:tblPr>
      <w:tblGrid>
        <w:gridCol w:w="4621"/>
        <w:gridCol w:w="3813"/>
      </w:tblGrid>
      <w:tr w:rsidR="009A6501" w:rsidRPr="00FF6D04" w14:paraId="391F43F3" w14:textId="77777777" w:rsidTr="00256351">
        <w:tc>
          <w:tcPr>
            <w:tcW w:w="4621" w:type="dxa"/>
          </w:tcPr>
          <w:p w14:paraId="3A9F95D9" w14:textId="77777777" w:rsidR="009A6501" w:rsidRPr="00FF6D04" w:rsidRDefault="009A6501" w:rsidP="00256351">
            <w:pPr>
              <w:spacing w:after="0" w:line="240" w:lineRule="auto"/>
              <w:jc w:val="center"/>
              <w:rPr>
                <w:rFonts w:ascii="Arial" w:hAnsi="Arial"/>
                <w:sz w:val="24"/>
              </w:rPr>
            </w:pPr>
            <w:r w:rsidRPr="00FF6D04">
              <w:rPr>
                <w:rFonts w:ascii="Arial" w:hAnsi="Arial"/>
                <w:sz w:val="24"/>
              </w:rPr>
              <w:t>Local Authority</w:t>
            </w:r>
          </w:p>
        </w:tc>
        <w:tc>
          <w:tcPr>
            <w:tcW w:w="3813" w:type="dxa"/>
          </w:tcPr>
          <w:p w14:paraId="17447A94" w14:textId="77777777" w:rsidR="009A6501" w:rsidRPr="00FF6D04" w:rsidRDefault="009A6501" w:rsidP="00256351">
            <w:pPr>
              <w:spacing w:after="0" w:line="240" w:lineRule="auto"/>
              <w:jc w:val="center"/>
              <w:rPr>
                <w:rFonts w:ascii="Arial" w:hAnsi="Arial"/>
                <w:sz w:val="24"/>
              </w:rPr>
            </w:pPr>
            <w:r w:rsidRPr="00FF6D04">
              <w:rPr>
                <w:rFonts w:ascii="Arial" w:hAnsi="Arial"/>
                <w:sz w:val="24"/>
              </w:rPr>
              <w:t>Number of ICVs</w:t>
            </w:r>
          </w:p>
        </w:tc>
      </w:tr>
      <w:tr w:rsidR="009A6501" w:rsidRPr="00FF6D04" w14:paraId="57CACBD1" w14:textId="77777777" w:rsidTr="00256351">
        <w:tc>
          <w:tcPr>
            <w:tcW w:w="4621" w:type="dxa"/>
          </w:tcPr>
          <w:p w14:paraId="6D46B199" w14:textId="77777777" w:rsidR="009A6501" w:rsidRPr="00FF6D04" w:rsidRDefault="009A6501" w:rsidP="00256351">
            <w:pPr>
              <w:spacing w:after="0" w:line="240" w:lineRule="auto"/>
              <w:jc w:val="both"/>
              <w:rPr>
                <w:rFonts w:ascii="Arial" w:hAnsi="Arial"/>
                <w:sz w:val="24"/>
              </w:rPr>
            </w:pPr>
            <w:r w:rsidRPr="00FF6D04">
              <w:rPr>
                <w:rFonts w:ascii="Arial" w:hAnsi="Arial"/>
                <w:sz w:val="24"/>
              </w:rPr>
              <w:t>Caerphilly</w:t>
            </w:r>
          </w:p>
        </w:tc>
        <w:tc>
          <w:tcPr>
            <w:tcW w:w="3813" w:type="dxa"/>
          </w:tcPr>
          <w:p w14:paraId="4C18358A" w14:textId="1BBD5216" w:rsidR="009A6501" w:rsidRPr="00FF6D04" w:rsidRDefault="0035254E" w:rsidP="00256351">
            <w:pPr>
              <w:spacing w:after="0" w:line="240" w:lineRule="auto"/>
              <w:jc w:val="center"/>
              <w:rPr>
                <w:rFonts w:ascii="Arial" w:hAnsi="Arial"/>
                <w:sz w:val="24"/>
              </w:rPr>
            </w:pPr>
            <w:r w:rsidRPr="00FF6D04">
              <w:rPr>
                <w:rFonts w:ascii="Arial" w:hAnsi="Arial"/>
                <w:sz w:val="24"/>
              </w:rPr>
              <w:t>3</w:t>
            </w:r>
          </w:p>
        </w:tc>
      </w:tr>
      <w:tr w:rsidR="009A6501" w:rsidRPr="00FF6D04" w14:paraId="48B4982B" w14:textId="77777777" w:rsidTr="00256351">
        <w:tc>
          <w:tcPr>
            <w:tcW w:w="4621" w:type="dxa"/>
          </w:tcPr>
          <w:p w14:paraId="19FA0538" w14:textId="77777777" w:rsidR="009A6501" w:rsidRPr="00FF6D04" w:rsidRDefault="009A6501" w:rsidP="00256351">
            <w:pPr>
              <w:spacing w:after="0" w:line="240" w:lineRule="auto"/>
              <w:jc w:val="both"/>
              <w:rPr>
                <w:rFonts w:ascii="Arial" w:hAnsi="Arial"/>
                <w:sz w:val="24"/>
              </w:rPr>
            </w:pPr>
            <w:r w:rsidRPr="00FF6D04">
              <w:rPr>
                <w:rFonts w:ascii="Arial" w:hAnsi="Arial"/>
                <w:sz w:val="24"/>
              </w:rPr>
              <w:t>Monmouthshire</w:t>
            </w:r>
          </w:p>
        </w:tc>
        <w:tc>
          <w:tcPr>
            <w:tcW w:w="3813" w:type="dxa"/>
          </w:tcPr>
          <w:p w14:paraId="27A6E53A" w14:textId="0E3E0390" w:rsidR="009A6501" w:rsidRPr="00FF6D04" w:rsidRDefault="009B5707" w:rsidP="00256351">
            <w:pPr>
              <w:spacing w:after="0" w:line="240" w:lineRule="auto"/>
              <w:jc w:val="center"/>
              <w:rPr>
                <w:rFonts w:ascii="Arial" w:hAnsi="Arial"/>
                <w:sz w:val="24"/>
              </w:rPr>
            </w:pPr>
            <w:r w:rsidRPr="00FF6D04">
              <w:rPr>
                <w:rFonts w:ascii="Arial" w:hAnsi="Arial"/>
                <w:sz w:val="24"/>
              </w:rPr>
              <w:t>3</w:t>
            </w:r>
          </w:p>
        </w:tc>
      </w:tr>
      <w:tr w:rsidR="009A6501" w:rsidRPr="00FF6D04" w14:paraId="1C5C7E6F" w14:textId="77777777" w:rsidTr="00256351">
        <w:tc>
          <w:tcPr>
            <w:tcW w:w="4621" w:type="dxa"/>
          </w:tcPr>
          <w:p w14:paraId="533E8901" w14:textId="77777777" w:rsidR="009A6501" w:rsidRPr="00FF6D04" w:rsidRDefault="009A6501" w:rsidP="00256351">
            <w:pPr>
              <w:spacing w:after="0" w:line="240" w:lineRule="auto"/>
              <w:jc w:val="both"/>
              <w:rPr>
                <w:rFonts w:ascii="Arial" w:hAnsi="Arial"/>
                <w:sz w:val="24"/>
              </w:rPr>
            </w:pPr>
            <w:r w:rsidRPr="00FF6D04">
              <w:rPr>
                <w:rFonts w:ascii="Arial" w:hAnsi="Arial"/>
                <w:sz w:val="24"/>
              </w:rPr>
              <w:t>Newport</w:t>
            </w:r>
          </w:p>
        </w:tc>
        <w:tc>
          <w:tcPr>
            <w:tcW w:w="3813" w:type="dxa"/>
          </w:tcPr>
          <w:p w14:paraId="211ACDF9" w14:textId="52EADFC5" w:rsidR="009A6501" w:rsidRPr="00FF6D04" w:rsidRDefault="00803520" w:rsidP="00256351">
            <w:pPr>
              <w:spacing w:after="0" w:line="240" w:lineRule="auto"/>
              <w:jc w:val="center"/>
              <w:rPr>
                <w:rFonts w:ascii="Arial" w:hAnsi="Arial"/>
                <w:sz w:val="24"/>
              </w:rPr>
            </w:pPr>
            <w:r w:rsidRPr="00FF6D04">
              <w:rPr>
                <w:rFonts w:ascii="Arial" w:hAnsi="Arial"/>
                <w:sz w:val="24"/>
              </w:rPr>
              <w:t>2</w:t>
            </w:r>
          </w:p>
        </w:tc>
      </w:tr>
      <w:tr w:rsidR="009A6501" w:rsidRPr="00FF6D04" w14:paraId="1489A854" w14:textId="77777777" w:rsidTr="00256351">
        <w:tc>
          <w:tcPr>
            <w:tcW w:w="4621" w:type="dxa"/>
          </w:tcPr>
          <w:p w14:paraId="236B2BE9" w14:textId="77777777" w:rsidR="009A6501" w:rsidRPr="00FF6D04" w:rsidRDefault="009A6501" w:rsidP="00256351">
            <w:pPr>
              <w:spacing w:after="0" w:line="240" w:lineRule="auto"/>
              <w:jc w:val="both"/>
              <w:rPr>
                <w:rFonts w:ascii="Arial" w:hAnsi="Arial"/>
                <w:sz w:val="24"/>
              </w:rPr>
            </w:pPr>
            <w:r w:rsidRPr="00FF6D04">
              <w:rPr>
                <w:rFonts w:ascii="Arial" w:hAnsi="Arial"/>
                <w:sz w:val="24"/>
              </w:rPr>
              <w:t>Torfaen</w:t>
            </w:r>
          </w:p>
        </w:tc>
        <w:tc>
          <w:tcPr>
            <w:tcW w:w="3813" w:type="dxa"/>
          </w:tcPr>
          <w:p w14:paraId="61805D56" w14:textId="6A68D37F" w:rsidR="009A6501" w:rsidRPr="00FF6D04" w:rsidRDefault="00710002" w:rsidP="00256351">
            <w:pPr>
              <w:spacing w:after="0" w:line="240" w:lineRule="auto"/>
              <w:jc w:val="center"/>
              <w:rPr>
                <w:rFonts w:ascii="Arial" w:hAnsi="Arial" w:cs="Arial"/>
                <w:sz w:val="24"/>
                <w:szCs w:val="24"/>
              </w:rPr>
            </w:pPr>
            <w:r w:rsidRPr="00FF6D04">
              <w:rPr>
                <w:rFonts w:ascii="Arial" w:hAnsi="Arial" w:cs="Arial"/>
                <w:sz w:val="24"/>
                <w:szCs w:val="24"/>
              </w:rPr>
              <w:t>4</w:t>
            </w:r>
          </w:p>
        </w:tc>
      </w:tr>
      <w:tr w:rsidR="005F7DA9" w:rsidRPr="00FF6D04" w14:paraId="200675F3" w14:textId="77777777" w:rsidTr="00200BD1">
        <w:tc>
          <w:tcPr>
            <w:tcW w:w="4621" w:type="dxa"/>
            <w:shd w:val="clear" w:color="auto" w:fill="FFFFFF" w:themeFill="background1"/>
          </w:tcPr>
          <w:p w14:paraId="411C0764" w14:textId="16331765" w:rsidR="005F7DA9" w:rsidRPr="00200BD1" w:rsidRDefault="005F7DA9" w:rsidP="00256351">
            <w:pPr>
              <w:spacing w:after="0" w:line="240" w:lineRule="auto"/>
              <w:jc w:val="both"/>
              <w:rPr>
                <w:rFonts w:ascii="Arial" w:hAnsi="Arial"/>
                <w:sz w:val="24"/>
              </w:rPr>
            </w:pPr>
            <w:r w:rsidRPr="00200BD1">
              <w:rPr>
                <w:rFonts w:ascii="Arial" w:hAnsi="Arial"/>
                <w:sz w:val="24"/>
              </w:rPr>
              <w:t xml:space="preserve">Blaenau Gwent </w:t>
            </w:r>
          </w:p>
        </w:tc>
        <w:tc>
          <w:tcPr>
            <w:tcW w:w="3813" w:type="dxa"/>
            <w:shd w:val="clear" w:color="auto" w:fill="FFFFFF" w:themeFill="background1"/>
          </w:tcPr>
          <w:p w14:paraId="6B546729" w14:textId="7BE37ADE" w:rsidR="005F7DA9" w:rsidRPr="00FF6D04" w:rsidRDefault="005F7DA9" w:rsidP="00256351">
            <w:pPr>
              <w:spacing w:after="0" w:line="240" w:lineRule="auto"/>
              <w:jc w:val="center"/>
              <w:rPr>
                <w:rFonts w:ascii="Arial" w:hAnsi="Arial" w:cs="Arial"/>
                <w:sz w:val="24"/>
                <w:szCs w:val="24"/>
              </w:rPr>
            </w:pPr>
            <w:r w:rsidRPr="00200BD1">
              <w:rPr>
                <w:rFonts w:ascii="Arial" w:hAnsi="Arial" w:cs="Arial"/>
                <w:sz w:val="24"/>
                <w:szCs w:val="24"/>
              </w:rPr>
              <w:t>0</w:t>
            </w:r>
          </w:p>
        </w:tc>
      </w:tr>
    </w:tbl>
    <w:p w14:paraId="112D0D99" w14:textId="339E9019" w:rsidR="006A1DED" w:rsidRPr="00FF6D04" w:rsidRDefault="00775D31" w:rsidP="006A1DED">
      <w:pPr>
        <w:spacing w:after="0"/>
        <w:rPr>
          <w:rFonts w:ascii="Arial" w:hAnsi="Arial" w:cs="Arial"/>
          <w:b/>
          <w:sz w:val="24"/>
          <w:szCs w:val="24"/>
          <w:u w:val="single"/>
        </w:rPr>
      </w:pPr>
      <w:r w:rsidRPr="00FF6D04">
        <w:rPr>
          <w:rFonts w:ascii="Arial" w:hAnsi="Arial" w:cs="Arial"/>
          <w:b/>
          <w:sz w:val="24"/>
          <w:szCs w:val="24"/>
          <w:u w:val="single"/>
        </w:rPr>
        <w:br/>
      </w:r>
      <w:r w:rsidR="006A1DED" w:rsidRPr="00FF6D04">
        <w:rPr>
          <w:rFonts w:ascii="Arial" w:hAnsi="Arial" w:cs="Arial"/>
          <w:b/>
          <w:sz w:val="24"/>
          <w:szCs w:val="24"/>
          <w:u w:val="single"/>
        </w:rPr>
        <w:t>RISK</w:t>
      </w:r>
    </w:p>
    <w:p w14:paraId="667A157C" w14:textId="7499F3C4" w:rsidR="006A1DED" w:rsidRPr="00FF6D04" w:rsidRDefault="006A1DED" w:rsidP="0085034B">
      <w:pPr>
        <w:jc w:val="both"/>
        <w:rPr>
          <w:rFonts w:ascii="Arial" w:hAnsi="Arial" w:cs="Arial"/>
          <w:sz w:val="24"/>
          <w:szCs w:val="24"/>
        </w:rPr>
      </w:pPr>
      <w:r w:rsidRPr="00FF6D04">
        <w:rPr>
          <w:rFonts w:ascii="Arial" w:hAnsi="Arial" w:cs="Arial"/>
          <w:sz w:val="24"/>
          <w:szCs w:val="24"/>
        </w:rPr>
        <w:t>The risk of not providing a scheme is a breach of statutory duty</w:t>
      </w:r>
      <w:r w:rsidR="00723961">
        <w:rPr>
          <w:rFonts w:ascii="Arial" w:hAnsi="Arial" w:cs="Arial"/>
          <w:sz w:val="24"/>
          <w:szCs w:val="24"/>
        </w:rPr>
        <w:t xml:space="preserve"> and </w:t>
      </w:r>
      <w:r w:rsidRPr="00FF6D04">
        <w:rPr>
          <w:rFonts w:ascii="Arial" w:hAnsi="Arial" w:cs="Arial"/>
          <w:sz w:val="24"/>
          <w:szCs w:val="24"/>
        </w:rPr>
        <w:t xml:space="preserve">the failure to ensure that detainees </w:t>
      </w:r>
      <w:r w:rsidR="00010E90" w:rsidRPr="00FF6D04">
        <w:rPr>
          <w:rFonts w:ascii="Arial" w:hAnsi="Arial" w:cs="Arial"/>
          <w:sz w:val="24"/>
          <w:szCs w:val="24"/>
        </w:rPr>
        <w:t xml:space="preserve">are being treated </w:t>
      </w:r>
      <w:r w:rsidR="008C4AE8" w:rsidRPr="00FF6D04">
        <w:rPr>
          <w:rFonts w:ascii="Arial" w:hAnsi="Arial" w:cs="Arial"/>
          <w:sz w:val="24"/>
          <w:szCs w:val="24"/>
        </w:rPr>
        <w:t>appropriately could pose a reputational risk to both the OPCC and the Force.</w:t>
      </w:r>
    </w:p>
    <w:p w14:paraId="63239D0C" w14:textId="77777777"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PUBLIC INTEREST</w:t>
      </w:r>
    </w:p>
    <w:p w14:paraId="684CC5F9" w14:textId="5C840862" w:rsidR="006A1DED" w:rsidRPr="00FF6D04" w:rsidRDefault="009F34F3" w:rsidP="006A1DED">
      <w:pPr>
        <w:spacing w:after="0"/>
        <w:jc w:val="both"/>
        <w:rPr>
          <w:rFonts w:ascii="Arial" w:hAnsi="Arial" w:cs="Arial"/>
          <w:sz w:val="24"/>
          <w:szCs w:val="24"/>
        </w:rPr>
      </w:pPr>
      <w:r w:rsidRPr="00FF6D04">
        <w:rPr>
          <w:rFonts w:ascii="Arial" w:hAnsi="Arial" w:cs="Arial"/>
          <w:sz w:val="24"/>
          <w:szCs w:val="24"/>
        </w:rPr>
        <w:t>This report will be made available to the public</w:t>
      </w:r>
      <w:r w:rsidR="00D000D7" w:rsidRPr="00FF6D04">
        <w:rPr>
          <w:rFonts w:ascii="Arial" w:hAnsi="Arial" w:cs="Arial"/>
          <w:sz w:val="24"/>
          <w:szCs w:val="24"/>
        </w:rPr>
        <w:t xml:space="preserve"> once it has been reviewed by the Police and Crime Commissioner</w:t>
      </w:r>
      <w:r w:rsidR="006A1DED" w:rsidRPr="00FF6D04">
        <w:rPr>
          <w:rFonts w:ascii="Arial" w:hAnsi="Arial" w:cs="Arial"/>
          <w:sz w:val="24"/>
          <w:szCs w:val="24"/>
        </w:rPr>
        <w:t xml:space="preserve">.  </w:t>
      </w:r>
    </w:p>
    <w:p w14:paraId="52153C52" w14:textId="77777777" w:rsidR="00775D31" w:rsidRDefault="00775D31" w:rsidP="006A1DED">
      <w:pPr>
        <w:spacing w:after="0"/>
        <w:rPr>
          <w:rFonts w:ascii="Arial" w:hAnsi="Arial" w:cs="Arial"/>
          <w:b/>
          <w:sz w:val="24"/>
          <w:szCs w:val="24"/>
          <w:u w:val="single"/>
        </w:rPr>
      </w:pPr>
    </w:p>
    <w:p w14:paraId="23DECDFC" w14:textId="77777777" w:rsidR="00873289" w:rsidRPr="00FF6D04" w:rsidRDefault="00873289" w:rsidP="006A1DED">
      <w:pPr>
        <w:spacing w:after="0"/>
        <w:rPr>
          <w:rFonts w:ascii="Arial" w:hAnsi="Arial" w:cs="Arial"/>
          <w:b/>
          <w:sz w:val="24"/>
          <w:szCs w:val="24"/>
          <w:u w:val="single"/>
        </w:rPr>
      </w:pPr>
    </w:p>
    <w:p w14:paraId="3E1D1A64" w14:textId="0DECD788"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CONTACT OFFICER</w:t>
      </w:r>
    </w:p>
    <w:p w14:paraId="7D8A4F22" w14:textId="11278ACD" w:rsidR="006A1DED" w:rsidRPr="00FF6D04" w:rsidRDefault="006A1DED" w:rsidP="006A1DED">
      <w:pPr>
        <w:spacing w:after="0"/>
        <w:rPr>
          <w:rFonts w:ascii="Arial" w:hAnsi="Arial" w:cs="Arial"/>
          <w:sz w:val="24"/>
          <w:szCs w:val="24"/>
        </w:rPr>
      </w:pPr>
      <w:r w:rsidRPr="00FF6D04">
        <w:rPr>
          <w:rFonts w:ascii="Arial" w:hAnsi="Arial" w:cs="Arial"/>
          <w:sz w:val="24"/>
          <w:szCs w:val="24"/>
        </w:rPr>
        <w:t xml:space="preserve">Nicola Warren, Scheme </w:t>
      </w:r>
      <w:r w:rsidR="0051024E" w:rsidRPr="00FF6D04">
        <w:rPr>
          <w:rFonts w:ascii="Arial" w:hAnsi="Arial" w:cs="Arial"/>
          <w:sz w:val="24"/>
          <w:szCs w:val="24"/>
        </w:rPr>
        <w:t>Manager</w:t>
      </w:r>
    </w:p>
    <w:p w14:paraId="136FFB76" w14:textId="77777777" w:rsidR="00775D31" w:rsidRPr="00FF6D04" w:rsidRDefault="00775D31" w:rsidP="006A1DED">
      <w:pPr>
        <w:spacing w:after="0"/>
        <w:rPr>
          <w:rFonts w:ascii="Arial" w:hAnsi="Arial" w:cs="Arial"/>
          <w:b/>
          <w:sz w:val="24"/>
          <w:szCs w:val="24"/>
          <w:u w:val="single"/>
        </w:rPr>
      </w:pPr>
    </w:p>
    <w:p w14:paraId="6C0CF750" w14:textId="18141438" w:rsidR="006A1DED" w:rsidRPr="00FF6D04" w:rsidRDefault="006A1DED" w:rsidP="006A1DED">
      <w:pPr>
        <w:spacing w:after="0"/>
        <w:rPr>
          <w:rFonts w:ascii="Arial" w:hAnsi="Arial" w:cs="Arial"/>
          <w:b/>
          <w:sz w:val="24"/>
          <w:szCs w:val="24"/>
          <w:u w:val="single"/>
        </w:rPr>
      </w:pPr>
      <w:r w:rsidRPr="00FF6D04">
        <w:rPr>
          <w:rFonts w:ascii="Arial" w:hAnsi="Arial" w:cs="Arial"/>
          <w:b/>
          <w:sz w:val="24"/>
          <w:szCs w:val="24"/>
          <w:u w:val="single"/>
        </w:rPr>
        <w:t>ANNEXES</w:t>
      </w:r>
    </w:p>
    <w:p w14:paraId="55586BC7" w14:textId="3C2B9D6A" w:rsidR="00081545" w:rsidRPr="00FF6D04" w:rsidRDefault="00081545" w:rsidP="006A1DED">
      <w:pPr>
        <w:spacing w:after="0"/>
        <w:rPr>
          <w:rFonts w:ascii="Arial" w:hAnsi="Arial" w:cs="Arial"/>
          <w:b/>
          <w:sz w:val="24"/>
          <w:szCs w:val="24"/>
          <w:u w:val="single"/>
        </w:rPr>
      </w:pPr>
    </w:p>
    <w:bookmarkStart w:id="3" w:name="_MON_1797416226"/>
    <w:bookmarkEnd w:id="3"/>
    <w:p w14:paraId="7042C977" w14:textId="62358338" w:rsidR="00081545" w:rsidRPr="00FF6D04" w:rsidRDefault="00F13A68" w:rsidP="006A1DED">
      <w:pPr>
        <w:spacing w:after="0"/>
        <w:rPr>
          <w:rFonts w:ascii="Arial" w:hAnsi="Arial" w:cs="Arial"/>
          <w:bCs/>
          <w:sz w:val="24"/>
          <w:szCs w:val="24"/>
        </w:rPr>
      </w:pPr>
      <w:r>
        <w:rPr>
          <w:rFonts w:ascii="Arial" w:hAnsi="Arial" w:cs="Arial"/>
          <w:bCs/>
          <w:sz w:val="24"/>
          <w:szCs w:val="24"/>
        </w:rPr>
        <w:object w:dxaOrig="1504" w:dyaOrig="982" w14:anchorId="3540C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2" o:title=""/>
          </v:shape>
          <o:OLEObject Type="Embed" ProgID="Excel.Sheet.12" ShapeID="_x0000_i1025" DrawAspect="Icon" ObjectID="_1812888392" r:id="rId13"/>
        </w:object>
      </w:r>
    </w:p>
    <w:p w14:paraId="1786F8B6" w14:textId="77777777" w:rsidR="00095A8A" w:rsidRPr="00FF6D04" w:rsidRDefault="00095A8A" w:rsidP="006A1DED"/>
    <w:tbl>
      <w:tblPr>
        <w:tblStyle w:val="TableGrid"/>
        <w:tblW w:w="9634" w:type="dxa"/>
        <w:tblLook w:val="04A0" w:firstRow="1" w:lastRow="0" w:firstColumn="1" w:lastColumn="0" w:noHBand="0" w:noVBand="1"/>
      </w:tblPr>
      <w:tblGrid>
        <w:gridCol w:w="9634"/>
      </w:tblGrid>
      <w:tr w:rsidR="006A1DED" w:rsidRPr="00FF6D04" w14:paraId="28F3765E" w14:textId="77777777" w:rsidTr="004E2C10">
        <w:tc>
          <w:tcPr>
            <w:tcW w:w="9634" w:type="dxa"/>
          </w:tcPr>
          <w:p w14:paraId="736D0865" w14:textId="77777777" w:rsidR="006A1DED" w:rsidRPr="00FF6D04" w:rsidRDefault="006A1DED" w:rsidP="00112D8B">
            <w:pPr>
              <w:spacing w:after="0" w:line="240" w:lineRule="auto"/>
              <w:rPr>
                <w:rFonts w:ascii="Arial" w:hAnsi="Arial" w:cs="Arial"/>
                <w:b/>
              </w:rPr>
            </w:pPr>
            <w:r w:rsidRPr="00FF6D04">
              <w:rPr>
                <w:rFonts w:ascii="Arial" w:hAnsi="Arial" w:cs="Arial"/>
                <w:b/>
              </w:rPr>
              <w:t>Police and Crime Commissioner for Gwent</w:t>
            </w:r>
          </w:p>
          <w:p w14:paraId="38E7F7CA" w14:textId="77777777" w:rsidR="006A1DED" w:rsidRPr="00FF6D04" w:rsidRDefault="006A1DED" w:rsidP="00112D8B">
            <w:pPr>
              <w:spacing w:after="0" w:line="240" w:lineRule="auto"/>
              <w:rPr>
                <w:rFonts w:ascii="Arial" w:hAnsi="Arial" w:cs="Arial"/>
              </w:rPr>
            </w:pPr>
            <w:r w:rsidRPr="00FF6D04">
              <w:rPr>
                <w:rFonts w:ascii="Arial" w:hAnsi="Arial" w:cs="Arial"/>
              </w:rPr>
              <w:t>I confirm that I have considered whether or not I have any personal or prejudicial interest in this matter and take the proposed decision in compliance with the Code of Conduct.</w:t>
            </w:r>
          </w:p>
          <w:p w14:paraId="3619C5D8" w14:textId="77777777" w:rsidR="006A1DED" w:rsidRPr="00FF6D04" w:rsidRDefault="006A1DED" w:rsidP="00112D8B">
            <w:pPr>
              <w:spacing w:after="0" w:line="240" w:lineRule="auto"/>
              <w:rPr>
                <w:rFonts w:ascii="Arial" w:hAnsi="Arial" w:cs="Arial"/>
              </w:rPr>
            </w:pPr>
            <w:r w:rsidRPr="00FF6D04">
              <w:rPr>
                <w:rFonts w:ascii="Arial" w:hAnsi="Arial" w:cs="Arial"/>
              </w:rPr>
              <w:t>The above request has my approval.</w:t>
            </w:r>
          </w:p>
          <w:p w14:paraId="15C7B18F" w14:textId="77777777" w:rsidR="006A1DED" w:rsidRPr="00FF6D04" w:rsidRDefault="006A1DED" w:rsidP="00112D8B">
            <w:pPr>
              <w:spacing w:after="0" w:line="240" w:lineRule="auto"/>
              <w:rPr>
                <w:rFonts w:ascii="Arial" w:hAnsi="Arial" w:cs="Arial"/>
              </w:rPr>
            </w:pPr>
          </w:p>
        </w:tc>
      </w:tr>
      <w:tr w:rsidR="006A1DED" w:rsidRPr="00FF6D04" w14:paraId="413EEFFF" w14:textId="77777777" w:rsidTr="004E2C10">
        <w:tc>
          <w:tcPr>
            <w:tcW w:w="9634" w:type="dxa"/>
          </w:tcPr>
          <w:p w14:paraId="1F10CF90" w14:textId="77777777" w:rsidR="006A1DED" w:rsidRPr="00FF6D04" w:rsidRDefault="006A1DED" w:rsidP="00112D8B">
            <w:pPr>
              <w:spacing w:after="0" w:line="240" w:lineRule="auto"/>
              <w:rPr>
                <w:rFonts w:ascii="Arial" w:hAnsi="Arial" w:cs="Arial"/>
                <w:b/>
              </w:rPr>
            </w:pPr>
            <w:r w:rsidRPr="00FF6D04">
              <w:rPr>
                <w:rFonts w:ascii="Arial" w:hAnsi="Arial" w:cs="Arial"/>
                <w:b/>
              </w:rPr>
              <w:lastRenderedPageBreak/>
              <w:t>Signature:</w:t>
            </w:r>
          </w:p>
          <w:p w14:paraId="62F791DD" w14:textId="77777777" w:rsidR="006A1DED" w:rsidRPr="00FF6D04" w:rsidRDefault="006A1DED" w:rsidP="00112D8B">
            <w:pPr>
              <w:spacing w:after="0" w:line="240" w:lineRule="auto"/>
              <w:rPr>
                <w:rFonts w:ascii="Arial" w:hAnsi="Arial" w:cs="Arial"/>
                <w:b/>
              </w:rPr>
            </w:pPr>
          </w:p>
          <w:p w14:paraId="4EA3C139" w14:textId="77777777" w:rsidR="006A1DED" w:rsidRPr="00FF6D04" w:rsidRDefault="006A1DED" w:rsidP="00112D8B">
            <w:pPr>
              <w:spacing w:after="0" w:line="240" w:lineRule="auto"/>
              <w:rPr>
                <w:rFonts w:ascii="Arial" w:hAnsi="Arial" w:cs="Arial"/>
                <w:b/>
              </w:rPr>
            </w:pPr>
          </w:p>
          <w:p w14:paraId="7B387DCC" w14:textId="77777777" w:rsidR="006A1DED" w:rsidRPr="00FF6D04" w:rsidRDefault="006A1DED" w:rsidP="00112D8B">
            <w:pPr>
              <w:spacing w:after="0" w:line="240" w:lineRule="auto"/>
              <w:rPr>
                <w:rFonts w:ascii="Arial" w:hAnsi="Arial" w:cs="Arial"/>
                <w:b/>
              </w:rPr>
            </w:pPr>
          </w:p>
        </w:tc>
      </w:tr>
      <w:tr w:rsidR="006A1DED" w:rsidRPr="009A7599" w14:paraId="41AB558C" w14:textId="77777777" w:rsidTr="004E2C10">
        <w:tc>
          <w:tcPr>
            <w:tcW w:w="9634" w:type="dxa"/>
          </w:tcPr>
          <w:p w14:paraId="2689F144" w14:textId="77777777" w:rsidR="006A1DED" w:rsidRDefault="006A1DED" w:rsidP="00112D8B">
            <w:pPr>
              <w:spacing w:after="0" w:line="240" w:lineRule="auto"/>
              <w:rPr>
                <w:rFonts w:ascii="Arial" w:hAnsi="Arial" w:cs="Arial"/>
                <w:b/>
              </w:rPr>
            </w:pPr>
            <w:r w:rsidRPr="00FF6D04">
              <w:rPr>
                <w:rFonts w:ascii="Arial" w:hAnsi="Arial" w:cs="Arial"/>
                <w:b/>
              </w:rPr>
              <w:t>Date:</w:t>
            </w:r>
          </w:p>
          <w:p w14:paraId="14F97933" w14:textId="77777777" w:rsidR="006A1DED" w:rsidRPr="009A7599" w:rsidRDefault="006A1DED" w:rsidP="00112D8B">
            <w:pPr>
              <w:spacing w:after="0" w:line="240" w:lineRule="auto"/>
              <w:rPr>
                <w:rFonts w:ascii="Arial" w:hAnsi="Arial" w:cs="Arial"/>
                <w:b/>
              </w:rPr>
            </w:pPr>
          </w:p>
        </w:tc>
      </w:tr>
    </w:tbl>
    <w:p w14:paraId="57019990" w14:textId="77777777" w:rsidR="006A1DED" w:rsidRPr="002A2931" w:rsidRDefault="006A1DED" w:rsidP="006A1DED"/>
    <w:sectPr w:rsidR="006A1DED" w:rsidRPr="002A293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4C90A" w14:textId="77777777" w:rsidR="00CC5510" w:rsidRDefault="00CC5510" w:rsidP="00684ABB">
      <w:pPr>
        <w:spacing w:after="0" w:line="240" w:lineRule="auto"/>
      </w:pPr>
      <w:r>
        <w:separator/>
      </w:r>
    </w:p>
  </w:endnote>
  <w:endnote w:type="continuationSeparator" w:id="0">
    <w:p w14:paraId="14688BAA" w14:textId="77777777" w:rsidR="00CC5510" w:rsidRDefault="00CC5510" w:rsidP="0068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45329"/>
      <w:docPartObj>
        <w:docPartGallery w:val="Page Numbers (Bottom of Page)"/>
        <w:docPartUnique/>
      </w:docPartObj>
    </w:sdtPr>
    <w:sdtEndPr>
      <w:rPr>
        <w:noProof/>
      </w:rPr>
    </w:sdtEndPr>
    <w:sdtContent>
      <w:p w14:paraId="6BB97A48" w14:textId="66AFD313" w:rsidR="00B31BDF" w:rsidRDefault="00B31B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E5964" w14:textId="77777777" w:rsidR="00B31BDF" w:rsidRDefault="00B3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6579E" w14:textId="77777777" w:rsidR="00CC5510" w:rsidRDefault="00CC5510" w:rsidP="00684ABB">
      <w:pPr>
        <w:spacing w:after="0" w:line="240" w:lineRule="auto"/>
      </w:pPr>
      <w:r>
        <w:separator/>
      </w:r>
    </w:p>
  </w:footnote>
  <w:footnote w:type="continuationSeparator" w:id="0">
    <w:p w14:paraId="204D7C53" w14:textId="77777777" w:rsidR="00CC5510" w:rsidRDefault="00CC5510" w:rsidP="00684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723"/>
    <w:multiLevelType w:val="hybridMultilevel"/>
    <w:tmpl w:val="510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E604C"/>
    <w:multiLevelType w:val="hybridMultilevel"/>
    <w:tmpl w:val="F786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33FB5"/>
    <w:multiLevelType w:val="hybridMultilevel"/>
    <w:tmpl w:val="0FE2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62107"/>
    <w:multiLevelType w:val="hybridMultilevel"/>
    <w:tmpl w:val="6FE0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20FE1"/>
    <w:multiLevelType w:val="hybridMultilevel"/>
    <w:tmpl w:val="629A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56E6E"/>
    <w:multiLevelType w:val="hybridMultilevel"/>
    <w:tmpl w:val="8610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01D78"/>
    <w:multiLevelType w:val="hybridMultilevel"/>
    <w:tmpl w:val="38CC6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D651E4"/>
    <w:multiLevelType w:val="hybridMultilevel"/>
    <w:tmpl w:val="A2F0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2D6A89"/>
    <w:multiLevelType w:val="hybridMultilevel"/>
    <w:tmpl w:val="37B8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32EDC"/>
    <w:multiLevelType w:val="hybridMultilevel"/>
    <w:tmpl w:val="E3E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157547">
    <w:abstractNumId w:val="1"/>
  </w:num>
  <w:num w:numId="2" w16cid:durableId="453406747">
    <w:abstractNumId w:val="8"/>
  </w:num>
  <w:num w:numId="3" w16cid:durableId="1646855375">
    <w:abstractNumId w:val="3"/>
  </w:num>
  <w:num w:numId="4" w16cid:durableId="1694721233">
    <w:abstractNumId w:val="7"/>
  </w:num>
  <w:num w:numId="5" w16cid:durableId="1200895376">
    <w:abstractNumId w:val="4"/>
  </w:num>
  <w:num w:numId="6" w16cid:durableId="1797335132">
    <w:abstractNumId w:val="6"/>
  </w:num>
  <w:num w:numId="7" w16cid:durableId="863447867">
    <w:abstractNumId w:val="5"/>
  </w:num>
  <w:num w:numId="8" w16cid:durableId="2141530093">
    <w:abstractNumId w:val="9"/>
  </w:num>
  <w:num w:numId="9" w16cid:durableId="969819203">
    <w:abstractNumId w:val="2"/>
  </w:num>
  <w:num w:numId="10" w16cid:durableId="203707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31"/>
    <w:rsid w:val="00000030"/>
    <w:rsid w:val="000003F4"/>
    <w:rsid w:val="000035BC"/>
    <w:rsid w:val="0000434D"/>
    <w:rsid w:val="00004AEE"/>
    <w:rsid w:val="000058DE"/>
    <w:rsid w:val="00010597"/>
    <w:rsid w:val="00010E90"/>
    <w:rsid w:val="000115CF"/>
    <w:rsid w:val="00011DAD"/>
    <w:rsid w:val="00011DE2"/>
    <w:rsid w:val="00014922"/>
    <w:rsid w:val="00015A69"/>
    <w:rsid w:val="00017269"/>
    <w:rsid w:val="00020FE1"/>
    <w:rsid w:val="00023544"/>
    <w:rsid w:val="00024336"/>
    <w:rsid w:val="00024746"/>
    <w:rsid w:val="00032BB0"/>
    <w:rsid w:val="00034AAB"/>
    <w:rsid w:val="00042FBD"/>
    <w:rsid w:val="000461F7"/>
    <w:rsid w:val="0004649E"/>
    <w:rsid w:val="000467EF"/>
    <w:rsid w:val="00050CA3"/>
    <w:rsid w:val="00050FD3"/>
    <w:rsid w:val="000525BA"/>
    <w:rsid w:val="00054606"/>
    <w:rsid w:val="00056692"/>
    <w:rsid w:val="00056F9D"/>
    <w:rsid w:val="000609C7"/>
    <w:rsid w:val="0006175A"/>
    <w:rsid w:val="0006203B"/>
    <w:rsid w:val="000622A6"/>
    <w:rsid w:val="00064FBA"/>
    <w:rsid w:val="00066B16"/>
    <w:rsid w:val="00072121"/>
    <w:rsid w:val="00072B98"/>
    <w:rsid w:val="00072E54"/>
    <w:rsid w:val="000736F6"/>
    <w:rsid w:val="00073B02"/>
    <w:rsid w:val="000741BA"/>
    <w:rsid w:val="00080606"/>
    <w:rsid w:val="00080F18"/>
    <w:rsid w:val="00081545"/>
    <w:rsid w:val="00086FF7"/>
    <w:rsid w:val="00087121"/>
    <w:rsid w:val="00090699"/>
    <w:rsid w:val="00090D13"/>
    <w:rsid w:val="0009157D"/>
    <w:rsid w:val="00093EC9"/>
    <w:rsid w:val="000952DD"/>
    <w:rsid w:val="00095A8A"/>
    <w:rsid w:val="00095E5F"/>
    <w:rsid w:val="000A01B3"/>
    <w:rsid w:val="000A0689"/>
    <w:rsid w:val="000A28E4"/>
    <w:rsid w:val="000A3CB4"/>
    <w:rsid w:val="000A40DD"/>
    <w:rsid w:val="000A5FA8"/>
    <w:rsid w:val="000B145E"/>
    <w:rsid w:val="000B34A4"/>
    <w:rsid w:val="000B4341"/>
    <w:rsid w:val="000B7C30"/>
    <w:rsid w:val="000C3B26"/>
    <w:rsid w:val="000C476A"/>
    <w:rsid w:val="000C6C92"/>
    <w:rsid w:val="000C72CD"/>
    <w:rsid w:val="000D0279"/>
    <w:rsid w:val="000D1502"/>
    <w:rsid w:val="000E1569"/>
    <w:rsid w:val="000E36DE"/>
    <w:rsid w:val="000E3D2C"/>
    <w:rsid w:val="000E40DC"/>
    <w:rsid w:val="000E5809"/>
    <w:rsid w:val="000E6E71"/>
    <w:rsid w:val="000E6F84"/>
    <w:rsid w:val="000E7FC9"/>
    <w:rsid w:val="000F2EF9"/>
    <w:rsid w:val="00103907"/>
    <w:rsid w:val="00104827"/>
    <w:rsid w:val="00112954"/>
    <w:rsid w:val="00112FC2"/>
    <w:rsid w:val="00116112"/>
    <w:rsid w:val="001161B0"/>
    <w:rsid w:val="00116265"/>
    <w:rsid w:val="00116D8D"/>
    <w:rsid w:val="00120225"/>
    <w:rsid w:val="001216C3"/>
    <w:rsid w:val="001257AD"/>
    <w:rsid w:val="001261DE"/>
    <w:rsid w:val="001310E7"/>
    <w:rsid w:val="0014033D"/>
    <w:rsid w:val="00141320"/>
    <w:rsid w:val="00141A38"/>
    <w:rsid w:val="00142136"/>
    <w:rsid w:val="001433A2"/>
    <w:rsid w:val="00144F69"/>
    <w:rsid w:val="00155782"/>
    <w:rsid w:val="0015656E"/>
    <w:rsid w:val="001568EE"/>
    <w:rsid w:val="001569F3"/>
    <w:rsid w:val="0015755A"/>
    <w:rsid w:val="00157628"/>
    <w:rsid w:val="00162CA4"/>
    <w:rsid w:val="00167256"/>
    <w:rsid w:val="00167FEE"/>
    <w:rsid w:val="001704C0"/>
    <w:rsid w:val="00170AFE"/>
    <w:rsid w:val="00171DD4"/>
    <w:rsid w:val="0017333C"/>
    <w:rsid w:val="00177CFA"/>
    <w:rsid w:val="00182CAC"/>
    <w:rsid w:val="00190CA7"/>
    <w:rsid w:val="00191D4E"/>
    <w:rsid w:val="00193DEF"/>
    <w:rsid w:val="00194B08"/>
    <w:rsid w:val="00196812"/>
    <w:rsid w:val="001A1CA4"/>
    <w:rsid w:val="001A23E2"/>
    <w:rsid w:val="001A2441"/>
    <w:rsid w:val="001A35D6"/>
    <w:rsid w:val="001A3861"/>
    <w:rsid w:val="001A44B7"/>
    <w:rsid w:val="001A5725"/>
    <w:rsid w:val="001A5EBF"/>
    <w:rsid w:val="001A69F5"/>
    <w:rsid w:val="001A7115"/>
    <w:rsid w:val="001B13AA"/>
    <w:rsid w:val="001B70A8"/>
    <w:rsid w:val="001C50C6"/>
    <w:rsid w:val="001C5888"/>
    <w:rsid w:val="001C712D"/>
    <w:rsid w:val="001D15B5"/>
    <w:rsid w:val="001D20F0"/>
    <w:rsid w:val="001D221C"/>
    <w:rsid w:val="001D386A"/>
    <w:rsid w:val="001D41B0"/>
    <w:rsid w:val="001D49A7"/>
    <w:rsid w:val="001D5C32"/>
    <w:rsid w:val="001D660E"/>
    <w:rsid w:val="001D6A86"/>
    <w:rsid w:val="001D7A31"/>
    <w:rsid w:val="001E1C97"/>
    <w:rsid w:val="001E780D"/>
    <w:rsid w:val="001F09F4"/>
    <w:rsid w:val="001F1898"/>
    <w:rsid w:val="001F27DC"/>
    <w:rsid w:val="001F323B"/>
    <w:rsid w:val="001F6195"/>
    <w:rsid w:val="001F6514"/>
    <w:rsid w:val="00200BD1"/>
    <w:rsid w:val="002021D6"/>
    <w:rsid w:val="00206DF0"/>
    <w:rsid w:val="00206E33"/>
    <w:rsid w:val="002115F3"/>
    <w:rsid w:val="00211864"/>
    <w:rsid w:val="00212731"/>
    <w:rsid w:val="00216686"/>
    <w:rsid w:val="0021695D"/>
    <w:rsid w:val="00216C72"/>
    <w:rsid w:val="00220413"/>
    <w:rsid w:val="002214E3"/>
    <w:rsid w:val="00222549"/>
    <w:rsid w:val="002230E6"/>
    <w:rsid w:val="00232776"/>
    <w:rsid w:val="002364B5"/>
    <w:rsid w:val="002374AF"/>
    <w:rsid w:val="00244E19"/>
    <w:rsid w:val="0024541F"/>
    <w:rsid w:val="00245680"/>
    <w:rsid w:val="00252C02"/>
    <w:rsid w:val="00257B2B"/>
    <w:rsid w:val="00260B01"/>
    <w:rsid w:val="00261CEC"/>
    <w:rsid w:val="00261E8D"/>
    <w:rsid w:val="00261FD6"/>
    <w:rsid w:val="00262219"/>
    <w:rsid w:val="00262D22"/>
    <w:rsid w:val="002650FA"/>
    <w:rsid w:val="00265593"/>
    <w:rsid w:val="0027258E"/>
    <w:rsid w:val="00273496"/>
    <w:rsid w:val="002760A2"/>
    <w:rsid w:val="002825F8"/>
    <w:rsid w:val="002830EE"/>
    <w:rsid w:val="00283C2C"/>
    <w:rsid w:val="00283CE6"/>
    <w:rsid w:val="00285FC4"/>
    <w:rsid w:val="00290811"/>
    <w:rsid w:val="00291CA6"/>
    <w:rsid w:val="002923FC"/>
    <w:rsid w:val="0029398B"/>
    <w:rsid w:val="0029404F"/>
    <w:rsid w:val="00294E3C"/>
    <w:rsid w:val="00295C32"/>
    <w:rsid w:val="00295E58"/>
    <w:rsid w:val="002A089E"/>
    <w:rsid w:val="002A0E25"/>
    <w:rsid w:val="002A1CA5"/>
    <w:rsid w:val="002A2931"/>
    <w:rsid w:val="002A5220"/>
    <w:rsid w:val="002A5477"/>
    <w:rsid w:val="002B5E1B"/>
    <w:rsid w:val="002C314A"/>
    <w:rsid w:val="002C342C"/>
    <w:rsid w:val="002C479D"/>
    <w:rsid w:val="002C4A08"/>
    <w:rsid w:val="002C5DB1"/>
    <w:rsid w:val="002C68E9"/>
    <w:rsid w:val="002C6E6B"/>
    <w:rsid w:val="002D0AEC"/>
    <w:rsid w:val="002D25F4"/>
    <w:rsid w:val="002D6A06"/>
    <w:rsid w:val="002E0423"/>
    <w:rsid w:val="002E32A4"/>
    <w:rsid w:val="002E5D46"/>
    <w:rsid w:val="002E602A"/>
    <w:rsid w:val="002E6D21"/>
    <w:rsid w:val="002E75E4"/>
    <w:rsid w:val="002F17FF"/>
    <w:rsid w:val="002F1F05"/>
    <w:rsid w:val="002F1F54"/>
    <w:rsid w:val="002F31D4"/>
    <w:rsid w:val="002F3AD8"/>
    <w:rsid w:val="00302472"/>
    <w:rsid w:val="00304D3B"/>
    <w:rsid w:val="003051EC"/>
    <w:rsid w:val="00305F08"/>
    <w:rsid w:val="003062A6"/>
    <w:rsid w:val="00306C00"/>
    <w:rsid w:val="00307AAE"/>
    <w:rsid w:val="00311B27"/>
    <w:rsid w:val="00312318"/>
    <w:rsid w:val="00314B92"/>
    <w:rsid w:val="00320CC4"/>
    <w:rsid w:val="003247D9"/>
    <w:rsid w:val="00326F82"/>
    <w:rsid w:val="003274A1"/>
    <w:rsid w:val="00327C15"/>
    <w:rsid w:val="0033245B"/>
    <w:rsid w:val="00333D07"/>
    <w:rsid w:val="0033737C"/>
    <w:rsid w:val="00337575"/>
    <w:rsid w:val="00337658"/>
    <w:rsid w:val="003405DF"/>
    <w:rsid w:val="00340E62"/>
    <w:rsid w:val="00340E63"/>
    <w:rsid w:val="003436B3"/>
    <w:rsid w:val="003458E1"/>
    <w:rsid w:val="00345E3B"/>
    <w:rsid w:val="00350A58"/>
    <w:rsid w:val="0035254E"/>
    <w:rsid w:val="0035545D"/>
    <w:rsid w:val="003609F8"/>
    <w:rsid w:val="00361CB2"/>
    <w:rsid w:val="003641CA"/>
    <w:rsid w:val="00364DE1"/>
    <w:rsid w:val="00366694"/>
    <w:rsid w:val="00370281"/>
    <w:rsid w:val="00370316"/>
    <w:rsid w:val="003703D1"/>
    <w:rsid w:val="00370EC8"/>
    <w:rsid w:val="00371D51"/>
    <w:rsid w:val="00372822"/>
    <w:rsid w:val="00374150"/>
    <w:rsid w:val="00374D8A"/>
    <w:rsid w:val="00374FD0"/>
    <w:rsid w:val="00383E0A"/>
    <w:rsid w:val="00387041"/>
    <w:rsid w:val="00394286"/>
    <w:rsid w:val="003949CD"/>
    <w:rsid w:val="003A0511"/>
    <w:rsid w:val="003A196C"/>
    <w:rsid w:val="003A3335"/>
    <w:rsid w:val="003A4231"/>
    <w:rsid w:val="003A4E84"/>
    <w:rsid w:val="003A6B2A"/>
    <w:rsid w:val="003B0A89"/>
    <w:rsid w:val="003B0AF6"/>
    <w:rsid w:val="003B2051"/>
    <w:rsid w:val="003C2559"/>
    <w:rsid w:val="003C36B3"/>
    <w:rsid w:val="003C7275"/>
    <w:rsid w:val="003C739C"/>
    <w:rsid w:val="003C7CCC"/>
    <w:rsid w:val="003D0703"/>
    <w:rsid w:val="003D0B3B"/>
    <w:rsid w:val="003D1819"/>
    <w:rsid w:val="003D571E"/>
    <w:rsid w:val="003E18E0"/>
    <w:rsid w:val="003E404A"/>
    <w:rsid w:val="003E4651"/>
    <w:rsid w:val="003E4FF6"/>
    <w:rsid w:val="003E7958"/>
    <w:rsid w:val="003F198D"/>
    <w:rsid w:val="003F1B51"/>
    <w:rsid w:val="003F1EED"/>
    <w:rsid w:val="00405817"/>
    <w:rsid w:val="00410247"/>
    <w:rsid w:val="004109E9"/>
    <w:rsid w:val="004116DF"/>
    <w:rsid w:val="004119C6"/>
    <w:rsid w:val="004123C8"/>
    <w:rsid w:val="00412733"/>
    <w:rsid w:val="00412C04"/>
    <w:rsid w:val="00417317"/>
    <w:rsid w:val="004217AC"/>
    <w:rsid w:val="004224FB"/>
    <w:rsid w:val="004227DA"/>
    <w:rsid w:val="00425F61"/>
    <w:rsid w:val="00427C01"/>
    <w:rsid w:val="004349EC"/>
    <w:rsid w:val="00435190"/>
    <w:rsid w:val="00437034"/>
    <w:rsid w:val="004405CC"/>
    <w:rsid w:val="0044114F"/>
    <w:rsid w:val="00442F5E"/>
    <w:rsid w:val="00451041"/>
    <w:rsid w:val="00451C2A"/>
    <w:rsid w:val="004540C7"/>
    <w:rsid w:val="00456388"/>
    <w:rsid w:val="004635F6"/>
    <w:rsid w:val="004729FB"/>
    <w:rsid w:val="00472FA5"/>
    <w:rsid w:val="0047306E"/>
    <w:rsid w:val="0047771F"/>
    <w:rsid w:val="00477A7F"/>
    <w:rsid w:val="00480913"/>
    <w:rsid w:val="00487AB5"/>
    <w:rsid w:val="00490F55"/>
    <w:rsid w:val="004945A9"/>
    <w:rsid w:val="00494853"/>
    <w:rsid w:val="004A03DA"/>
    <w:rsid w:val="004A3E46"/>
    <w:rsid w:val="004A764A"/>
    <w:rsid w:val="004B4261"/>
    <w:rsid w:val="004C00F0"/>
    <w:rsid w:val="004C201D"/>
    <w:rsid w:val="004C2A39"/>
    <w:rsid w:val="004C69FD"/>
    <w:rsid w:val="004D15D0"/>
    <w:rsid w:val="004D4AC3"/>
    <w:rsid w:val="004D5415"/>
    <w:rsid w:val="004E11D7"/>
    <w:rsid w:val="004E2075"/>
    <w:rsid w:val="004E2C10"/>
    <w:rsid w:val="004E3C18"/>
    <w:rsid w:val="004E44A5"/>
    <w:rsid w:val="004E566D"/>
    <w:rsid w:val="004E5EBD"/>
    <w:rsid w:val="004E6924"/>
    <w:rsid w:val="004F2FEF"/>
    <w:rsid w:val="004F4079"/>
    <w:rsid w:val="004F5C57"/>
    <w:rsid w:val="004F62A2"/>
    <w:rsid w:val="004F72E6"/>
    <w:rsid w:val="004F79BD"/>
    <w:rsid w:val="004F7BC1"/>
    <w:rsid w:val="005003EB"/>
    <w:rsid w:val="0050075C"/>
    <w:rsid w:val="00500BC4"/>
    <w:rsid w:val="00502ACF"/>
    <w:rsid w:val="0050521D"/>
    <w:rsid w:val="005069C9"/>
    <w:rsid w:val="005071CD"/>
    <w:rsid w:val="0051024E"/>
    <w:rsid w:val="0051065C"/>
    <w:rsid w:val="00511DF5"/>
    <w:rsid w:val="00514744"/>
    <w:rsid w:val="005158A5"/>
    <w:rsid w:val="00517554"/>
    <w:rsid w:val="0052008D"/>
    <w:rsid w:val="00522718"/>
    <w:rsid w:val="00523C4F"/>
    <w:rsid w:val="00523DDA"/>
    <w:rsid w:val="00530B4B"/>
    <w:rsid w:val="00532592"/>
    <w:rsid w:val="00533E18"/>
    <w:rsid w:val="00536AF7"/>
    <w:rsid w:val="00536DE3"/>
    <w:rsid w:val="005402FF"/>
    <w:rsid w:val="005405AB"/>
    <w:rsid w:val="00540A74"/>
    <w:rsid w:val="005443A7"/>
    <w:rsid w:val="005468ED"/>
    <w:rsid w:val="005501AF"/>
    <w:rsid w:val="0055191D"/>
    <w:rsid w:val="0055760B"/>
    <w:rsid w:val="00560095"/>
    <w:rsid w:val="0056048B"/>
    <w:rsid w:val="005613ED"/>
    <w:rsid w:val="00561D14"/>
    <w:rsid w:val="00565FCE"/>
    <w:rsid w:val="0057204C"/>
    <w:rsid w:val="005724F4"/>
    <w:rsid w:val="0057338D"/>
    <w:rsid w:val="005741C5"/>
    <w:rsid w:val="00581BD5"/>
    <w:rsid w:val="00583FE4"/>
    <w:rsid w:val="00585085"/>
    <w:rsid w:val="00593B50"/>
    <w:rsid w:val="005951CD"/>
    <w:rsid w:val="00597A47"/>
    <w:rsid w:val="005A0CC8"/>
    <w:rsid w:val="005A469C"/>
    <w:rsid w:val="005A5616"/>
    <w:rsid w:val="005A5863"/>
    <w:rsid w:val="005A64C0"/>
    <w:rsid w:val="005A7853"/>
    <w:rsid w:val="005A7CCC"/>
    <w:rsid w:val="005A7E94"/>
    <w:rsid w:val="005B065B"/>
    <w:rsid w:val="005B0689"/>
    <w:rsid w:val="005B2143"/>
    <w:rsid w:val="005B3274"/>
    <w:rsid w:val="005B3DD8"/>
    <w:rsid w:val="005B4277"/>
    <w:rsid w:val="005B574F"/>
    <w:rsid w:val="005C011C"/>
    <w:rsid w:val="005C0CE5"/>
    <w:rsid w:val="005C423C"/>
    <w:rsid w:val="005C6FC9"/>
    <w:rsid w:val="005C7EA4"/>
    <w:rsid w:val="005D0CAF"/>
    <w:rsid w:val="005D1357"/>
    <w:rsid w:val="005D241E"/>
    <w:rsid w:val="005D2883"/>
    <w:rsid w:val="005D50C7"/>
    <w:rsid w:val="005D52C4"/>
    <w:rsid w:val="005D5D63"/>
    <w:rsid w:val="005D7763"/>
    <w:rsid w:val="005E02B3"/>
    <w:rsid w:val="005E327D"/>
    <w:rsid w:val="005E39D1"/>
    <w:rsid w:val="005E41D1"/>
    <w:rsid w:val="005E64EA"/>
    <w:rsid w:val="005E7E04"/>
    <w:rsid w:val="005F0735"/>
    <w:rsid w:val="005F3FFE"/>
    <w:rsid w:val="005F7DA9"/>
    <w:rsid w:val="00603A19"/>
    <w:rsid w:val="006068D1"/>
    <w:rsid w:val="00607533"/>
    <w:rsid w:val="0061225C"/>
    <w:rsid w:val="00613A25"/>
    <w:rsid w:val="00614AE8"/>
    <w:rsid w:val="00615269"/>
    <w:rsid w:val="00615274"/>
    <w:rsid w:val="00616E10"/>
    <w:rsid w:val="0061730D"/>
    <w:rsid w:val="006244DC"/>
    <w:rsid w:val="00625C41"/>
    <w:rsid w:val="006265E3"/>
    <w:rsid w:val="006317DA"/>
    <w:rsid w:val="00633498"/>
    <w:rsid w:val="0063489A"/>
    <w:rsid w:val="006364BE"/>
    <w:rsid w:val="00640CAE"/>
    <w:rsid w:val="006425BE"/>
    <w:rsid w:val="00645864"/>
    <w:rsid w:val="00646B77"/>
    <w:rsid w:val="00647B8E"/>
    <w:rsid w:val="00651666"/>
    <w:rsid w:val="00651E41"/>
    <w:rsid w:val="00654123"/>
    <w:rsid w:val="00654D20"/>
    <w:rsid w:val="00655DCF"/>
    <w:rsid w:val="006562D0"/>
    <w:rsid w:val="00657307"/>
    <w:rsid w:val="00663B12"/>
    <w:rsid w:val="0066574D"/>
    <w:rsid w:val="006660EE"/>
    <w:rsid w:val="00666A9D"/>
    <w:rsid w:val="00675DB7"/>
    <w:rsid w:val="006817DD"/>
    <w:rsid w:val="00681B48"/>
    <w:rsid w:val="00681E3C"/>
    <w:rsid w:val="00682DAC"/>
    <w:rsid w:val="00682ECF"/>
    <w:rsid w:val="00683196"/>
    <w:rsid w:val="00684ABB"/>
    <w:rsid w:val="00685DFE"/>
    <w:rsid w:val="00685FF5"/>
    <w:rsid w:val="006866E9"/>
    <w:rsid w:val="00686EAA"/>
    <w:rsid w:val="006902EE"/>
    <w:rsid w:val="0069093D"/>
    <w:rsid w:val="006918AC"/>
    <w:rsid w:val="00692106"/>
    <w:rsid w:val="00694088"/>
    <w:rsid w:val="00697093"/>
    <w:rsid w:val="00697367"/>
    <w:rsid w:val="006A076F"/>
    <w:rsid w:val="006A1DED"/>
    <w:rsid w:val="006B39FC"/>
    <w:rsid w:val="006B667C"/>
    <w:rsid w:val="006B6FDE"/>
    <w:rsid w:val="006B732D"/>
    <w:rsid w:val="006B7EAE"/>
    <w:rsid w:val="006C0CD9"/>
    <w:rsid w:val="006C2DBA"/>
    <w:rsid w:val="006C2F96"/>
    <w:rsid w:val="006C4203"/>
    <w:rsid w:val="006C6D70"/>
    <w:rsid w:val="006D40C3"/>
    <w:rsid w:val="006D7374"/>
    <w:rsid w:val="006E700B"/>
    <w:rsid w:val="006E7472"/>
    <w:rsid w:val="006E79EC"/>
    <w:rsid w:val="006F0345"/>
    <w:rsid w:val="006F12A9"/>
    <w:rsid w:val="006F2E3F"/>
    <w:rsid w:val="006F3FF1"/>
    <w:rsid w:val="006F455C"/>
    <w:rsid w:val="006F6A8E"/>
    <w:rsid w:val="006F6FBF"/>
    <w:rsid w:val="006F7111"/>
    <w:rsid w:val="006F7A9C"/>
    <w:rsid w:val="007008F4"/>
    <w:rsid w:val="00703D02"/>
    <w:rsid w:val="00704961"/>
    <w:rsid w:val="007066C0"/>
    <w:rsid w:val="00707074"/>
    <w:rsid w:val="00707C5D"/>
    <w:rsid w:val="00710002"/>
    <w:rsid w:val="007101D2"/>
    <w:rsid w:val="00714673"/>
    <w:rsid w:val="00722FE7"/>
    <w:rsid w:val="00723961"/>
    <w:rsid w:val="00723DE0"/>
    <w:rsid w:val="00725FB9"/>
    <w:rsid w:val="007276A6"/>
    <w:rsid w:val="007300FB"/>
    <w:rsid w:val="00732E13"/>
    <w:rsid w:val="0073384E"/>
    <w:rsid w:val="00740C69"/>
    <w:rsid w:val="00746D9C"/>
    <w:rsid w:val="007566F2"/>
    <w:rsid w:val="00757684"/>
    <w:rsid w:val="00760BFB"/>
    <w:rsid w:val="007624EB"/>
    <w:rsid w:val="00765186"/>
    <w:rsid w:val="007655A1"/>
    <w:rsid w:val="007659F0"/>
    <w:rsid w:val="00766104"/>
    <w:rsid w:val="00766667"/>
    <w:rsid w:val="00770BEA"/>
    <w:rsid w:val="00770DA4"/>
    <w:rsid w:val="00770FBF"/>
    <w:rsid w:val="00771025"/>
    <w:rsid w:val="007726E8"/>
    <w:rsid w:val="0077536D"/>
    <w:rsid w:val="00775D31"/>
    <w:rsid w:val="00782211"/>
    <w:rsid w:val="00786683"/>
    <w:rsid w:val="00787C0F"/>
    <w:rsid w:val="0079241E"/>
    <w:rsid w:val="007935EF"/>
    <w:rsid w:val="007943EC"/>
    <w:rsid w:val="0079524A"/>
    <w:rsid w:val="00795269"/>
    <w:rsid w:val="00795D41"/>
    <w:rsid w:val="00797A92"/>
    <w:rsid w:val="007A092E"/>
    <w:rsid w:val="007A1363"/>
    <w:rsid w:val="007A2817"/>
    <w:rsid w:val="007A37DB"/>
    <w:rsid w:val="007A4CF2"/>
    <w:rsid w:val="007A595A"/>
    <w:rsid w:val="007A731F"/>
    <w:rsid w:val="007B12E3"/>
    <w:rsid w:val="007B4BCD"/>
    <w:rsid w:val="007B5337"/>
    <w:rsid w:val="007B63B5"/>
    <w:rsid w:val="007B6709"/>
    <w:rsid w:val="007C0EA3"/>
    <w:rsid w:val="007C40DB"/>
    <w:rsid w:val="007D1CC9"/>
    <w:rsid w:val="007D35C9"/>
    <w:rsid w:val="007D38CD"/>
    <w:rsid w:val="007D3DAD"/>
    <w:rsid w:val="007D542E"/>
    <w:rsid w:val="007D55B6"/>
    <w:rsid w:val="007E4158"/>
    <w:rsid w:val="007E6420"/>
    <w:rsid w:val="007E6F00"/>
    <w:rsid w:val="007E749D"/>
    <w:rsid w:val="007E7AE5"/>
    <w:rsid w:val="007F6245"/>
    <w:rsid w:val="00802C86"/>
    <w:rsid w:val="00803520"/>
    <w:rsid w:val="008043BF"/>
    <w:rsid w:val="008054B4"/>
    <w:rsid w:val="008063AE"/>
    <w:rsid w:val="00807F3E"/>
    <w:rsid w:val="00810319"/>
    <w:rsid w:val="00812F6E"/>
    <w:rsid w:val="0082164D"/>
    <w:rsid w:val="0082186E"/>
    <w:rsid w:val="008221E7"/>
    <w:rsid w:val="0082471C"/>
    <w:rsid w:val="00825E19"/>
    <w:rsid w:val="0082636F"/>
    <w:rsid w:val="0082660B"/>
    <w:rsid w:val="00827A4C"/>
    <w:rsid w:val="008321CA"/>
    <w:rsid w:val="00834139"/>
    <w:rsid w:val="00835E01"/>
    <w:rsid w:val="008362B6"/>
    <w:rsid w:val="00836B65"/>
    <w:rsid w:val="008372D8"/>
    <w:rsid w:val="00840689"/>
    <w:rsid w:val="00840BD9"/>
    <w:rsid w:val="00840D57"/>
    <w:rsid w:val="008418B7"/>
    <w:rsid w:val="00842678"/>
    <w:rsid w:val="008445D1"/>
    <w:rsid w:val="00845979"/>
    <w:rsid w:val="00845A64"/>
    <w:rsid w:val="00847562"/>
    <w:rsid w:val="00847716"/>
    <w:rsid w:val="0085034B"/>
    <w:rsid w:val="008503A1"/>
    <w:rsid w:val="00854362"/>
    <w:rsid w:val="00856754"/>
    <w:rsid w:val="00857D26"/>
    <w:rsid w:val="00861374"/>
    <w:rsid w:val="00863625"/>
    <w:rsid w:val="00865946"/>
    <w:rsid w:val="00870319"/>
    <w:rsid w:val="00870C3E"/>
    <w:rsid w:val="00873289"/>
    <w:rsid w:val="008764D0"/>
    <w:rsid w:val="008815C2"/>
    <w:rsid w:val="00881A1F"/>
    <w:rsid w:val="0088767C"/>
    <w:rsid w:val="008924BC"/>
    <w:rsid w:val="00892D86"/>
    <w:rsid w:val="00894B8A"/>
    <w:rsid w:val="008975A7"/>
    <w:rsid w:val="008A51D3"/>
    <w:rsid w:val="008A5D4D"/>
    <w:rsid w:val="008B3020"/>
    <w:rsid w:val="008B32AD"/>
    <w:rsid w:val="008B43B3"/>
    <w:rsid w:val="008B43F0"/>
    <w:rsid w:val="008B78FA"/>
    <w:rsid w:val="008C0FE2"/>
    <w:rsid w:val="008C2F84"/>
    <w:rsid w:val="008C34F7"/>
    <w:rsid w:val="008C4AE8"/>
    <w:rsid w:val="008C585E"/>
    <w:rsid w:val="008C7E48"/>
    <w:rsid w:val="008D0467"/>
    <w:rsid w:val="008D26C9"/>
    <w:rsid w:val="008D30DC"/>
    <w:rsid w:val="008D4538"/>
    <w:rsid w:val="008D70DB"/>
    <w:rsid w:val="008E0F2F"/>
    <w:rsid w:val="008E39B6"/>
    <w:rsid w:val="008E47BB"/>
    <w:rsid w:val="008E6BE7"/>
    <w:rsid w:val="008F1198"/>
    <w:rsid w:val="008F1710"/>
    <w:rsid w:val="008F3E38"/>
    <w:rsid w:val="008F43F0"/>
    <w:rsid w:val="0090170F"/>
    <w:rsid w:val="00902090"/>
    <w:rsid w:val="00904E35"/>
    <w:rsid w:val="00905EEB"/>
    <w:rsid w:val="0090680F"/>
    <w:rsid w:val="0090686F"/>
    <w:rsid w:val="00910235"/>
    <w:rsid w:val="0091096A"/>
    <w:rsid w:val="0091126E"/>
    <w:rsid w:val="00916289"/>
    <w:rsid w:val="0091630B"/>
    <w:rsid w:val="009163E6"/>
    <w:rsid w:val="00917AA1"/>
    <w:rsid w:val="0092049C"/>
    <w:rsid w:val="00921A4C"/>
    <w:rsid w:val="009231CB"/>
    <w:rsid w:val="00926B80"/>
    <w:rsid w:val="009308C5"/>
    <w:rsid w:val="00932B4C"/>
    <w:rsid w:val="00932B83"/>
    <w:rsid w:val="00933E1B"/>
    <w:rsid w:val="009401BE"/>
    <w:rsid w:val="00941D31"/>
    <w:rsid w:val="009442BB"/>
    <w:rsid w:val="00947AE4"/>
    <w:rsid w:val="00947B7E"/>
    <w:rsid w:val="00950D4E"/>
    <w:rsid w:val="009524DD"/>
    <w:rsid w:val="00953A3F"/>
    <w:rsid w:val="009573E5"/>
    <w:rsid w:val="00960779"/>
    <w:rsid w:val="00963E19"/>
    <w:rsid w:val="00964058"/>
    <w:rsid w:val="0096429C"/>
    <w:rsid w:val="00964757"/>
    <w:rsid w:val="00964C7A"/>
    <w:rsid w:val="009726F5"/>
    <w:rsid w:val="0097528D"/>
    <w:rsid w:val="00975EAB"/>
    <w:rsid w:val="00981CE8"/>
    <w:rsid w:val="00986200"/>
    <w:rsid w:val="00987522"/>
    <w:rsid w:val="009910C1"/>
    <w:rsid w:val="009929C0"/>
    <w:rsid w:val="00992C49"/>
    <w:rsid w:val="00993483"/>
    <w:rsid w:val="009937DB"/>
    <w:rsid w:val="0099413F"/>
    <w:rsid w:val="009941AD"/>
    <w:rsid w:val="0099674C"/>
    <w:rsid w:val="00996EE7"/>
    <w:rsid w:val="009A0A44"/>
    <w:rsid w:val="009A135D"/>
    <w:rsid w:val="009A5C4B"/>
    <w:rsid w:val="009A5E85"/>
    <w:rsid w:val="009A6501"/>
    <w:rsid w:val="009A7245"/>
    <w:rsid w:val="009A72FE"/>
    <w:rsid w:val="009A7EF7"/>
    <w:rsid w:val="009B103D"/>
    <w:rsid w:val="009B10D3"/>
    <w:rsid w:val="009B2940"/>
    <w:rsid w:val="009B2FCF"/>
    <w:rsid w:val="009B483A"/>
    <w:rsid w:val="009B490B"/>
    <w:rsid w:val="009B5707"/>
    <w:rsid w:val="009B5B2A"/>
    <w:rsid w:val="009B76EF"/>
    <w:rsid w:val="009B7BD2"/>
    <w:rsid w:val="009C0C7C"/>
    <w:rsid w:val="009C25AE"/>
    <w:rsid w:val="009C5A15"/>
    <w:rsid w:val="009C636D"/>
    <w:rsid w:val="009C739F"/>
    <w:rsid w:val="009D041F"/>
    <w:rsid w:val="009D10A9"/>
    <w:rsid w:val="009D2334"/>
    <w:rsid w:val="009D24BF"/>
    <w:rsid w:val="009D5E45"/>
    <w:rsid w:val="009E27E1"/>
    <w:rsid w:val="009E2D9C"/>
    <w:rsid w:val="009E5ABC"/>
    <w:rsid w:val="009E6D28"/>
    <w:rsid w:val="009F2B9B"/>
    <w:rsid w:val="009F30DC"/>
    <w:rsid w:val="009F34F3"/>
    <w:rsid w:val="009F3AEE"/>
    <w:rsid w:val="009F5B42"/>
    <w:rsid w:val="00A024D5"/>
    <w:rsid w:val="00A04D96"/>
    <w:rsid w:val="00A068DB"/>
    <w:rsid w:val="00A13E45"/>
    <w:rsid w:val="00A149D4"/>
    <w:rsid w:val="00A156B5"/>
    <w:rsid w:val="00A16F69"/>
    <w:rsid w:val="00A21EF4"/>
    <w:rsid w:val="00A27C40"/>
    <w:rsid w:val="00A30756"/>
    <w:rsid w:val="00A3213C"/>
    <w:rsid w:val="00A32DF4"/>
    <w:rsid w:val="00A3653B"/>
    <w:rsid w:val="00A416F4"/>
    <w:rsid w:val="00A4238A"/>
    <w:rsid w:val="00A4427F"/>
    <w:rsid w:val="00A449BA"/>
    <w:rsid w:val="00A469DF"/>
    <w:rsid w:val="00A46DE4"/>
    <w:rsid w:val="00A47DEE"/>
    <w:rsid w:val="00A5001E"/>
    <w:rsid w:val="00A53A83"/>
    <w:rsid w:val="00A60718"/>
    <w:rsid w:val="00A609DB"/>
    <w:rsid w:val="00A616DB"/>
    <w:rsid w:val="00A639DC"/>
    <w:rsid w:val="00A67EF7"/>
    <w:rsid w:val="00A723F3"/>
    <w:rsid w:val="00A7317C"/>
    <w:rsid w:val="00A75C22"/>
    <w:rsid w:val="00A7635A"/>
    <w:rsid w:val="00A80500"/>
    <w:rsid w:val="00A8078E"/>
    <w:rsid w:val="00A80EF5"/>
    <w:rsid w:val="00A84488"/>
    <w:rsid w:val="00A91D93"/>
    <w:rsid w:val="00A92A46"/>
    <w:rsid w:val="00A9489E"/>
    <w:rsid w:val="00A95DEE"/>
    <w:rsid w:val="00A96901"/>
    <w:rsid w:val="00AA1EE2"/>
    <w:rsid w:val="00AA2D3D"/>
    <w:rsid w:val="00AA5465"/>
    <w:rsid w:val="00AB2B98"/>
    <w:rsid w:val="00AB3562"/>
    <w:rsid w:val="00AB38E0"/>
    <w:rsid w:val="00AB4D46"/>
    <w:rsid w:val="00AC1FD4"/>
    <w:rsid w:val="00AC6023"/>
    <w:rsid w:val="00AC67C8"/>
    <w:rsid w:val="00AD081B"/>
    <w:rsid w:val="00AD0D8F"/>
    <w:rsid w:val="00AD230F"/>
    <w:rsid w:val="00AD2B11"/>
    <w:rsid w:val="00AD434B"/>
    <w:rsid w:val="00AD4A49"/>
    <w:rsid w:val="00AE05B6"/>
    <w:rsid w:val="00AE0923"/>
    <w:rsid w:val="00AE10EF"/>
    <w:rsid w:val="00AE2963"/>
    <w:rsid w:val="00AE5700"/>
    <w:rsid w:val="00AF18C0"/>
    <w:rsid w:val="00AF2E12"/>
    <w:rsid w:val="00AF4601"/>
    <w:rsid w:val="00AF60E9"/>
    <w:rsid w:val="00AF71CA"/>
    <w:rsid w:val="00B01BFD"/>
    <w:rsid w:val="00B05DBA"/>
    <w:rsid w:val="00B062AC"/>
    <w:rsid w:val="00B070A5"/>
    <w:rsid w:val="00B122E3"/>
    <w:rsid w:val="00B126EC"/>
    <w:rsid w:val="00B131E3"/>
    <w:rsid w:val="00B176C4"/>
    <w:rsid w:val="00B244A1"/>
    <w:rsid w:val="00B31BDF"/>
    <w:rsid w:val="00B36AF4"/>
    <w:rsid w:val="00B4156D"/>
    <w:rsid w:val="00B4257F"/>
    <w:rsid w:val="00B436DD"/>
    <w:rsid w:val="00B43919"/>
    <w:rsid w:val="00B4510C"/>
    <w:rsid w:val="00B466E4"/>
    <w:rsid w:val="00B51108"/>
    <w:rsid w:val="00B5187F"/>
    <w:rsid w:val="00B52627"/>
    <w:rsid w:val="00B52E35"/>
    <w:rsid w:val="00B57125"/>
    <w:rsid w:val="00B61D91"/>
    <w:rsid w:val="00B653CF"/>
    <w:rsid w:val="00B674BA"/>
    <w:rsid w:val="00B72C08"/>
    <w:rsid w:val="00B735CE"/>
    <w:rsid w:val="00B75108"/>
    <w:rsid w:val="00B8094B"/>
    <w:rsid w:val="00B8130D"/>
    <w:rsid w:val="00B8279F"/>
    <w:rsid w:val="00B82A5A"/>
    <w:rsid w:val="00B915B7"/>
    <w:rsid w:val="00B916E9"/>
    <w:rsid w:val="00B918E7"/>
    <w:rsid w:val="00B9701D"/>
    <w:rsid w:val="00BA1E3A"/>
    <w:rsid w:val="00BA2800"/>
    <w:rsid w:val="00BA69A1"/>
    <w:rsid w:val="00BB6430"/>
    <w:rsid w:val="00BC3C09"/>
    <w:rsid w:val="00BD0E47"/>
    <w:rsid w:val="00BD2EAF"/>
    <w:rsid w:val="00BD5AFE"/>
    <w:rsid w:val="00BD71E2"/>
    <w:rsid w:val="00BE3DB9"/>
    <w:rsid w:val="00BF7941"/>
    <w:rsid w:val="00BF79FC"/>
    <w:rsid w:val="00C02C6D"/>
    <w:rsid w:val="00C06742"/>
    <w:rsid w:val="00C07198"/>
    <w:rsid w:val="00C10382"/>
    <w:rsid w:val="00C10E25"/>
    <w:rsid w:val="00C1366E"/>
    <w:rsid w:val="00C13B0D"/>
    <w:rsid w:val="00C1516C"/>
    <w:rsid w:val="00C15D5F"/>
    <w:rsid w:val="00C16B51"/>
    <w:rsid w:val="00C171BE"/>
    <w:rsid w:val="00C20072"/>
    <w:rsid w:val="00C205A2"/>
    <w:rsid w:val="00C25A88"/>
    <w:rsid w:val="00C26B5F"/>
    <w:rsid w:val="00C30B35"/>
    <w:rsid w:val="00C32412"/>
    <w:rsid w:val="00C359A0"/>
    <w:rsid w:val="00C35CCD"/>
    <w:rsid w:val="00C360A6"/>
    <w:rsid w:val="00C3644E"/>
    <w:rsid w:val="00C421CF"/>
    <w:rsid w:val="00C4228E"/>
    <w:rsid w:val="00C50A27"/>
    <w:rsid w:val="00C513ED"/>
    <w:rsid w:val="00C537B6"/>
    <w:rsid w:val="00C55BC6"/>
    <w:rsid w:val="00C579E6"/>
    <w:rsid w:val="00C60D67"/>
    <w:rsid w:val="00C63E7B"/>
    <w:rsid w:val="00C66F47"/>
    <w:rsid w:val="00C70E9D"/>
    <w:rsid w:val="00C71245"/>
    <w:rsid w:val="00C72526"/>
    <w:rsid w:val="00C735F0"/>
    <w:rsid w:val="00C7534D"/>
    <w:rsid w:val="00C81147"/>
    <w:rsid w:val="00C8222E"/>
    <w:rsid w:val="00C82380"/>
    <w:rsid w:val="00C83029"/>
    <w:rsid w:val="00C836D0"/>
    <w:rsid w:val="00C845A9"/>
    <w:rsid w:val="00C84B64"/>
    <w:rsid w:val="00C853D8"/>
    <w:rsid w:val="00C85BBB"/>
    <w:rsid w:val="00C8782B"/>
    <w:rsid w:val="00C87A33"/>
    <w:rsid w:val="00C90C26"/>
    <w:rsid w:val="00C910DB"/>
    <w:rsid w:val="00C91762"/>
    <w:rsid w:val="00C917BD"/>
    <w:rsid w:val="00C91C08"/>
    <w:rsid w:val="00C9499C"/>
    <w:rsid w:val="00C95873"/>
    <w:rsid w:val="00CA1E55"/>
    <w:rsid w:val="00CA42BB"/>
    <w:rsid w:val="00CA7C57"/>
    <w:rsid w:val="00CA7FB4"/>
    <w:rsid w:val="00CB0FFB"/>
    <w:rsid w:val="00CB21C9"/>
    <w:rsid w:val="00CB437C"/>
    <w:rsid w:val="00CB5463"/>
    <w:rsid w:val="00CB668B"/>
    <w:rsid w:val="00CC0C24"/>
    <w:rsid w:val="00CC1A37"/>
    <w:rsid w:val="00CC3254"/>
    <w:rsid w:val="00CC35CE"/>
    <w:rsid w:val="00CC42F4"/>
    <w:rsid w:val="00CC4E4E"/>
    <w:rsid w:val="00CC5510"/>
    <w:rsid w:val="00CC724A"/>
    <w:rsid w:val="00CC7283"/>
    <w:rsid w:val="00CD385E"/>
    <w:rsid w:val="00CD53E7"/>
    <w:rsid w:val="00CD54AE"/>
    <w:rsid w:val="00CD5C28"/>
    <w:rsid w:val="00CD5FC3"/>
    <w:rsid w:val="00CD6B3E"/>
    <w:rsid w:val="00CD6F52"/>
    <w:rsid w:val="00CD7DA4"/>
    <w:rsid w:val="00CE3374"/>
    <w:rsid w:val="00CE4307"/>
    <w:rsid w:val="00CE5EBD"/>
    <w:rsid w:val="00CE7038"/>
    <w:rsid w:val="00CE745A"/>
    <w:rsid w:val="00CF38B5"/>
    <w:rsid w:val="00CF469C"/>
    <w:rsid w:val="00CF592A"/>
    <w:rsid w:val="00CF6B70"/>
    <w:rsid w:val="00D000D7"/>
    <w:rsid w:val="00D0056A"/>
    <w:rsid w:val="00D00A43"/>
    <w:rsid w:val="00D03CF9"/>
    <w:rsid w:val="00D068D3"/>
    <w:rsid w:val="00D06E17"/>
    <w:rsid w:val="00D12F03"/>
    <w:rsid w:val="00D15EE2"/>
    <w:rsid w:val="00D160E1"/>
    <w:rsid w:val="00D1670B"/>
    <w:rsid w:val="00D2443A"/>
    <w:rsid w:val="00D25D10"/>
    <w:rsid w:val="00D27715"/>
    <w:rsid w:val="00D31776"/>
    <w:rsid w:val="00D3236D"/>
    <w:rsid w:val="00D35BD2"/>
    <w:rsid w:val="00D367BC"/>
    <w:rsid w:val="00D40349"/>
    <w:rsid w:val="00D46BE7"/>
    <w:rsid w:val="00D46E5E"/>
    <w:rsid w:val="00D47183"/>
    <w:rsid w:val="00D4783F"/>
    <w:rsid w:val="00D508A1"/>
    <w:rsid w:val="00D50D87"/>
    <w:rsid w:val="00D512E0"/>
    <w:rsid w:val="00D52D55"/>
    <w:rsid w:val="00D5360D"/>
    <w:rsid w:val="00D56372"/>
    <w:rsid w:val="00D56957"/>
    <w:rsid w:val="00D56EA4"/>
    <w:rsid w:val="00D60488"/>
    <w:rsid w:val="00D61029"/>
    <w:rsid w:val="00D62008"/>
    <w:rsid w:val="00D64B15"/>
    <w:rsid w:val="00D72F87"/>
    <w:rsid w:val="00D7492D"/>
    <w:rsid w:val="00D74A0E"/>
    <w:rsid w:val="00D777D8"/>
    <w:rsid w:val="00D77E4E"/>
    <w:rsid w:val="00D844DC"/>
    <w:rsid w:val="00D84B82"/>
    <w:rsid w:val="00D865A7"/>
    <w:rsid w:val="00D87917"/>
    <w:rsid w:val="00D87981"/>
    <w:rsid w:val="00D90294"/>
    <w:rsid w:val="00D916DE"/>
    <w:rsid w:val="00D9382A"/>
    <w:rsid w:val="00D9544A"/>
    <w:rsid w:val="00D96FD8"/>
    <w:rsid w:val="00D97884"/>
    <w:rsid w:val="00DA2295"/>
    <w:rsid w:val="00DA4EC8"/>
    <w:rsid w:val="00DA5D8D"/>
    <w:rsid w:val="00DA634E"/>
    <w:rsid w:val="00DB02F0"/>
    <w:rsid w:val="00DB0BC7"/>
    <w:rsid w:val="00DB2FD0"/>
    <w:rsid w:val="00DB3055"/>
    <w:rsid w:val="00DB44B1"/>
    <w:rsid w:val="00DB7764"/>
    <w:rsid w:val="00DB7BA3"/>
    <w:rsid w:val="00DC015E"/>
    <w:rsid w:val="00DC0955"/>
    <w:rsid w:val="00DC3487"/>
    <w:rsid w:val="00DC5D66"/>
    <w:rsid w:val="00DC6680"/>
    <w:rsid w:val="00DC750D"/>
    <w:rsid w:val="00DD204C"/>
    <w:rsid w:val="00DD2834"/>
    <w:rsid w:val="00DD379D"/>
    <w:rsid w:val="00DE04E5"/>
    <w:rsid w:val="00DE1DCF"/>
    <w:rsid w:val="00DE53AC"/>
    <w:rsid w:val="00DE59F8"/>
    <w:rsid w:val="00DF1188"/>
    <w:rsid w:val="00DF3FEC"/>
    <w:rsid w:val="00DF6D52"/>
    <w:rsid w:val="00E00A16"/>
    <w:rsid w:val="00E056A4"/>
    <w:rsid w:val="00E065B8"/>
    <w:rsid w:val="00E07538"/>
    <w:rsid w:val="00E11154"/>
    <w:rsid w:val="00E11462"/>
    <w:rsid w:val="00E14BF2"/>
    <w:rsid w:val="00E15387"/>
    <w:rsid w:val="00E15FC2"/>
    <w:rsid w:val="00E16751"/>
    <w:rsid w:val="00E172E3"/>
    <w:rsid w:val="00E17490"/>
    <w:rsid w:val="00E1758C"/>
    <w:rsid w:val="00E20929"/>
    <w:rsid w:val="00E228F4"/>
    <w:rsid w:val="00E22E5F"/>
    <w:rsid w:val="00E33CFB"/>
    <w:rsid w:val="00E33E4A"/>
    <w:rsid w:val="00E345D1"/>
    <w:rsid w:val="00E4148C"/>
    <w:rsid w:val="00E41E17"/>
    <w:rsid w:val="00E423EE"/>
    <w:rsid w:val="00E43E6E"/>
    <w:rsid w:val="00E47D6B"/>
    <w:rsid w:val="00E50392"/>
    <w:rsid w:val="00E5229B"/>
    <w:rsid w:val="00E52E08"/>
    <w:rsid w:val="00E53CEB"/>
    <w:rsid w:val="00E563CF"/>
    <w:rsid w:val="00E568F2"/>
    <w:rsid w:val="00E57CEA"/>
    <w:rsid w:val="00E662E2"/>
    <w:rsid w:val="00E66FFF"/>
    <w:rsid w:val="00E71948"/>
    <w:rsid w:val="00E75B3B"/>
    <w:rsid w:val="00E80A07"/>
    <w:rsid w:val="00E80C3C"/>
    <w:rsid w:val="00E818CE"/>
    <w:rsid w:val="00E81EA8"/>
    <w:rsid w:val="00E862B0"/>
    <w:rsid w:val="00E865C2"/>
    <w:rsid w:val="00E86F8F"/>
    <w:rsid w:val="00E87E44"/>
    <w:rsid w:val="00E914C7"/>
    <w:rsid w:val="00E926C2"/>
    <w:rsid w:val="00E926DE"/>
    <w:rsid w:val="00E93FF2"/>
    <w:rsid w:val="00E95415"/>
    <w:rsid w:val="00E957F2"/>
    <w:rsid w:val="00E959F9"/>
    <w:rsid w:val="00EA445E"/>
    <w:rsid w:val="00EA593D"/>
    <w:rsid w:val="00EA7FBE"/>
    <w:rsid w:val="00EB057F"/>
    <w:rsid w:val="00EB1F2D"/>
    <w:rsid w:val="00EB29D2"/>
    <w:rsid w:val="00EB32D8"/>
    <w:rsid w:val="00EB42AD"/>
    <w:rsid w:val="00EB7FDF"/>
    <w:rsid w:val="00EC1279"/>
    <w:rsid w:val="00EC2FB4"/>
    <w:rsid w:val="00EC5432"/>
    <w:rsid w:val="00EC5F6F"/>
    <w:rsid w:val="00EC627C"/>
    <w:rsid w:val="00EC7D7E"/>
    <w:rsid w:val="00ED0B0A"/>
    <w:rsid w:val="00ED124F"/>
    <w:rsid w:val="00ED2EA1"/>
    <w:rsid w:val="00EE1691"/>
    <w:rsid w:val="00EE6FB5"/>
    <w:rsid w:val="00EF0C9F"/>
    <w:rsid w:val="00EF268C"/>
    <w:rsid w:val="00EF49F1"/>
    <w:rsid w:val="00EF59C1"/>
    <w:rsid w:val="00EF6E83"/>
    <w:rsid w:val="00F00616"/>
    <w:rsid w:val="00F02C38"/>
    <w:rsid w:val="00F02DEF"/>
    <w:rsid w:val="00F061AD"/>
    <w:rsid w:val="00F06D97"/>
    <w:rsid w:val="00F131C1"/>
    <w:rsid w:val="00F13A68"/>
    <w:rsid w:val="00F167B9"/>
    <w:rsid w:val="00F17E0B"/>
    <w:rsid w:val="00F231BC"/>
    <w:rsid w:val="00F24575"/>
    <w:rsid w:val="00F25007"/>
    <w:rsid w:val="00F3055A"/>
    <w:rsid w:val="00F32C86"/>
    <w:rsid w:val="00F34990"/>
    <w:rsid w:val="00F36FE6"/>
    <w:rsid w:val="00F4079A"/>
    <w:rsid w:val="00F41468"/>
    <w:rsid w:val="00F42217"/>
    <w:rsid w:val="00F440EF"/>
    <w:rsid w:val="00F45169"/>
    <w:rsid w:val="00F4735C"/>
    <w:rsid w:val="00F50F34"/>
    <w:rsid w:val="00F5259A"/>
    <w:rsid w:val="00F52E8B"/>
    <w:rsid w:val="00F53712"/>
    <w:rsid w:val="00F54965"/>
    <w:rsid w:val="00F558AE"/>
    <w:rsid w:val="00F60615"/>
    <w:rsid w:val="00F619D0"/>
    <w:rsid w:val="00F629D8"/>
    <w:rsid w:val="00F67BB8"/>
    <w:rsid w:val="00F67E1E"/>
    <w:rsid w:val="00F706B2"/>
    <w:rsid w:val="00F707DF"/>
    <w:rsid w:val="00F74735"/>
    <w:rsid w:val="00F8160F"/>
    <w:rsid w:val="00F8175D"/>
    <w:rsid w:val="00F86779"/>
    <w:rsid w:val="00F87777"/>
    <w:rsid w:val="00F877AD"/>
    <w:rsid w:val="00F90B54"/>
    <w:rsid w:val="00F90D87"/>
    <w:rsid w:val="00F912DE"/>
    <w:rsid w:val="00F91319"/>
    <w:rsid w:val="00F91B2B"/>
    <w:rsid w:val="00F91BFB"/>
    <w:rsid w:val="00F971E3"/>
    <w:rsid w:val="00FA1096"/>
    <w:rsid w:val="00FA1551"/>
    <w:rsid w:val="00FA319B"/>
    <w:rsid w:val="00FA5E72"/>
    <w:rsid w:val="00FB0BCA"/>
    <w:rsid w:val="00FB24E5"/>
    <w:rsid w:val="00FC723A"/>
    <w:rsid w:val="00FC72AB"/>
    <w:rsid w:val="00FD09F8"/>
    <w:rsid w:val="00FD15C4"/>
    <w:rsid w:val="00FD5138"/>
    <w:rsid w:val="00FD6B78"/>
    <w:rsid w:val="00FD7967"/>
    <w:rsid w:val="00FE153D"/>
    <w:rsid w:val="00FE1D61"/>
    <w:rsid w:val="00FE23F3"/>
    <w:rsid w:val="00FE3839"/>
    <w:rsid w:val="00FE3A74"/>
    <w:rsid w:val="00FE3F6A"/>
    <w:rsid w:val="00FE4B5A"/>
    <w:rsid w:val="00FE5D13"/>
    <w:rsid w:val="00FF28EB"/>
    <w:rsid w:val="00FF4ABF"/>
    <w:rsid w:val="00FF6D04"/>
    <w:rsid w:val="00FF7541"/>
    <w:rsid w:val="00FF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BC90EC"/>
  <w15:chartTrackingRefBased/>
  <w15:docId w15:val="{23027032-A5B6-4D8A-AD78-17614002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93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E2C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2C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A1DED"/>
    <w:rPr>
      <w:sz w:val="20"/>
      <w:szCs w:val="20"/>
    </w:rPr>
  </w:style>
  <w:style w:type="character" w:customStyle="1" w:styleId="CommentTextChar">
    <w:name w:val="Comment Text Char"/>
    <w:basedOn w:val="DefaultParagraphFont"/>
    <w:link w:val="CommentText"/>
    <w:uiPriority w:val="99"/>
    <w:rsid w:val="006A1DED"/>
    <w:rPr>
      <w:rFonts w:ascii="Calibri" w:eastAsia="Calibri" w:hAnsi="Calibri" w:cs="Times New Roman"/>
      <w:sz w:val="20"/>
      <w:szCs w:val="20"/>
    </w:rPr>
  </w:style>
  <w:style w:type="table" w:styleId="TableGrid">
    <w:name w:val="Table Grid"/>
    <w:basedOn w:val="TableNormal"/>
    <w:uiPriority w:val="39"/>
    <w:rsid w:val="00C3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rsid w:val="00C3241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2C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2C1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E2C1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A6501"/>
    <w:rPr>
      <w:sz w:val="16"/>
      <w:szCs w:val="16"/>
    </w:rPr>
  </w:style>
  <w:style w:type="paragraph" w:styleId="CommentSubject">
    <w:name w:val="annotation subject"/>
    <w:basedOn w:val="CommentText"/>
    <w:next w:val="CommentText"/>
    <w:link w:val="CommentSubjectChar"/>
    <w:uiPriority w:val="99"/>
    <w:semiHidden/>
    <w:unhideWhenUsed/>
    <w:rsid w:val="009A6501"/>
    <w:pPr>
      <w:spacing w:line="240" w:lineRule="auto"/>
    </w:pPr>
    <w:rPr>
      <w:b/>
      <w:bCs/>
    </w:rPr>
  </w:style>
  <w:style w:type="character" w:customStyle="1" w:styleId="CommentSubjectChar">
    <w:name w:val="Comment Subject Char"/>
    <w:basedOn w:val="CommentTextChar"/>
    <w:link w:val="CommentSubject"/>
    <w:uiPriority w:val="99"/>
    <w:semiHidden/>
    <w:rsid w:val="009A650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A6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501"/>
    <w:rPr>
      <w:rFonts w:ascii="Segoe UI" w:eastAsia="Calibri" w:hAnsi="Segoe UI" w:cs="Segoe UI"/>
      <w:sz w:val="18"/>
      <w:szCs w:val="18"/>
    </w:rPr>
  </w:style>
  <w:style w:type="paragraph" w:customStyle="1" w:styleId="Default">
    <w:name w:val="Default"/>
    <w:rsid w:val="000E15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5E01"/>
    <w:pPr>
      <w:ind w:left="720"/>
      <w:contextualSpacing/>
    </w:pPr>
  </w:style>
  <w:style w:type="paragraph" w:styleId="Revision">
    <w:name w:val="Revision"/>
    <w:hidden/>
    <w:uiPriority w:val="99"/>
    <w:semiHidden/>
    <w:rsid w:val="00167FE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31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BDF"/>
    <w:rPr>
      <w:rFonts w:ascii="Calibri" w:eastAsia="Calibri" w:hAnsi="Calibri" w:cs="Times New Roman"/>
    </w:rPr>
  </w:style>
  <w:style w:type="paragraph" w:styleId="Footer">
    <w:name w:val="footer"/>
    <w:basedOn w:val="Normal"/>
    <w:link w:val="FooterChar"/>
    <w:uiPriority w:val="99"/>
    <w:unhideWhenUsed/>
    <w:rsid w:val="00B3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BDF"/>
    <w:rPr>
      <w:rFonts w:ascii="Calibri" w:eastAsia="Calibri" w:hAnsi="Calibri" w:cs="Times New Roman"/>
    </w:rPr>
  </w:style>
  <w:style w:type="character" w:styleId="Hyperlink">
    <w:name w:val="Hyperlink"/>
    <w:basedOn w:val="DefaultParagraphFont"/>
    <w:uiPriority w:val="99"/>
    <w:unhideWhenUsed/>
    <w:rsid w:val="007D35C9"/>
    <w:rPr>
      <w:color w:val="0563C1" w:themeColor="hyperlink"/>
      <w:u w:val="single"/>
    </w:rPr>
  </w:style>
  <w:style w:type="character" w:styleId="UnresolvedMention">
    <w:name w:val="Unresolved Mention"/>
    <w:basedOn w:val="DefaultParagraphFont"/>
    <w:uiPriority w:val="99"/>
    <w:semiHidden/>
    <w:unhideWhenUsed/>
    <w:rsid w:val="007D35C9"/>
    <w:rPr>
      <w:color w:val="605E5C"/>
      <w:shd w:val="clear" w:color="auto" w:fill="E1DFDD"/>
    </w:rPr>
  </w:style>
  <w:style w:type="character" w:styleId="FollowedHyperlink">
    <w:name w:val="FollowedHyperlink"/>
    <w:basedOn w:val="DefaultParagraphFont"/>
    <w:uiPriority w:val="99"/>
    <w:semiHidden/>
    <w:unhideWhenUsed/>
    <w:rsid w:val="007D3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10770">
      <w:bodyDiv w:val="1"/>
      <w:marLeft w:val="0"/>
      <w:marRight w:val="0"/>
      <w:marTop w:val="0"/>
      <w:marBottom w:val="0"/>
      <w:divBdr>
        <w:top w:val="none" w:sz="0" w:space="0" w:color="auto"/>
        <w:left w:val="none" w:sz="0" w:space="0" w:color="auto"/>
        <w:bottom w:val="none" w:sz="0" w:space="0" w:color="auto"/>
        <w:right w:val="none" w:sz="0" w:space="0" w:color="auto"/>
      </w:divBdr>
    </w:div>
    <w:div w:id="530723545">
      <w:bodyDiv w:val="1"/>
      <w:marLeft w:val="0"/>
      <w:marRight w:val="0"/>
      <w:marTop w:val="0"/>
      <w:marBottom w:val="0"/>
      <w:divBdr>
        <w:top w:val="none" w:sz="0" w:space="0" w:color="auto"/>
        <w:left w:val="none" w:sz="0" w:space="0" w:color="auto"/>
        <w:bottom w:val="none" w:sz="0" w:space="0" w:color="auto"/>
        <w:right w:val="none" w:sz="0" w:space="0" w:color="auto"/>
      </w:divBdr>
    </w:div>
    <w:div w:id="839465088">
      <w:bodyDiv w:val="1"/>
      <w:marLeft w:val="0"/>
      <w:marRight w:val="0"/>
      <w:marTop w:val="0"/>
      <w:marBottom w:val="0"/>
      <w:divBdr>
        <w:top w:val="none" w:sz="0" w:space="0" w:color="auto"/>
        <w:left w:val="none" w:sz="0" w:space="0" w:color="auto"/>
        <w:bottom w:val="none" w:sz="0" w:space="0" w:color="auto"/>
        <w:right w:val="none" w:sz="0" w:space="0" w:color="auto"/>
      </w:divBdr>
    </w:div>
    <w:div w:id="1153832475">
      <w:bodyDiv w:val="1"/>
      <w:marLeft w:val="0"/>
      <w:marRight w:val="0"/>
      <w:marTop w:val="0"/>
      <w:marBottom w:val="0"/>
      <w:divBdr>
        <w:top w:val="none" w:sz="0" w:space="0" w:color="auto"/>
        <w:left w:val="none" w:sz="0" w:space="0" w:color="auto"/>
        <w:bottom w:val="none" w:sz="0" w:space="0" w:color="auto"/>
        <w:right w:val="none" w:sz="0" w:space="0" w:color="auto"/>
      </w:divBdr>
    </w:div>
    <w:div w:id="17147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9" ma:contentTypeDescription="Create a new document." ma:contentTypeScope="" ma:versionID="7b7c0d4066f4fa2d5fa92839e0252879">
  <xsd:schema xmlns:xsd="http://www.w3.org/2001/XMLSchema" xmlns:xs="http://www.w3.org/2001/XMLSchema" xmlns:p="http://schemas.microsoft.com/office/2006/metadata/properties" xmlns:ns3="cb31f99f-2e9a-4ce0-b89b-b138aed782b0" targetNamespace="http://schemas.microsoft.com/office/2006/metadata/properties" ma:root="true" ma:fieldsID="ae5c0e0c15879d8817a9da1e8ac37ef9" ns3:_="">
    <xsd:import namespace="cb31f99f-2e9a-4ce0-b89b-b138aed7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089A4-8B4F-462C-BF61-9C2380D3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EDC0C-0122-40D5-AB49-35B20D97AFFA}">
  <ds:schemaRefs>
    <ds:schemaRef ds:uri="http://schemas.openxmlformats.org/officeDocument/2006/bibliography"/>
  </ds:schemaRefs>
</ds:datastoreItem>
</file>

<file path=customXml/itemProps3.xml><?xml version="1.0" encoding="utf-8"?>
<ds:datastoreItem xmlns:ds="http://schemas.openxmlformats.org/officeDocument/2006/customXml" ds:itemID="{D18E09B9-04D6-4FA6-BE51-354F2E2C4B19}">
  <ds:schemaRefs>
    <ds:schemaRef ds:uri="http://schemas.microsoft.com/sharepoint/v3/contenttype/forms"/>
  </ds:schemaRefs>
</ds:datastoreItem>
</file>

<file path=customXml/itemProps4.xml><?xml version="1.0" encoding="utf-8"?>
<ds:datastoreItem xmlns:ds="http://schemas.openxmlformats.org/officeDocument/2006/customXml" ds:itemID="{146E71B0-BFA0-4CC9-A7B8-B4A8BC7493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Nicola</dc:creator>
  <cp:keywords/>
  <dc:description/>
  <cp:lastModifiedBy>Warren, Nicola</cp:lastModifiedBy>
  <cp:revision>5</cp:revision>
  <dcterms:created xsi:type="dcterms:W3CDTF">2025-01-31T10:26:00Z</dcterms:created>
  <dcterms:modified xsi:type="dcterms:W3CDTF">2025-07-01T14:20:00Z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2021-11-03T10:01:43Z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b4e215a9-b641-493d-9bf6-c92e6574f2c7</vt:lpwstr>
  </property>
  <property fmtid="{D5CDD505-2E9C-101B-9397-08002B2CF9AE}" pid="8" name="MSIP_Label_f2acd28b-79a3-4a0f-b0ff-4b75658b1549_ContentBits">
    <vt:lpwstr>0</vt:lpwstr>
  </property>
  <property fmtid="{D5CDD505-2E9C-101B-9397-08002B2CF9AE}" pid="9" name="ContentTypeId">
    <vt:lpwstr>0x0101003F0F0FEFC6313448B98367BBA69D3F51</vt:lpwstr>
  </property>
</Properties>
</file>