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24104B88" w:rsidR="00B01161" w:rsidRPr="00061985" w:rsidRDefault="00582C4F" w:rsidP="00B01161">
            <w:pPr>
              <w:pStyle w:val="FrontCoverTitle"/>
              <w:framePr w:hSpace="0" w:wrap="auto" w:vAnchor="margin" w:hAnchor="text" w:yAlign="inline"/>
            </w:pPr>
            <w:bookmarkStart w:id="0" w:name="_Hlk51517586"/>
            <w:r>
              <w:t xml:space="preserve">Estates </w:t>
            </w:r>
            <w:r w:rsidR="00652C97">
              <w:t xml:space="preserve">Strategy </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01161">
        <w:trPr>
          <w:trHeight w:val="841"/>
        </w:trPr>
        <w:tc>
          <w:tcPr>
            <w:tcW w:w="7225" w:type="dxa"/>
            <w:tcBorders>
              <w:top w:val="nil"/>
              <w:left w:val="single" w:sz="36" w:space="0" w:color="243569"/>
              <w:bottom w:val="nil"/>
              <w:right w:val="nil"/>
            </w:tcBorders>
          </w:tcPr>
          <w:p w14:paraId="48637592" w14:textId="34B2C092" w:rsidR="00B01161" w:rsidRPr="00801555" w:rsidRDefault="00582C4F" w:rsidP="00B01161">
            <w:pPr>
              <w:pStyle w:val="FrontCoverSubtitle"/>
              <w:framePr w:hSpace="0" w:wrap="auto" w:vAnchor="margin" w:hAnchor="text" w:yAlign="inline"/>
            </w:pPr>
            <w:r>
              <w:t>Annual</w:t>
            </w:r>
            <w:r w:rsidR="009D526E">
              <w:t xml:space="preserve"> Report</w:t>
            </w:r>
          </w:p>
        </w:tc>
      </w:tr>
      <w:tr w:rsidR="00B01161" w14:paraId="294B6EDD" w14:textId="77777777" w:rsidTr="00B01161">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p w14:paraId="0A102AED" w14:textId="73BA33FE" w:rsidR="00B01161" w:rsidRDefault="00B01161" w:rsidP="00B01161">
            <w:pPr>
              <w:pStyle w:val="FrontCoverSubtitle"/>
              <w:framePr w:hSpace="0" w:wrap="auto" w:vAnchor="margin" w:hAnchor="text" w:yAlign="inline"/>
            </w:pPr>
            <w:r>
              <w:t>202</w:t>
            </w:r>
            <w:r w:rsidR="00366448">
              <w:t>2</w:t>
            </w:r>
            <w:r w:rsidR="00E92A01">
              <w:t xml:space="preserve"> / </w:t>
            </w:r>
            <w:r>
              <w:t>2</w:t>
            </w:r>
            <w:bookmarkEnd w:id="1"/>
            <w:r w:rsidR="00366448">
              <w:t>3</w:t>
            </w:r>
          </w:p>
        </w:tc>
      </w:tr>
      <w:bookmarkEnd w:id="0"/>
    </w:tbl>
    <w:p w14:paraId="12E95B51" w14:textId="2234615D" w:rsidR="00754ABB" w:rsidRDefault="00754ABB" w:rsidP="005649CC"/>
    <w:p w14:paraId="4E87E4FB" w14:textId="77777777" w:rsidR="00754ABB" w:rsidRDefault="00754ABB">
      <w:r>
        <w:br w:type="page"/>
      </w:r>
    </w:p>
    <w:tbl>
      <w:tblPr>
        <w:tblW w:w="9286" w:type="dxa"/>
        <w:tblLook w:val="04A0" w:firstRow="1" w:lastRow="0" w:firstColumn="1" w:lastColumn="0" w:noHBand="0" w:noVBand="1"/>
      </w:tblPr>
      <w:tblGrid>
        <w:gridCol w:w="1050"/>
        <w:gridCol w:w="4118"/>
        <w:gridCol w:w="4118"/>
      </w:tblGrid>
      <w:tr w:rsidR="008B5821" w:rsidRPr="00A5505D" w14:paraId="40E932D8" w14:textId="77777777" w:rsidTr="5DF48F02">
        <w:tc>
          <w:tcPr>
            <w:tcW w:w="1050" w:type="dxa"/>
            <w:shd w:val="clear" w:color="auto" w:fill="auto"/>
          </w:tcPr>
          <w:p w14:paraId="7BB96D87" w14:textId="77777777" w:rsidR="0074757A" w:rsidRPr="00E77CCD" w:rsidRDefault="0074757A" w:rsidP="00EC4ACF">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236" w:type="dxa"/>
            <w:gridSpan w:val="2"/>
            <w:shd w:val="clear" w:color="auto" w:fill="auto"/>
          </w:tcPr>
          <w:p w14:paraId="13ABCD21" w14:textId="3D3AC82C" w:rsidR="0074757A" w:rsidRPr="00A5505D" w:rsidRDefault="00C84729" w:rsidP="00EC4ACF">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5DF48F02">
        <w:tc>
          <w:tcPr>
            <w:tcW w:w="1050"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236" w:type="dxa"/>
            <w:gridSpan w:val="2"/>
            <w:shd w:val="clear" w:color="auto" w:fill="auto"/>
          </w:tcPr>
          <w:p w14:paraId="20F4D592" w14:textId="1AC713B9" w:rsidR="0074757A" w:rsidRPr="00F62753" w:rsidRDefault="00C84729" w:rsidP="00582C4F">
            <w:pPr>
              <w:spacing w:after="120" w:line="240" w:lineRule="auto"/>
              <w:ind w:firstLine="14"/>
              <w:jc w:val="both"/>
              <w:rPr>
                <w:rFonts w:cs="Arial"/>
                <w:sz w:val="24"/>
                <w:szCs w:val="24"/>
              </w:rPr>
            </w:pPr>
            <w:r w:rsidRPr="00582C4F">
              <w:rPr>
                <w:rFonts w:cs="Arial"/>
                <w:sz w:val="24"/>
                <w:szCs w:val="24"/>
              </w:rPr>
              <w:t>Th</w:t>
            </w:r>
            <w:r w:rsidR="00A156C3">
              <w:rPr>
                <w:rFonts w:cs="Arial"/>
                <w:sz w:val="24"/>
                <w:szCs w:val="24"/>
              </w:rPr>
              <w:t>e</w:t>
            </w:r>
            <w:r w:rsidRPr="00582C4F">
              <w:rPr>
                <w:rFonts w:cs="Arial"/>
                <w:sz w:val="24"/>
                <w:szCs w:val="24"/>
              </w:rPr>
              <w:t xml:space="preserve"> </w:t>
            </w:r>
            <w:r w:rsidR="00582C4F">
              <w:rPr>
                <w:rFonts w:cs="Arial"/>
                <w:sz w:val="24"/>
                <w:szCs w:val="24"/>
              </w:rPr>
              <w:t xml:space="preserve">purpose of this </w:t>
            </w:r>
            <w:r w:rsidRPr="00582C4F">
              <w:rPr>
                <w:rFonts w:cs="Arial"/>
                <w:sz w:val="24"/>
                <w:szCs w:val="24"/>
              </w:rPr>
              <w:t xml:space="preserve">report is </w:t>
            </w:r>
            <w:r w:rsidR="00582C4F">
              <w:rPr>
                <w:rFonts w:cs="Arial"/>
                <w:sz w:val="24"/>
                <w:szCs w:val="24"/>
              </w:rPr>
              <w:t xml:space="preserve">to provide information </w:t>
            </w:r>
            <w:r w:rsidRPr="00582C4F">
              <w:rPr>
                <w:rFonts w:cs="Arial"/>
                <w:sz w:val="24"/>
                <w:szCs w:val="24"/>
              </w:rPr>
              <w:t>for monitoring purposes and OPCC reporting</w:t>
            </w:r>
            <w:r w:rsidR="00652C97">
              <w:rPr>
                <w:rFonts w:cs="Arial"/>
                <w:sz w:val="24"/>
                <w:szCs w:val="24"/>
              </w:rPr>
              <w:t xml:space="preserve"> in relation to the Estate Strategy and progress with implementation. </w:t>
            </w:r>
          </w:p>
        </w:tc>
      </w:tr>
      <w:tr w:rsidR="008B5821" w:rsidRPr="00F62753" w14:paraId="6A76B080" w14:textId="77777777" w:rsidTr="5DF48F02">
        <w:tc>
          <w:tcPr>
            <w:tcW w:w="1050"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236" w:type="dxa"/>
            <w:gridSpan w:val="2"/>
            <w:shd w:val="clear" w:color="auto" w:fill="auto"/>
          </w:tcPr>
          <w:p w14:paraId="3DB6E210" w14:textId="77777777" w:rsidR="00A21C75" w:rsidRDefault="00A21C75" w:rsidP="00582C4F">
            <w:pPr>
              <w:spacing w:after="120" w:line="240" w:lineRule="auto"/>
              <w:ind w:firstLine="14"/>
              <w:jc w:val="both"/>
              <w:rPr>
                <w:rFonts w:cs="Arial"/>
                <w:sz w:val="24"/>
                <w:szCs w:val="24"/>
              </w:rPr>
            </w:pPr>
            <w:r>
              <w:rPr>
                <w:rFonts w:cs="Arial"/>
                <w:sz w:val="24"/>
                <w:szCs w:val="24"/>
              </w:rPr>
              <w:t>There are no recommendations made requiring a decision.</w:t>
            </w:r>
          </w:p>
          <w:p w14:paraId="07BFF716" w14:textId="75684F4B" w:rsidR="00A21C75" w:rsidRPr="00582C4F" w:rsidRDefault="00A21C75" w:rsidP="00950368">
            <w:pPr>
              <w:spacing w:after="0" w:line="240" w:lineRule="auto"/>
              <w:ind w:firstLine="11"/>
              <w:jc w:val="both"/>
              <w:rPr>
                <w:rFonts w:cs="Arial"/>
                <w:sz w:val="24"/>
                <w:szCs w:val="24"/>
              </w:rPr>
            </w:pPr>
          </w:p>
        </w:tc>
      </w:tr>
      <w:tr w:rsidR="008B5821" w:rsidRPr="00E77CCD" w14:paraId="5939BBC0" w14:textId="77777777" w:rsidTr="5DF48F02">
        <w:tc>
          <w:tcPr>
            <w:tcW w:w="1050" w:type="dxa"/>
            <w:shd w:val="clear" w:color="auto" w:fill="auto"/>
          </w:tcPr>
          <w:p w14:paraId="272CE338"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236" w:type="dxa"/>
            <w:gridSpan w:val="2"/>
            <w:shd w:val="clear" w:color="auto" w:fill="auto"/>
          </w:tcPr>
          <w:p w14:paraId="0015A3CE"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5DF48F02">
        <w:tc>
          <w:tcPr>
            <w:tcW w:w="1050" w:type="dxa"/>
            <w:shd w:val="clear" w:color="auto" w:fill="auto"/>
          </w:tcPr>
          <w:p w14:paraId="2C70DB5B" w14:textId="77777777" w:rsidR="00582C4F"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p w14:paraId="7BE63AB7" w14:textId="421302CF" w:rsidR="00D15A99" w:rsidRPr="00D15A99" w:rsidRDefault="00D15A99" w:rsidP="00582C4F">
            <w:pPr>
              <w:spacing w:after="0" w:line="240" w:lineRule="auto"/>
              <w:rPr>
                <w:rFonts w:cs="Arial"/>
                <w:sz w:val="16"/>
                <w:szCs w:val="16"/>
              </w:rPr>
            </w:pPr>
          </w:p>
          <w:p w14:paraId="6E5F83E8" w14:textId="77777777" w:rsidR="00D15A99" w:rsidRPr="00D15A99" w:rsidRDefault="00D15A99" w:rsidP="00582C4F">
            <w:pPr>
              <w:spacing w:after="0" w:line="240" w:lineRule="auto"/>
              <w:rPr>
                <w:rFonts w:cs="Arial"/>
                <w:sz w:val="16"/>
                <w:szCs w:val="16"/>
              </w:rPr>
            </w:pPr>
          </w:p>
          <w:p w14:paraId="017665A4" w14:textId="50E37BD9" w:rsidR="00D15A99" w:rsidRDefault="00D15A99" w:rsidP="00582C4F">
            <w:pPr>
              <w:spacing w:after="0" w:line="240" w:lineRule="auto"/>
              <w:rPr>
                <w:rFonts w:cs="Arial"/>
                <w:sz w:val="24"/>
                <w:szCs w:val="24"/>
              </w:rPr>
            </w:pPr>
            <w:r>
              <w:rPr>
                <w:rFonts w:cs="Arial"/>
                <w:sz w:val="24"/>
                <w:szCs w:val="24"/>
              </w:rPr>
              <w:t>2.2</w:t>
            </w:r>
          </w:p>
          <w:p w14:paraId="4BC1046F" w14:textId="1EF0A0B4" w:rsidR="5BC988E0" w:rsidRDefault="5BC988E0" w:rsidP="5BC988E0">
            <w:pPr>
              <w:spacing w:after="0" w:line="240" w:lineRule="auto"/>
              <w:rPr>
                <w:rFonts w:cs="Arial"/>
                <w:sz w:val="24"/>
                <w:szCs w:val="24"/>
              </w:rPr>
            </w:pPr>
          </w:p>
          <w:p w14:paraId="16E48B26" w14:textId="0E6C0764" w:rsidR="00D15A99" w:rsidRPr="006C1214" w:rsidRDefault="00D15A99" w:rsidP="00582C4F">
            <w:pPr>
              <w:spacing w:after="0" w:line="240" w:lineRule="auto"/>
              <w:rPr>
                <w:rFonts w:cs="Arial"/>
                <w:sz w:val="24"/>
                <w:szCs w:val="24"/>
              </w:rPr>
            </w:pPr>
            <w:r>
              <w:rPr>
                <w:rFonts w:cs="Arial"/>
                <w:sz w:val="24"/>
                <w:szCs w:val="24"/>
              </w:rPr>
              <w:t>2.3</w:t>
            </w:r>
          </w:p>
        </w:tc>
        <w:tc>
          <w:tcPr>
            <w:tcW w:w="8236" w:type="dxa"/>
            <w:gridSpan w:val="2"/>
            <w:shd w:val="clear" w:color="auto" w:fill="auto"/>
          </w:tcPr>
          <w:p w14:paraId="3455F646" w14:textId="030078E4" w:rsidR="003932E4" w:rsidRPr="003932E4" w:rsidRDefault="00582C4F" w:rsidP="00652C97">
            <w:pPr>
              <w:spacing w:after="120" w:line="240" w:lineRule="auto"/>
              <w:jc w:val="both"/>
              <w:rPr>
                <w:rFonts w:eastAsia="Times New Roman" w:cs="Arial"/>
                <w:sz w:val="24"/>
                <w:szCs w:val="24"/>
                <w:lang w:eastAsia="en-GB"/>
              </w:rPr>
            </w:pPr>
            <w:r w:rsidRPr="5BC988E0">
              <w:rPr>
                <w:rFonts w:eastAsia="Times New Roman" w:cs="Arial"/>
                <w:sz w:val="24"/>
                <w:szCs w:val="24"/>
                <w:lang w:eastAsia="en-GB"/>
              </w:rPr>
              <w:t xml:space="preserve">The </w:t>
            </w:r>
            <w:r w:rsidR="00652C97" w:rsidRPr="5BC988E0">
              <w:rPr>
                <w:rFonts w:eastAsia="Times New Roman" w:cs="Arial"/>
                <w:sz w:val="24"/>
                <w:szCs w:val="24"/>
                <w:lang w:eastAsia="en-GB"/>
              </w:rPr>
              <w:t xml:space="preserve">Estate Strategy provides the </w:t>
            </w:r>
            <w:r w:rsidR="00D15A99" w:rsidRPr="5BC988E0">
              <w:rPr>
                <w:rFonts w:eastAsia="Times New Roman" w:cs="Arial"/>
                <w:sz w:val="24"/>
                <w:szCs w:val="24"/>
                <w:lang w:eastAsia="en-GB"/>
              </w:rPr>
              <w:t>mechanism</w:t>
            </w:r>
            <w:r w:rsidR="00652C97" w:rsidRPr="5BC988E0">
              <w:rPr>
                <w:rFonts w:eastAsia="Times New Roman" w:cs="Arial"/>
                <w:sz w:val="24"/>
                <w:szCs w:val="24"/>
                <w:lang w:eastAsia="en-GB"/>
              </w:rPr>
              <w:t xml:space="preserve"> to enable the delivery of policing </w:t>
            </w:r>
            <w:r w:rsidR="00D15A99" w:rsidRPr="5BC988E0">
              <w:rPr>
                <w:rFonts w:eastAsia="Times New Roman" w:cs="Arial"/>
                <w:sz w:val="24"/>
                <w:szCs w:val="24"/>
                <w:lang w:eastAsia="en-GB"/>
              </w:rPr>
              <w:t xml:space="preserve">supported by the </w:t>
            </w:r>
            <w:r w:rsidR="00652C97" w:rsidRPr="5BC988E0">
              <w:rPr>
                <w:rFonts w:eastAsia="Times New Roman" w:cs="Arial"/>
                <w:sz w:val="24"/>
                <w:szCs w:val="24"/>
                <w:lang w:eastAsia="en-GB"/>
              </w:rPr>
              <w:t>estate.</w:t>
            </w:r>
          </w:p>
          <w:p w14:paraId="2A83623D" w14:textId="71CD5BCB" w:rsidR="349DCD13" w:rsidRDefault="349DCD13" w:rsidP="5BC988E0">
            <w:pPr>
              <w:spacing w:line="240" w:lineRule="auto"/>
              <w:jc w:val="both"/>
              <w:rPr>
                <w:rFonts w:cs="Arial"/>
                <w:sz w:val="24"/>
                <w:szCs w:val="24"/>
              </w:rPr>
            </w:pPr>
            <w:r w:rsidRPr="5BC988E0">
              <w:rPr>
                <w:rFonts w:cs="Arial"/>
                <w:sz w:val="24"/>
                <w:szCs w:val="24"/>
              </w:rPr>
              <w:t>The strategy is under review and is planned to conclude in 2023/24.</w:t>
            </w:r>
          </w:p>
          <w:p w14:paraId="649B6E53" w14:textId="31E0BBC7" w:rsidR="5BC988E0" w:rsidRDefault="5BC988E0" w:rsidP="5BC988E0">
            <w:pPr>
              <w:spacing w:line="240" w:lineRule="auto"/>
              <w:jc w:val="both"/>
              <w:rPr>
                <w:rFonts w:cs="Arial"/>
                <w:sz w:val="24"/>
                <w:szCs w:val="24"/>
              </w:rPr>
            </w:pPr>
          </w:p>
          <w:p w14:paraId="60A57185" w14:textId="6BAD9D9C" w:rsidR="00582C4F" w:rsidRDefault="00652C97" w:rsidP="5BC988E0">
            <w:pPr>
              <w:spacing w:line="240" w:lineRule="auto"/>
              <w:jc w:val="both"/>
              <w:rPr>
                <w:rFonts w:cs="Arial"/>
                <w:sz w:val="24"/>
                <w:szCs w:val="24"/>
              </w:rPr>
            </w:pPr>
            <w:r w:rsidRPr="5BC988E0">
              <w:rPr>
                <w:rFonts w:cs="Arial"/>
                <w:sz w:val="24"/>
                <w:szCs w:val="24"/>
              </w:rPr>
              <w:t xml:space="preserve">This report presents </w:t>
            </w:r>
            <w:r w:rsidR="004C2650" w:rsidRPr="5BC988E0">
              <w:rPr>
                <w:rFonts w:cs="Arial"/>
                <w:sz w:val="24"/>
                <w:szCs w:val="24"/>
              </w:rPr>
              <w:t xml:space="preserve">an overview of the </w:t>
            </w:r>
            <w:r w:rsidRPr="5BC988E0">
              <w:rPr>
                <w:rFonts w:cs="Arial"/>
                <w:sz w:val="24"/>
                <w:szCs w:val="24"/>
              </w:rPr>
              <w:t>projects in 202</w:t>
            </w:r>
            <w:r w:rsidR="00366448" w:rsidRPr="5BC988E0">
              <w:rPr>
                <w:rFonts w:cs="Arial"/>
                <w:sz w:val="24"/>
                <w:szCs w:val="24"/>
              </w:rPr>
              <w:t>2</w:t>
            </w:r>
            <w:r w:rsidR="4994CB10" w:rsidRPr="5BC988E0">
              <w:rPr>
                <w:rFonts w:cs="Arial"/>
                <w:sz w:val="24"/>
                <w:szCs w:val="24"/>
              </w:rPr>
              <w:t>/</w:t>
            </w:r>
            <w:r w:rsidRPr="5BC988E0">
              <w:rPr>
                <w:rFonts w:cs="Arial"/>
                <w:sz w:val="24"/>
                <w:szCs w:val="24"/>
              </w:rPr>
              <w:t>2</w:t>
            </w:r>
            <w:r w:rsidR="00366448" w:rsidRPr="5BC988E0">
              <w:rPr>
                <w:rFonts w:cs="Arial"/>
                <w:sz w:val="24"/>
                <w:szCs w:val="24"/>
              </w:rPr>
              <w:t>3</w:t>
            </w:r>
            <w:r w:rsidRPr="5BC988E0">
              <w:rPr>
                <w:rFonts w:cs="Arial"/>
                <w:sz w:val="24"/>
                <w:szCs w:val="24"/>
              </w:rPr>
              <w:t xml:space="preserve"> </w:t>
            </w:r>
            <w:r w:rsidR="004C2650" w:rsidRPr="5BC988E0">
              <w:rPr>
                <w:rFonts w:cs="Arial"/>
                <w:sz w:val="24"/>
                <w:szCs w:val="24"/>
              </w:rPr>
              <w:t>in implement</w:t>
            </w:r>
            <w:r w:rsidR="4E385149" w:rsidRPr="5BC988E0">
              <w:rPr>
                <w:rFonts w:cs="Arial"/>
                <w:sz w:val="24"/>
                <w:szCs w:val="24"/>
              </w:rPr>
              <w:t>ation</w:t>
            </w:r>
            <w:r w:rsidR="004C2650" w:rsidRPr="5BC988E0">
              <w:rPr>
                <w:rFonts w:cs="Arial"/>
                <w:sz w:val="24"/>
                <w:szCs w:val="24"/>
              </w:rPr>
              <w:t xml:space="preserve"> </w:t>
            </w:r>
            <w:r w:rsidR="613B838D" w:rsidRPr="5BC988E0">
              <w:rPr>
                <w:rFonts w:cs="Arial"/>
                <w:sz w:val="24"/>
                <w:szCs w:val="24"/>
              </w:rPr>
              <w:t>(</w:t>
            </w:r>
            <w:r w:rsidR="004C2650" w:rsidRPr="5BC988E0">
              <w:rPr>
                <w:rFonts w:cs="Arial"/>
                <w:sz w:val="24"/>
                <w:szCs w:val="24"/>
              </w:rPr>
              <w:t>phase 1</w:t>
            </w:r>
            <w:r w:rsidR="6B0E2358" w:rsidRPr="5BC988E0">
              <w:rPr>
                <w:rFonts w:cs="Arial"/>
                <w:sz w:val="24"/>
                <w:szCs w:val="24"/>
              </w:rPr>
              <w:t>)</w:t>
            </w:r>
            <w:r w:rsidR="004C2650" w:rsidRPr="5BC988E0">
              <w:rPr>
                <w:rFonts w:cs="Arial"/>
                <w:sz w:val="24"/>
                <w:szCs w:val="24"/>
              </w:rPr>
              <w:t xml:space="preserve"> and confirms </w:t>
            </w:r>
            <w:r w:rsidR="5885C239" w:rsidRPr="5BC988E0">
              <w:rPr>
                <w:rFonts w:cs="Arial"/>
                <w:sz w:val="24"/>
                <w:szCs w:val="24"/>
              </w:rPr>
              <w:t>progress with the business case</w:t>
            </w:r>
            <w:r w:rsidR="004C2650" w:rsidRPr="5BC988E0">
              <w:rPr>
                <w:rFonts w:cs="Arial"/>
                <w:sz w:val="24"/>
                <w:szCs w:val="24"/>
              </w:rPr>
              <w:t xml:space="preserve"> </w:t>
            </w:r>
            <w:r w:rsidR="5811055C" w:rsidRPr="5BC988E0">
              <w:rPr>
                <w:rFonts w:cs="Arial"/>
                <w:sz w:val="24"/>
                <w:szCs w:val="24"/>
              </w:rPr>
              <w:t>f</w:t>
            </w:r>
            <w:r w:rsidR="49414D3C" w:rsidRPr="5BC988E0">
              <w:rPr>
                <w:rFonts w:cs="Arial"/>
                <w:sz w:val="24"/>
                <w:szCs w:val="24"/>
              </w:rPr>
              <w:t xml:space="preserve">or </w:t>
            </w:r>
            <w:r w:rsidR="004C2650" w:rsidRPr="5BC988E0">
              <w:rPr>
                <w:rFonts w:cs="Arial"/>
                <w:sz w:val="24"/>
                <w:szCs w:val="24"/>
              </w:rPr>
              <w:t xml:space="preserve">phase 2. </w:t>
            </w:r>
          </w:p>
          <w:p w14:paraId="58BADC1D" w14:textId="0D77E6BA" w:rsidR="00ED74C9" w:rsidRPr="008016BA" w:rsidRDefault="00B45D04" w:rsidP="5BC988E0">
            <w:pPr>
              <w:spacing w:after="0" w:line="240" w:lineRule="auto"/>
              <w:jc w:val="both"/>
              <w:rPr>
                <w:rFonts w:cs="Arial"/>
                <w:sz w:val="24"/>
                <w:szCs w:val="24"/>
              </w:rPr>
            </w:pPr>
            <w:r w:rsidRPr="5BC988E0">
              <w:rPr>
                <w:rFonts w:cs="Arial"/>
                <w:sz w:val="24"/>
                <w:szCs w:val="24"/>
              </w:rPr>
              <w:t xml:space="preserve"> </w:t>
            </w:r>
          </w:p>
        </w:tc>
      </w:tr>
      <w:tr w:rsidR="008B5821" w:rsidRPr="00E77CCD" w14:paraId="395E59BA" w14:textId="77777777" w:rsidTr="5DF48F02">
        <w:tc>
          <w:tcPr>
            <w:tcW w:w="1050" w:type="dxa"/>
            <w:shd w:val="clear" w:color="auto" w:fill="auto"/>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236" w:type="dxa"/>
            <w:gridSpan w:val="2"/>
            <w:shd w:val="clear" w:color="auto" w:fill="auto"/>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8B5821" w14:paraId="7936CEAC" w14:textId="77777777" w:rsidTr="5DF48F02">
        <w:tc>
          <w:tcPr>
            <w:tcW w:w="1050" w:type="dxa"/>
            <w:shd w:val="clear" w:color="auto" w:fill="auto"/>
          </w:tcPr>
          <w:p w14:paraId="73A4F9A7" w14:textId="77777777" w:rsidR="00582C4F" w:rsidRDefault="00582C4F" w:rsidP="00582C4F">
            <w:pPr>
              <w:spacing w:after="120" w:line="240" w:lineRule="auto"/>
              <w:rPr>
                <w:rFonts w:cs="Arial"/>
                <w:sz w:val="24"/>
                <w:szCs w:val="24"/>
              </w:rPr>
            </w:pPr>
            <w:r>
              <w:rPr>
                <w:rFonts w:cs="Arial"/>
                <w:sz w:val="24"/>
                <w:szCs w:val="24"/>
              </w:rPr>
              <w:t>3.1</w:t>
            </w:r>
          </w:p>
        </w:tc>
        <w:tc>
          <w:tcPr>
            <w:tcW w:w="8236" w:type="dxa"/>
            <w:gridSpan w:val="2"/>
            <w:shd w:val="clear" w:color="auto" w:fill="auto"/>
          </w:tcPr>
          <w:p w14:paraId="7C5B2078" w14:textId="77777777" w:rsidR="00582C4F" w:rsidRDefault="00582C4F" w:rsidP="00582C4F">
            <w:pPr>
              <w:spacing w:after="120" w:line="240" w:lineRule="auto"/>
              <w:jc w:val="both"/>
              <w:rPr>
                <w:rFonts w:cs="Arial"/>
                <w:sz w:val="24"/>
                <w:szCs w:val="24"/>
                <w:u w:val="single"/>
              </w:rPr>
            </w:pPr>
            <w:r w:rsidRPr="0090173C">
              <w:rPr>
                <w:rFonts w:cs="Arial"/>
                <w:sz w:val="24"/>
                <w:szCs w:val="24"/>
                <w:u w:val="single"/>
              </w:rPr>
              <w:t>Estate Strategy</w:t>
            </w:r>
          </w:p>
          <w:p w14:paraId="1937B5C2" w14:textId="722ECE1C" w:rsidR="00646399" w:rsidRDefault="00582C4F" w:rsidP="00582C4F">
            <w:pPr>
              <w:spacing w:after="120" w:line="240" w:lineRule="auto"/>
              <w:ind w:firstLine="14"/>
              <w:jc w:val="both"/>
              <w:rPr>
                <w:rFonts w:cs="Arial"/>
                <w:sz w:val="24"/>
                <w:szCs w:val="24"/>
              </w:rPr>
            </w:pPr>
            <w:r w:rsidRPr="38F7E982">
              <w:rPr>
                <w:rFonts w:cs="Arial"/>
                <w:sz w:val="24"/>
                <w:szCs w:val="24"/>
              </w:rPr>
              <w:t>The Estate Strategy was launched in December 2018</w:t>
            </w:r>
            <w:r w:rsidR="00D15A99" w:rsidRPr="38F7E982">
              <w:rPr>
                <w:rFonts w:cs="Arial"/>
                <w:sz w:val="24"/>
                <w:szCs w:val="24"/>
              </w:rPr>
              <w:t xml:space="preserve"> and the review process </w:t>
            </w:r>
            <w:r w:rsidR="17C6FE2E" w:rsidRPr="38F7E982">
              <w:rPr>
                <w:rFonts w:cs="Arial"/>
                <w:sz w:val="24"/>
                <w:szCs w:val="24"/>
              </w:rPr>
              <w:t xml:space="preserve">has </w:t>
            </w:r>
            <w:r w:rsidR="00D15A99" w:rsidRPr="38F7E982">
              <w:rPr>
                <w:rFonts w:cs="Arial"/>
                <w:sz w:val="24"/>
                <w:szCs w:val="24"/>
              </w:rPr>
              <w:t>engaged stakeholders to ensure it</w:t>
            </w:r>
            <w:r w:rsidR="5A1513C8" w:rsidRPr="38F7E982">
              <w:rPr>
                <w:rFonts w:cs="Arial"/>
                <w:sz w:val="24"/>
                <w:szCs w:val="24"/>
              </w:rPr>
              <w:t xml:space="preserve"> remains fit for purpose in meeting the objectives in light of the </w:t>
            </w:r>
            <w:r w:rsidR="00646399" w:rsidRPr="38F7E982">
              <w:rPr>
                <w:rFonts w:cs="Arial"/>
                <w:sz w:val="24"/>
                <w:szCs w:val="24"/>
              </w:rPr>
              <w:t>review of the police operating model.</w:t>
            </w:r>
          </w:p>
          <w:p w14:paraId="6B5BC059" w14:textId="0CDBD810" w:rsidR="00D15A99" w:rsidRDefault="00646399" w:rsidP="00582C4F">
            <w:pPr>
              <w:spacing w:after="120" w:line="240" w:lineRule="auto"/>
              <w:ind w:firstLine="14"/>
              <w:jc w:val="both"/>
              <w:rPr>
                <w:rFonts w:cs="Arial"/>
                <w:sz w:val="24"/>
                <w:szCs w:val="24"/>
              </w:rPr>
            </w:pPr>
            <w:r>
              <w:rPr>
                <w:rFonts w:cs="Arial"/>
                <w:sz w:val="24"/>
                <w:szCs w:val="24"/>
              </w:rPr>
              <w:t xml:space="preserve">In addition, the revised strategy focusses on the requirements of digital and sustainability to ensure that Gwent Police is able to meet its obligations required of the National Police Chief’s Council Digital Strategy and also the requirements of the Future Generations </w:t>
            </w:r>
            <w:r w:rsidR="001173C5">
              <w:rPr>
                <w:rFonts w:cs="Arial"/>
                <w:sz w:val="24"/>
                <w:szCs w:val="24"/>
              </w:rPr>
              <w:t>Wellbeing Strategy.</w:t>
            </w:r>
          </w:p>
          <w:p w14:paraId="68FC86A5" w14:textId="5845E45F" w:rsidR="001173C5" w:rsidRDefault="001173C5" w:rsidP="00582C4F">
            <w:pPr>
              <w:spacing w:after="120" w:line="240" w:lineRule="auto"/>
              <w:ind w:firstLine="14"/>
              <w:jc w:val="both"/>
              <w:rPr>
                <w:rFonts w:cs="Arial"/>
                <w:sz w:val="24"/>
                <w:szCs w:val="24"/>
              </w:rPr>
            </w:pPr>
            <w:r w:rsidRPr="38F7E982">
              <w:rPr>
                <w:rFonts w:cs="Arial"/>
                <w:sz w:val="24"/>
                <w:szCs w:val="24"/>
              </w:rPr>
              <w:t xml:space="preserve">The strategy focusses on the next </w:t>
            </w:r>
            <w:r w:rsidR="006869E4" w:rsidRPr="38F7E982">
              <w:rPr>
                <w:rFonts w:cs="Arial"/>
                <w:sz w:val="24"/>
                <w:szCs w:val="24"/>
              </w:rPr>
              <w:t>five-year</w:t>
            </w:r>
            <w:r w:rsidRPr="38F7E982">
              <w:rPr>
                <w:rFonts w:cs="Arial"/>
                <w:sz w:val="24"/>
                <w:szCs w:val="24"/>
              </w:rPr>
              <w:t xml:space="preserve"> deliver</w:t>
            </w:r>
            <w:r w:rsidR="18B9F8FA" w:rsidRPr="38F7E982">
              <w:rPr>
                <w:rFonts w:cs="Arial"/>
                <w:sz w:val="24"/>
                <w:szCs w:val="24"/>
              </w:rPr>
              <w:t>y</w:t>
            </w:r>
            <w:r w:rsidRPr="38F7E982">
              <w:rPr>
                <w:rFonts w:cs="Arial"/>
                <w:sz w:val="24"/>
                <w:szCs w:val="24"/>
              </w:rPr>
              <w:t xml:space="preserve"> which encompasses phases 1 and 2 to 202</w:t>
            </w:r>
            <w:r w:rsidR="584206FC" w:rsidRPr="38F7E982">
              <w:rPr>
                <w:rFonts w:cs="Arial"/>
                <w:sz w:val="24"/>
                <w:szCs w:val="24"/>
              </w:rPr>
              <w:t>8</w:t>
            </w:r>
            <w:r w:rsidRPr="38F7E982">
              <w:rPr>
                <w:rFonts w:cs="Arial"/>
                <w:sz w:val="24"/>
                <w:szCs w:val="24"/>
              </w:rPr>
              <w:t>.</w:t>
            </w:r>
          </w:p>
          <w:p w14:paraId="21AD6B3F" w14:textId="04EE7C2A" w:rsidR="001173C5" w:rsidRDefault="001173C5" w:rsidP="00582C4F">
            <w:pPr>
              <w:spacing w:after="120" w:line="240" w:lineRule="auto"/>
              <w:ind w:firstLine="14"/>
              <w:jc w:val="both"/>
              <w:rPr>
                <w:rFonts w:cs="Arial"/>
                <w:sz w:val="24"/>
                <w:szCs w:val="24"/>
              </w:rPr>
            </w:pPr>
            <w:r>
              <w:rPr>
                <w:rFonts w:cs="Arial"/>
                <w:sz w:val="24"/>
                <w:szCs w:val="24"/>
              </w:rPr>
              <w:t>The review confirmed that the hub and spoke model remains fit for purpose and that the basis of the operational policing hubs being aligned to local authority boundaries was appropriate.</w:t>
            </w:r>
          </w:p>
          <w:p w14:paraId="7E364939" w14:textId="720C0884" w:rsidR="00AE2BA8" w:rsidRDefault="001173C5" w:rsidP="00AE2BA8">
            <w:pPr>
              <w:spacing w:after="120" w:line="240" w:lineRule="auto"/>
              <w:ind w:firstLine="14"/>
              <w:jc w:val="both"/>
              <w:rPr>
                <w:rFonts w:cs="Arial"/>
                <w:sz w:val="24"/>
                <w:szCs w:val="24"/>
              </w:rPr>
            </w:pPr>
            <w:r w:rsidRPr="38F7E982">
              <w:rPr>
                <w:rFonts w:cs="Arial"/>
                <w:sz w:val="24"/>
                <w:szCs w:val="24"/>
              </w:rPr>
              <w:t>In addition</w:t>
            </w:r>
            <w:r w:rsidR="00AE2BA8" w:rsidRPr="38F7E982">
              <w:rPr>
                <w:rFonts w:cs="Arial"/>
                <w:sz w:val="24"/>
                <w:szCs w:val="24"/>
              </w:rPr>
              <w:t xml:space="preserve">, the phasing </w:t>
            </w:r>
            <w:r w:rsidR="04107B8C" w:rsidRPr="38F7E982">
              <w:rPr>
                <w:rFonts w:cs="Arial"/>
                <w:sz w:val="24"/>
                <w:szCs w:val="24"/>
              </w:rPr>
              <w:t xml:space="preserve">and timescales </w:t>
            </w:r>
            <w:r w:rsidR="00AE2BA8" w:rsidRPr="38F7E982">
              <w:rPr>
                <w:rFonts w:cs="Arial"/>
                <w:sz w:val="24"/>
                <w:szCs w:val="24"/>
              </w:rPr>
              <w:t xml:space="preserve">of the implementation plan </w:t>
            </w:r>
            <w:r w:rsidR="74F63D93" w:rsidRPr="38F7E982">
              <w:rPr>
                <w:rFonts w:cs="Arial"/>
                <w:sz w:val="24"/>
                <w:szCs w:val="24"/>
              </w:rPr>
              <w:t>is under review</w:t>
            </w:r>
            <w:r w:rsidR="4666D2EA" w:rsidRPr="38F7E982">
              <w:rPr>
                <w:rFonts w:cs="Arial"/>
                <w:sz w:val="24"/>
                <w:szCs w:val="24"/>
              </w:rPr>
              <w:t xml:space="preserve">. </w:t>
            </w:r>
            <w:r w:rsidR="74F63D93" w:rsidRPr="38F7E982">
              <w:rPr>
                <w:rFonts w:cs="Arial"/>
                <w:sz w:val="24"/>
                <w:szCs w:val="24"/>
              </w:rPr>
              <w:t xml:space="preserve"> </w:t>
            </w:r>
          </w:p>
          <w:p w14:paraId="2124916E" w14:textId="22F60A06" w:rsidR="00A21C75" w:rsidRDefault="6FABE8CA" w:rsidP="38F7E982">
            <w:pPr>
              <w:spacing w:after="120" w:line="240" w:lineRule="auto"/>
              <w:ind w:left="14"/>
              <w:jc w:val="both"/>
              <w:rPr>
                <w:rFonts w:cs="Arial"/>
                <w:sz w:val="24"/>
                <w:szCs w:val="24"/>
              </w:rPr>
            </w:pPr>
            <w:r w:rsidRPr="38F7E982">
              <w:rPr>
                <w:rFonts w:cs="Arial"/>
                <w:sz w:val="24"/>
                <w:szCs w:val="24"/>
              </w:rPr>
              <w:t xml:space="preserve">Engagement with the Police and Crime Panel has been </w:t>
            </w:r>
            <w:r w:rsidR="006869E4" w:rsidRPr="38F7E982">
              <w:rPr>
                <w:rFonts w:cs="Arial"/>
                <w:sz w:val="24"/>
                <w:szCs w:val="24"/>
              </w:rPr>
              <w:t>positive,</w:t>
            </w:r>
            <w:r w:rsidRPr="38F7E982">
              <w:rPr>
                <w:rFonts w:cs="Arial"/>
                <w:sz w:val="24"/>
                <w:szCs w:val="24"/>
              </w:rPr>
              <w:t xml:space="preserve"> and it is planned to conclude the revised strategy in the Autumn 2023. </w:t>
            </w:r>
          </w:p>
          <w:p w14:paraId="665C674C" w14:textId="35623D8E" w:rsidR="00A21C75" w:rsidRDefault="00A21C75" w:rsidP="38F7E982">
            <w:pPr>
              <w:spacing w:after="120" w:line="240" w:lineRule="auto"/>
              <w:ind w:left="14"/>
              <w:jc w:val="both"/>
              <w:rPr>
                <w:rFonts w:cs="Arial"/>
                <w:sz w:val="24"/>
                <w:szCs w:val="24"/>
              </w:rPr>
            </w:pPr>
          </w:p>
          <w:p w14:paraId="07766817" w14:textId="3F9A178E" w:rsidR="00A21C75" w:rsidRDefault="00A21C75" w:rsidP="38F7E982">
            <w:pPr>
              <w:spacing w:after="120" w:line="240" w:lineRule="auto"/>
              <w:ind w:left="14"/>
              <w:jc w:val="both"/>
              <w:rPr>
                <w:rFonts w:cs="Arial"/>
                <w:sz w:val="24"/>
                <w:szCs w:val="24"/>
              </w:rPr>
            </w:pPr>
          </w:p>
          <w:p w14:paraId="335BB577" w14:textId="46FB6B03" w:rsidR="00A21C75" w:rsidRDefault="00A21C75" w:rsidP="38F7E982">
            <w:pPr>
              <w:spacing w:after="120" w:line="240" w:lineRule="auto"/>
              <w:ind w:left="14"/>
              <w:jc w:val="both"/>
              <w:rPr>
                <w:rFonts w:cs="Arial"/>
                <w:sz w:val="24"/>
                <w:szCs w:val="24"/>
              </w:rPr>
            </w:pPr>
          </w:p>
          <w:p w14:paraId="55C4999A" w14:textId="72BD4FF9" w:rsidR="00A21C75" w:rsidRDefault="00A21C75" w:rsidP="38F7E982">
            <w:pPr>
              <w:spacing w:after="120" w:line="240" w:lineRule="auto"/>
              <w:ind w:left="14"/>
              <w:jc w:val="both"/>
              <w:rPr>
                <w:rFonts w:cs="Arial"/>
                <w:sz w:val="24"/>
                <w:szCs w:val="24"/>
              </w:rPr>
            </w:pPr>
          </w:p>
          <w:p w14:paraId="5E802603" w14:textId="2B39AC2C" w:rsidR="00A21C75" w:rsidRDefault="00A21C75" w:rsidP="38F7E982">
            <w:pPr>
              <w:spacing w:after="120" w:line="240" w:lineRule="auto"/>
              <w:ind w:left="14"/>
              <w:jc w:val="both"/>
              <w:rPr>
                <w:rFonts w:cs="Arial"/>
                <w:sz w:val="24"/>
                <w:szCs w:val="24"/>
              </w:rPr>
            </w:pPr>
          </w:p>
          <w:p w14:paraId="1B0A67A4" w14:textId="63A2D5E8" w:rsidR="00A21C75" w:rsidRDefault="00A21C75" w:rsidP="38F7E982">
            <w:pPr>
              <w:spacing w:after="120" w:line="240" w:lineRule="auto"/>
              <w:ind w:left="14"/>
              <w:jc w:val="both"/>
              <w:rPr>
                <w:rFonts w:cs="Arial"/>
                <w:sz w:val="24"/>
                <w:szCs w:val="24"/>
              </w:rPr>
            </w:pPr>
          </w:p>
        </w:tc>
      </w:tr>
      <w:tr w:rsidR="00166F94" w14:paraId="60F2D57C" w14:textId="77777777" w:rsidTr="5DF48F02">
        <w:tc>
          <w:tcPr>
            <w:tcW w:w="1050" w:type="dxa"/>
            <w:shd w:val="clear" w:color="auto" w:fill="auto"/>
          </w:tcPr>
          <w:p w14:paraId="511CEA72" w14:textId="77777777" w:rsidR="00950368" w:rsidRDefault="00950368" w:rsidP="00582C4F">
            <w:pPr>
              <w:spacing w:after="120" w:line="240" w:lineRule="auto"/>
              <w:rPr>
                <w:rFonts w:cs="Arial"/>
                <w:sz w:val="24"/>
                <w:szCs w:val="24"/>
              </w:rPr>
            </w:pPr>
          </w:p>
          <w:p w14:paraId="5F08E0FF" w14:textId="39E99599" w:rsidR="00166F94" w:rsidRDefault="00F63F1A" w:rsidP="00582C4F">
            <w:pPr>
              <w:spacing w:after="120" w:line="240" w:lineRule="auto"/>
              <w:rPr>
                <w:rFonts w:cs="Arial"/>
                <w:sz w:val="24"/>
                <w:szCs w:val="24"/>
              </w:rPr>
            </w:pPr>
            <w:r>
              <w:rPr>
                <w:rFonts w:cs="Arial"/>
                <w:sz w:val="24"/>
                <w:szCs w:val="24"/>
              </w:rPr>
              <w:t>3.2</w:t>
            </w:r>
          </w:p>
        </w:tc>
        <w:tc>
          <w:tcPr>
            <w:tcW w:w="8236" w:type="dxa"/>
            <w:gridSpan w:val="2"/>
            <w:shd w:val="clear" w:color="auto" w:fill="auto"/>
          </w:tcPr>
          <w:p w14:paraId="3120299F" w14:textId="77777777" w:rsidR="00950368" w:rsidRDefault="00950368" w:rsidP="00582C4F">
            <w:pPr>
              <w:spacing w:after="120" w:line="240" w:lineRule="auto"/>
              <w:jc w:val="both"/>
              <w:rPr>
                <w:rFonts w:cs="Arial"/>
                <w:sz w:val="24"/>
                <w:szCs w:val="24"/>
                <w:u w:val="single"/>
              </w:rPr>
            </w:pPr>
          </w:p>
          <w:p w14:paraId="72AC8EE5" w14:textId="74385BA1" w:rsidR="00166F94" w:rsidRPr="0090173C" w:rsidRDefault="00F63F1A" w:rsidP="00582C4F">
            <w:pPr>
              <w:spacing w:after="120" w:line="240" w:lineRule="auto"/>
              <w:jc w:val="both"/>
              <w:rPr>
                <w:rFonts w:cs="Arial"/>
                <w:sz w:val="24"/>
                <w:szCs w:val="24"/>
                <w:u w:val="single"/>
              </w:rPr>
            </w:pPr>
            <w:r>
              <w:rPr>
                <w:rFonts w:cs="Arial"/>
                <w:sz w:val="24"/>
                <w:szCs w:val="24"/>
                <w:u w:val="single"/>
              </w:rPr>
              <w:t>Implementation</w:t>
            </w:r>
          </w:p>
        </w:tc>
      </w:tr>
      <w:tr w:rsidR="00F63F1A" w14:paraId="473000F0" w14:textId="77777777" w:rsidTr="5DF48F02">
        <w:tc>
          <w:tcPr>
            <w:tcW w:w="1050" w:type="dxa"/>
            <w:shd w:val="clear" w:color="auto" w:fill="auto"/>
          </w:tcPr>
          <w:p w14:paraId="2A9F1FEF" w14:textId="155EA205" w:rsidR="00F63F1A" w:rsidRDefault="00F63F1A" w:rsidP="002E4E2A">
            <w:pPr>
              <w:spacing w:after="120" w:line="240" w:lineRule="auto"/>
              <w:ind w:right="-263"/>
              <w:rPr>
                <w:rFonts w:cs="Arial"/>
                <w:sz w:val="24"/>
                <w:szCs w:val="24"/>
              </w:rPr>
            </w:pPr>
            <w:r>
              <w:rPr>
                <w:rFonts w:cs="Arial"/>
                <w:sz w:val="24"/>
                <w:szCs w:val="24"/>
              </w:rPr>
              <w:t>3.2.1</w:t>
            </w:r>
          </w:p>
        </w:tc>
        <w:tc>
          <w:tcPr>
            <w:tcW w:w="8236" w:type="dxa"/>
            <w:gridSpan w:val="2"/>
            <w:shd w:val="clear" w:color="auto" w:fill="auto"/>
          </w:tcPr>
          <w:p w14:paraId="1A4B0223" w14:textId="77777777" w:rsidR="00F63F1A" w:rsidRDefault="00F63F1A" w:rsidP="00F63F1A">
            <w:pPr>
              <w:spacing w:after="120" w:line="240" w:lineRule="auto"/>
              <w:ind w:firstLine="14"/>
              <w:jc w:val="both"/>
              <w:rPr>
                <w:rFonts w:cs="Arial"/>
                <w:sz w:val="24"/>
                <w:szCs w:val="24"/>
              </w:rPr>
            </w:pPr>
            <w:r>
              <w:rPr>
                <w:rFonts w:cs="Arial"/>
                <w:sz w:val="24"/>
                <w:szCs w:val="24"/>
              </w:rPr>
              <w:t>Phase 1 – New Headquarters</w:t>
            </w:r>
          </w:p>
          <w:p w14:paraId="54513E58" w14:textId="4DBD4530" w:rsidR="004C0B1A" w:rsidRDefault="004C0B1A" w:rsidP="004C0B1A">
            <w:pPr>
              <w:pStyle w:val="ListParagraph"/>
              <w:numPr>
                <w:ilvl w:val="0"/>
                <w:numId w:val="25"/>
              </w:numPr>
              <w:spacing w:after="120" w:line="240" w:lineRule="auto"/>
              <w:jc w:val="both"/>
              <w:rPr>
                <w:rFonts w:cs="Arial"/>
                <w:sz w:val="24"/>
                <w:szCs w:val="24"/>
              </w:rPr>
            </w:pPr>
            <w:r>
              <w:rPr>
                <w:rFonts w:cs="Arial"/>
                <w:sz w:val="24"/>
                <w:szCs w:val="24"/>
              </w:rPr>
              <w:t xml:space="preserve">The </w:t>
            </w:r>
            <w:r w:rsidR="00E20F91">
              <w:rPr>
                <w:rFonts w:cs="Arial"/>
                <w:sz w:val="24"/>
                <w:szCs w:val="24"/>
              </w:rPr>
              <w:t xml:space="preserve">new headquarters is now fully operational following the </w:t>
            </w:r>
            <w:r w:rsidRPr="004C0B1A">
              <w:rPr>
                <w:rFonts w:cs="Arial"/>
                <w:sz w:val="24"/>
                <w:szCs w:val="24"/>
              </w:rPr>
              <w:t xml:space="preserve">transfer of staff </w:t>
            </w:r>
            <w:r w:rsidR="00E20F91">
              <w:rPr>
                <w:rFonts w:cs="Arial"/>
                <w:sz w:val="24"/>
                <w:szCs w:val="24"/>
              </w:rPr>
              <w:t>across</w:t>
            </w:r>
            <w:r w:rsidR="00890F50">
              <w:rPr>
                <w:rFonts w:cs="Arial"/>
                <w:sz w:val="24"/>
                <w:szCs w:val="24"/>
              </w:rPr>
              <w:t xml:space="preserve"> three stages:</w:t>
            </w:r>
            <w:r>
              <w:rPr>
                <w:rFonts w:cs="Arial"/>
                <w:sz w:val="24"/>
                <w:szCs w:val="24"/>
              </w:rPr>
              <w:t xml:space="preserve"> </w:t>
            </w:r>
          </w:p>
          <w:p w14:paraId="7D7A85D9" w14:textId="71141A1A" w:rsidR="004C0B1A" w:rsidRPr="004C0B1A" w:rsidRDefault="004C0B1A" w:rsidP="004C0B1A">
            <w:pPr>
              <w:pStyle w:val="ListParagraph"/>
              <w:numPr>
                <w:ilvl w:val="1"/>
                <w:numId w:val="25"/>
              </w:numPr>
              <w:spacing w:after="120" w:line="240" w:lineRule="auto"/>
              <w:jc w:val="both"/>
              <w:rPr>
                <w:rFonts w:cs="Arial"/>
                <w:sz w:val="24"/>
                <w:szCs w:val="24"/>
              </w:rPr>
            </w:pPr>
            <w:r>
              <w:rPr>
                <w:rFonts w:cs="Arial"/>
                <w:sz w:val="24"/>
                <w:szCs w:val="24"/>
              </w:rPr>
              <w:t>Stage 1: Non-operational teams</w:t>
            </w:r>
            <w:r w:rsidRPr="004C0B1A">
              <w:rPr>
                <w:rFonts w:cs="Arial"/>
                <w:sz w:val="24"/>
                <w:szCs w:val="24"/>
              </w:rPr>
              <w:t xml:space="preserve"> </w:t>
            </w:r>
            <w:r>
              <w:rPr>
                <w:rFonts w:cs="Arial"/>
                <w:sz w:val="24"/>
                <w:szCs w:val="24"/>
              </w:rPr>
              <w:t>completed by the end of March 2022.</w:t>
            </w:r>
          </w:p>
          <w:p w14:paraId="59BFE5D7" w14:textId="2B3A50AE" w:rsidR="004C0B1A" w:rsidRDefault="004C0B1A" w:rsidP="004C0B1A">
            <w:pPr>
              <w:pStyle w:val="ListParagraph"/>
              <w:numPr>
                <w:ilvl w:val="1"/>
                <w:numId w:val="25"/>
              </w:numPr>
              <w:spacing w:after="120" w:line="240" w:lineRule="auto"/>
              <w:jc w:val="both"/>
              <w:rPr>
                <w:rFonts w:cs="Arial"/>
                <w:sz w:val="24"/>
                <w:szCs w:val="24"/>
              </w:rPr>
            </w:pPr>
            <w:r>
              <w:rPr>
                <w:rFonts w:cs="Arial"/>
                <w:sz w:val="24"/>
                <w:szCs w:val="24"/>
              </w:rPr>
              <w:t>Stage 2: Operational teams completed by the end of June 2022.</w:t>
            </w:r>
          </w:p>
          <w:p w14:paraId="0E24DF15" w14:textId="52C13EE6" w:rsidR="004C0B1A" w:rsidRDefault="004C0B1A" w:rsidP="004C0B1A">
            <w:pPr>
              <w:pStyle w:val="ListParagraph"/>
              <w:numPr>
                <w:ilvl w:val="1"/>
                <w:numId w:val="25"/>
              </w:numPr>
              <w:spacing w:after="120" w:line="240" w:lineRule="auto"/>
              <w:jc w:val="both"/>
              <w:rPr>
                <w:rFonts w:cs="Arial"/>
                <w:sz w:val="24"/>
                <w:szCs w:val="24"/>
              </w:rPr>
            </w:pPr>
            <w:r>
              <w:rPr>
                <w:rFonts w:cs="Arial"/>
                <w:sz w:val="24"/>
                <w:szCs w:val="24"/>
              </w:rPr>
              <w:t xml:space="preserve">Stage 3: </w:t>
            </w:r>
            <w:r w:rsidR="00E20F91">
              <w:rPr>
                <w:rFonts w:cs="Arial"/>
                <w:sz w:val="24"/>
                <w:szCs w:val="24"/>
              </w:rPr>
              <w:t>M</w:t>
            </w:r>
            <w:r w:rsidRPr="004C0B1A">
              <w:rPr>
                <w:rFonts w:cs="Arial"/>
                <w:sz w:val="24"/>
                <w:szCs w:val="24"/>
              </w:rPr>
              <w:t xml:space="preserve">igration of the Force Control Room </w:t>
            </w:r>
            <w:r w:rsidR="00E20F91">
              <w:rPr>
                <w:rFonts w:cs="Arial"/>
                <w:sz w:val="24"/>
                <w:szCs w:val="24"/>
              </w:rPr>
              <w:t>completed end of November 2022.</w:t>
            </w:r>
          </w:p>
          <w:p w14:paraId="3CEBC18E" w14:textId="77777777" w:rsidR="008C73C3" w:rsidRDefault="008C73C3" w:rsidP="008C73C3">
            <w:pPr>
              <w:pStyle w:val="ListParagraph"/>
              <w:spacing w:after="120" w:line="240" w:lineRule="auto"/>
              <w:ind w:left="1094"/>
              <w:jc w:val="both"/>
              <w:rPr>
                <w:rFonts w:cs="Arial"/>
                <w:sz w:val="24"/>
                <w:szCs w:val="24"/>
              </w:rPr>
            </w:pPr>
          </w:p>
          <w:p w14:paraId="062FC5EE" w14:textId="62470DFB" w:rsidR="005A056B" w:rsidRPr="005A056B" w:rsidRDefault="005A056B" w:rsidP="005A056B">
            <w:pPr>
              <w:pStyle w:val="ListParagraph"/>
              <w:numPr>
                <w:ilvl w:val="0"/>
                <w:numId w:val="25"/>
              </w:numPr>
              <w:spacing w:after="120" w:line="240" w:lineRule="auto"/>
              <w:jc w:val="both"/>
              <w:rPr>
                <w:rFonts w:cs="Arial"/>
                <w:sz w:val="24"/>
                <w:szCs w:val="24"/>
              </w:rPr>
            </w:pPr>
            <w:r w:rsidRPr="38F7E982">
              <w:rPr>
                <w:rFonts w:cs="Arial"/>
                <w:sz w:val="24"/>
                <w:szCs w:val="24"/>
              </w:rPr>
              <w:t xml:space="preserve">A survey was opened to officers and staff </w:t>
            </w:r>
            <w:r w:rsidR="00CF7D0C" w:rsidRPr="38F7E982">
              <w:rPr>
                <w:rFonts w:cs="Arial"/>
                <w:sz w:val="24"/>
                <w:szCs w:val="24"/>
              </w:rPr>
              <w:t>for period</w:t>
            </w:r>
            <w:r w:rsidRPr="38F7E982">
              <w:rPr>
                <w:rFonts w:cs="Arial"/>
                <w:sz w:val="24"/>
                <w:szCs w:val="24"/>
              </w:rPr>
              <w:t xml:space="preserve"> of three weeks to capture feedback on the </w:t>
            </w:r>
            <w:r w:rsidR="00CF7D0C" w:rsidRPr="38F7E982">
              <w:rPr>
                <w:rFonts w:cs="Arial"/>
                <w:sz w:val="24"/>
                <w:szCs w:val="24"/>
              </w:rPr>
              <w:t xml:space="preserve">project and building. 198 responses were </w:t>
            </w:r>
            <w:r w:rsidR="001E63E2" w:rsidRPr="38F7E982">
              <w:rPr>
                <w:rFonts w:cs="Arial"/>
                <w:sz w:val="24"/>
                <w:szCs w:val="24"/>
              </w:rPr>
              <w:t>received,</w:t>
            </w:r>
            <w:r w:rsidR="0039439F" w:rsidRPr="38F7E982">
              <w:rPr>
                <w:rFonts w:cs="Arial"/>
                <w:sz w:val="24"/>
                <w:szCs w:val="24"/>
              </w:rPr>
              <w:t xml:space="preserve"> and the themes were discussed during the programme b</w:t>
            </w:r>
            <w:r w:rsidR="5A462223" w:rsidRPr="38F7E982">
              <w:rPr>
                <w:rFonts w:cs="Arial"/>
                <w:sz w:val="24"/>
                <w:szCs w:val="24"/>
              </w:rPr>
              <w:t>o</w:t>
            </w:r>
            <w:r w:rsidR="0039439F" w:rsidRPr="38F7E982">
              <w:rPr>
                <w:rFonts w:cs="Arial"/>
                <w:sz w:val="24"/>
                <w:szCs w:val="24"/>
              </w:rPr>
              <w:t xml:space="preserve">ard in March 2023 and </w:t>
            </w:r>
            <w:r w:rsidR="1688C567" w:rsidRPr="38F7E982">
              <w:rPr>
                <w:rFonts w:cs="Arial"/>
                <w:sz w:val="24"/>
                <w:szCs w:val="24"/>
              </w:rPr>
              <w:t>informed the</w:t>
            </w:r>
            <w:r w:rsidR="0039439F" w:rsidRPr="38F7E982">
              <w:rPr>
                <w:rFonts w:cs="Arial"/>
                <w:sz w:val="24"/>
                <w:szCs w:val="24"/>
              </w:rPr>
              <w:t xml:space="preserve"> </w:t>
            </w:r>
            <w:r w:rsidR="6AC04C84" w:rsidRPr="38F7E982">
              <w:rPr>
                <w:rFonts w:cs="Arial"/>
                <w:sz w:val="24"/>
                <w:szCs w:val="24"/>
              </w:rPr>
              <w:t xml:space="preserve">(draft) </w:t>
            </w:r>
            <w:r w:rsidR="0039439F" w:rsidRPr="38F7E982">
              <w:rPr>
                <w:rFonts w:cs="Arial"/>
                <w:sz w:val="24"/>
                <w:szCs w:val="24"/>
              </w:rPr>
              <w:t>post occupancy evaluation report.</w:t>
            </w:r>
          </w:p>
          <w:p w14:paraId="35570289" w14:textId="77777777" w:rsidR="005A056B" w:rsidRPr="005A056B" w:rsidRDefault="005A056B" w:rsidP="005A056B">
            <w:pPr>
              <w:spacing w:after="120" w:line="240" w:lineRule="auto"/>
              <w:jc w:val="both"/>
              <w:rPr>
                <w:rFonts w:cs="Arial"/>
                <w:sz w:val="24"/>
                <w:szCs w:val="24"/>
              </w:rPr>
            </w:pPr>
          </w:p>
          <w:p w14:paraId="0AE252C0" w14:textId="6ACF45E1" w:rsidR="00105CBD" w:rsidRPr="00A06AB6" w:rsidRDefault="008C73C3" w:rsidP="00B86110">
            <w:pPr>
              <w:pStyle w:val="ListParagraph"/>
              <w:numPr>
                <w:ilvl w:val="0"/>
                <w:numId w:val="25"/>
              </w:numPr>
              <w:spacing w:after="120" w:line="240" w:lineRule="auto"/>
              <w:jc w:val="both"/>
              <w:rPr>
                <w:rFonts w:cs="Arial"/>
                <w:sz w:val="24"/>
                <w:szCs w:val="24"/>
              </w:rPr>
            </w:pPr>
            <w:r w:rsidRPr="00A06AB6">
              <w:rPr>
                <w:rFonts w:cs="Arial"/>
                <w:sz w:val="24"/>
                <w:szCs w:val="24"/>
              </w:rPr>
              <w:t xml:space="preserve">The </w:t>
            </w:r>
            <w:r w:rsidR="0010003C" w:rsidRPr="00A06AB6">
              <w:rPr>
                <w:rFonts w:cs="Arial"/>
                <w:sz w:val="24"/>
                <w:szCs w:val="24"/>
              </w:rPr>
              <w:t>final</w:t>
            </w:r>
            <w:r w:rsidRPr="00A06AB6">
              <w:rPr>
                <w:rFonts w:cs="Arial"/>
                <w:sz w:val="24"/>
                <w:szCs w:val="24"/>
              </w:rPr>
              <w:t xml:space="preserve"> programme board was held on the </w:t>
            </w:r>
            <w:r w:rsidR="00717A73" w:rsidRPr="00A06AB6">
              <w:rPr>
                <w:rFonts w:cs="Arial"/>
                <w:sz w:val="24"/>
                <w:szCs w:val="24"/>
              </w:rPr>
              <w:t>16</w:t>
            </w:r>
            <w:r w:rsidR="00717A73" w:rsidRPr="00A06AB6">
              <w:rPr>
                <w:rFonts w:cs="Arial"/>
                <w:sz w:val="24"/>
                <w:szCs w:val="24"/>
                <w:vertAlign w:val="superscript"/>
              </w:rPr>
              <w:t>th</w:t>
            </w:r>
            <w:r w:rsidR="00717A73" w:rsidRPr="00A06AB6">
              <w:rPr>
                <w:rFonts w:cs="Arial"/>
                <w:sz w:val="24"/>
                <w:szCs w:val="24"/>
              </w:rPr>
              <w:t xml:space="preserve"> of May 2023.</w:t>
            </w:r>
            <w:r w:rsidR="00105CBD" w:rsidRPr="00A06AB6">
              <w:rPr>
                <w:rFonts w:cs="Arial"/>
                <w:sz w:val="24"/>
                <w:szCs w:val="24"/>
              </w:rPr>
              <w:t xml:space="preserve"> </w:t>
            </w:r>
            <w:r w:rsidR="0010003C" w:rsidRPr="00A06AB6">
              <w:rPr>
                <w:rFonts w:cs="Arial"/>
                <w:sz w:val="24"/>
                <w:szCs w:val="24"/>
              </w:rPr>
              <w:t xml:space="preserve">Formal closure of the project </w:t>
            </w:r>
            <w:r w:rsidR="00A06AB6" w:rsidRPr="00A06AB6">
              <w:rPr>
                <w:rFonts w:cs="Arial"/>
                <w:sz w:val="24"/>
                <w:szCs w:val="24"/>
              </w:rPr>
              <w:t>will take place during the summer of 2023 once the</w:t>
            </w:r>
            <w:r w:rsidR="00717A73" w:rsidRPr="00A06AB6">
              <w:rPr>
                <w:rFonts w:cs="Arial"/>
                <w:sz w:val="24"/>
                <w:szCs w:val="24"/>
              </w:rPr>
              <w:t xml:space="preserve"> post occupancy evaluation report </w:t>
            </w:r>
            <w:r w:rsidR="00A06AB6" w:rsidRPr="00A06AB6">
              <w:rPr>
                <w:rFonts w:cs="Arial"/>
                <w:sz w:val="24"/>
                <w:szCs w:val="24"/>
              </w:rPr>
              <w:t>is reviewed by t</w:t>
            </w:r>
            <w:r w:rsidR="00717A73" w:rsidRPr="00A06AB6">
              <w:rPr>
                <w:rFonts w:cs="Arial"/>
                <w:sz w:val="24"/>
                <w:szCs w:val="24"/>
              </w:rPr>
              <w:t xml:space="preserve">he Estates Implementation Group </w:t>
            </w:r>
            <w:r w:rsidR="00A06AB6" w:rsidRPr="00A06AB6">
              <w:rPr>
                <w:rFonts w:cs="Arial"/>
                <w:sz w:val="24"/>
                <w:szCs w:val="24"/>
              </w:rPr>
              <w:t>and published.</w:t>
            </w:r>
          </w:p>
          <w:p w14:paraId="0CE05FC2" w14:textId="77777777" w:rsidR="004C0B1A" w:rsidRDefault="004C0B1A" w:rsidP="004C0B1A">
            <w:pPr>
              <w:pStyle w:val="ListParagraph"/>
              <w:spacing w:after="120" w:line="240" w:lineRule="auto"/>
              <w:ind w:left="1440"/>
              <w:jc w:val="both"/>
              <w:rPr>
                <w:rFonts w:cs="Arial"/>
                <w:sz w:val="24"/>
                <w:szCs w:val="24"/>
              </w:rPr>
            </w:pPr>
          </w:p>
          <w:p w14:paraId="614840F3" w14:textId="77777777" w:rsidR="00964A19" w:rsidRPr="00964A19" w:rsidRDefault="00964A19" w:rsidP="00964A19">
            <w:pPr>
              <w:pStyle w:val="ListParagraph"/>
              <w:spacing w:after="120" w:line="240" w:lineRule="auto"/>
              <w:jc w:val="both"/>
              <w:rPr>
                <w:rFonts w:cs="Arial"/>
                <w:sz w:val="24"/>
                <w:szCs w:val="24"/>
                <w:u w:val="single"/>
              </w:rPr>
            </w:pPr>
          </w:p>
          <w:p w14:paraId="52BA43B9" w14:textId="3E49EAF1" w:rsidR="00964A19" w:rsidRPr="00964A19" w:rsidRDefault="0065227F" w:rsidP="004C0B1A">
            <w:pPr>
              <w:pStyle w:val="ListParagraph"/>
              <w:numPr>
                <w:ilvl w:val="0"/>
                <w:numId w:val="25"/>
              </w:numPr>
              <w:spacing w:after="120" w:line="240" w:lineRule="auto"/>
              <w:jc w:val="both"/>
              <w:rPr>
                <w:rFonts w:cs="Arial"/>
                <w:sz w:val="24"/>
                <w:szCs w:val="24"/>
              </w:rPr>
            </w:pPr>
            <w:r w:rsidRPr="38F7E982">
              <w:rPr>
                <w:rFonts w:cs="Arial"/>
                <w:sz w:val="24"/>
                <w:szCs w:val="24"/>
              </w:rPr>
              <w:t>The old headquarters is scheduled to be demolished during the autumn of 2023</w:t>
            </w:r>
            <w:r w:rsidR="793EADD3" w:rsidRPr="38F7E982">
              <w:rPr>
                <w:rFonts w:cs="Arial"/>
                <w:sz w:val="24"/>
                <w:szCs w:val="24"/>
              </w:rPr>
              <w:t xml:space="preserve"> and spring 2024</w:t>
            </w:r>
            <w:r w:rsidRPr="38F7E982">
              <w:rPr>
                <w:rFonts w:cs="Arial"/>
                <w:sz w:val="24"/>
                <w:szCs w:val="24"/>
              </w:rPr>
              <w:t xml:space="preserve">. </w:t>
            </w:r>
          </w:p>
          <w:p w14:paraId="3598EFB0" w14:textId="47C74490" w:rsidR="004C0B1A" w:rsidRPr="004C0B1A" w:rsidRDefault="004C0B1A" w:rsidP="00950368">
            <w:pPr>
              <w:spacing w:after="0" w:line="240" w:lineRule="auto"/>
              <w:jc w:val="both"/>
              <w:rPr>
                <w:rFonts w:cs="Arial"/>
                <w:sz w:val="24"/>
                <w:szCs w:val="24"/>
                <w:u w:val="single"/>
              </w:rPr>
            </w:pPr>
          </w:p>
        </w:tc>
      </w:tr>
      <w:tr w:rsidR="00A2728D" w14:paraId="180102DD" w14:textId="77777777" w:rsidTr="5DF48F02">
        <w:tc>
          <w:tcPr>
            <w:tcW w:w="1050" w:type="dxa"/>
            <w:shd w:val="clear" w:color="auto" w:fill="auto"/>
          </w:tcPr>
          <w:p w14:paraId="1B6CB635" w14:textId="570F3BBA" w:rsidR="00A2728D" w:rsidRDefault="00A2728D" w:rsidP="002E4E2A">
            <w:pPr>
              <w:spacing w:after="120" w:line="240" w:lineRule="auto"/>
              <w:ind w:right="-121"/>
              <w:rPr>
                <w:rFonts w:cs="Arial"/>
                <w:sz w:val="24"/>
                <w:szCs w:val="24"/>
              </w:rPr>
            </w:pPr>
            <w:r>
              <w:rPr>
                <w:rFonts w:cs="Arial"/>
                <w:sz w:val="24"/>
                <w:szCs w:val="24"/>
              </w:rPr>
              <w:t>3.2.</w:t>
            </w:r>
            <w:r w:rsidR="002E4E2A">
              <w:rPr>
                <w:rFonts w:cs="Arial"/>
                <w:sz w:val="24"/>
                <w:szCs w:val="24"/>
              </w:rPr>
              <w:t>2</w:t>
            </w:r>
          </w:p>
        </w:tc>
        <w:tc>
          <w:tcPr>
            <w:tcW w:w="8236" w:type="dxa"/>
            <w:gridSpan w:val="2"/>
            <w:shd w:val="clear" w:color="auto" w:fill="auto"/>
          </w:tcPr>
          <w:p w14:paraId="74797D62" w14:textId="77777777" w:rsidR="00A2728D" w:rsidRDefault="00A2728D" w:rsidP="00A2728D">
            <w:pPr>
              <w:spacing w:after="120" w:line="240" w:lineRule="auto"/>
              <w:jc w:val="both"/>
              <w:rPr>
                <w:rFonts w:cs="Arial"/>
                <w:sz w:val="24"/>
                <w:szCs w:val="24"/>
              </w:rPr>
            </w:pPr>
            <w:r>
              <w:rPr>
                <w:rFonts w:cs="Arial"/>
                <w:sz w:val="24"/>
                <w:szCs w:val="24"/>
              </w:rPr>
              <w:t xml:space="preserve">Phase 1 - Abergavenny Hub &amp; Spoke </w:t>
            </w:r>
          </w:p>
          <w:p w14:paraId="0B9B9892" w14:textId="28E5ACAA" w:rsidR="002E4E2A" w:rsidRDefault="002E4E2A" w:rsidP="00A2728D">
            <w:pPr>
              <w:numPr>
                <w:ilvl w:val="0"/>
                <w:numId w:val="19"/>
              </w:numPr>
              <w:spacing w:after="120" w:line="240" w:lineRule="auto"/>
              <w:jc w:val="both"/>
              <w:rPr>
                <w:rFonts w:cs="Arial"/>
                <w:sz w:val="24"/>
                <w:szCs w:val="24"/>
              </w:rPr>
            </w:pPr>
            <w:r w:rsidRPr="38F7E982">
              <w:rPr>
                <w:rFonts w:cs="Arial"/>
                <w:sz w:val="24"/>
                <w:szCs w:val="24"/>
              </w:rPr>
              <w:t xml:space="preserve">The Commissioner approved a revised business case in November 2020 for the new Abergavenny </w:t>
            </w:r>
            <w:r w:rsidR="00890F50" w:rsidRPr="38F7E982">
              <w:rPr>
                <w:rFonts w:cs="Arial"/>
                <w:sz w:val="24"/>
                <w:szCs w:val="24"/>
              </w:rPr>
              <w:t>P</w:t>
            </w:r>
            <w:r w:rsidRPr="38F7E982">
              <w:rPr>
                <w:rFonts w:cs="Arial"/>
                <w:sz w:val="24"/>
                <w:szCs w:val="24"/>
              </w:rPr>
              <w:t xml:space="preserve">olice Station, following the conclusion that the </w:t>
            </w:r>
            <w:r w:rsidR="6CAFD1D0" w:rsidRPr="38F7E982">
              <w:rPr>
                <w:rFonts w:cs="Arial"/>
                <w:sz w:val="24"/>
                <w:szCs w:val="24"/>
              </w:rPr>
              <w:t xml:space="preserve">planned </w:t>
            </w:r>
            <w:r w:rsidRPr="38F7E982">
              <w:rPr>
                <w:rFonts w:cs="Arial"/>
                <w:sz w:val="24"/>
                <w:szCs w:val="24"/>
              </w:rPr>
              <w:t>joint facility at the Abergavenny Fire Station would not meet the operational need of both organisations.</w:t>
            </w:r>
          </w:p>
          <w:p w14:paraId="73CC07B8" w14:textId="5114226B" w:rsidR="00A2728D" w:rsidRDefault="002E4E2A" w:rsidP="00A2728D">
            <w:pPr>
              <w:numPr>
                <w:ilvl w:val="0"/>
                <w:numId w:val="19"/>
              </w:numPr>
              <w:spacing w:after="120" w:line="240" w:lineRule="auto"/>
              <w:jc w:val="both"/>
              <w:rPr>
                <w:rFonts w:cs="Arial"/>
                <w:sz w:val="24"/>
                <w:szCs w:val="24"/>
              </w:rPr>
            </w:pPr>
            <w:r>
              <w:rPr>
                <w:rFonts w:cs="Arial"/>
                <w:sz w:val="24"/>
                <w:szCs w:val="24"/>
              </w:rPr>
              <w:t>Since that time, t</w:t>
            </w:r>
            <w:r w:rsidR="00A2728D">
              <w:rPr>
                <w:rFonts w:cs="Arial"/>
                <w:sz w:val="24"/>
                <w:szCs w:val="24"/>
              </w:rPr>
              <w:t xml:space="preserve">he Project Managers and Contractors have been appointed and </w:t>
            </w:r>
            <w:r w:rsidR="00566E69">
              <w:rPr>
                <w:rFonts w:cs="Arial"/>
                <w:sz w:val="24"/>
                <w:szCs w:val="24"/>
              </w:rPr>
              <w:t>the</w:t>
            </w:r>
            <w:r w:rsidR="00890F50">
              <w:rPr>
                <w:rFonts w:cs="Arial"/>
                <w:sz w:val="24"/>
                <w:szCs w:val="24"/>
              </w:rPr>
              <w:t xml:space="preserve"> planning application </w:t>
            </w:r>
            <w:r w:rsidR="00566E69">
              <w:rPr>
                <w:rFonts w:cs="Arial"/>
                <w:sz w:val="24"/>
                <w:szCs w:val="24"/>
              </w:rPr>
              <w:t>was approved on the 5</w:t>
            </w:r>
            <w:r w:rsidR="00566E69" w:rsidRPr="00566E69">
              <w:rPr>
                <w:rFonts w:cs="Arial"/>
                <w:sz w:val="24"/>
                <w:szCs w:val="24"/>
                <w:vertAlign w:val="superscript"/>
              </w:rPr>
              <w:t>th</w:t>
            </w:r>
            <w:r w:rsidR="00566E69">
              <w:rPr>
                <w:rFonts w:cs="Arial"/>
                <w:sz w:val="24"/>
                <w:szCs w:val="24"/>
              </w:rPr>
              <w:t xml:space="preserve"> of July 2022.</w:t>
            </w:r>
          </w:p>
          <w:p w14:paraId="75510611" w14:textId="46033EE4" w:rsidR="00A2728D" w:rsidRDefault="00A2728D" w:rsidP="00A2728D">
            <w:pPr>
              <w:numPr>
                <w:ilvl w:val="0"/>
                <w:numId w:val="19"/>
              </w:numPr>
              <w:spacing w:after="120" w:line="240" w:lineRule="auto"/>
              <w:jc w:val="both"/>
              <w:rPr>
                <w:rFonts w:cs="Arial"/>
                <w:sz w:val="24"/>
                <w:szCs w:val="24"/>
              </w:rPr>
            </w:pPr>
            <w:r w:rsidRPr="38F7E982">
              <w:rPr>
                <w:rFonts w:cs="Arial"/>
                <w:sz w:val="24"/>
                <w:szCs w:val="24"/>
              </w:rPr>
              <w:t xml:space="preserve">The </w:t>
            </w:r>
            <w:r w:rsidR="002E4E2A" w:rsidRPr="38F7E982">
              <w:rPr>
                <w:rFonts w:cs="Arial"/>
                <w:sz w:val="24"/>
                <w:szCs w:val="24"/>
              </w:rPr>
              <w:t>public facing facility (</w:t>
            </w:r>
            <w:r w:rsidR="5891206C" w:rsidRPr="38F7E982">
              <w:rPr>
                <w:rFonts w:cs="Arial"/>
                <w:sz w:val="24"/>
                <w:szCs w:val="24"/>
              </w:rPr>
              <w:t xml:space="preserve">referred in the strategy as the </w:t>
            </w:r>
            <w:r w:rsidRPr="38F7E982">
              <w:rPr>
                <w:rFonts w:cs="Arial"/>
                <w:sz w:val="24"/>
                <w:szCs w:val="24"/>
              </w:rPr>
              <w:t>spoke</w:t>
            </w:r>
            <w:r w:rsidR="002E4E2A" w:rsidRPr="38F7E982">
              <w:rPr>
                <w:rFonts w:cs="Arial"/>
                <w:sz w:val="24"/>
                <w:szCs w:val="24"/>
              </w:rPr>
              <w:t>)</w:t>
            </w:r>
            <w:r w:rsidRPr="38F7E982">
              <w:rPr>
                <w:rFonts w:cs="Arial"/>
                <w:sz w:val="24"/>
                <w:szCs w:val="24"/>
              </w:rPr>
              <w:t xml:space="preserve"> </w:t>
            </w:r>
            <w:r w:rsidR="00890F50" w:rsidRPr="38F7E982">
              <w:rPr>
                <w:rFonts w:cs="Arial"/>
                <w:sz w:val="24"/>
                <w:szCs w:val="24"/>
              </w:rPr>
              <w:t xml:space="preserve">will remain as a </w:t>
            </w:r>
            <w:r w:rsidR="002E4E2A" w:rsidRPr="38F7E982">
              <w:rPr>
                <w:rFonts w:cs="Arial"/>
                <w:sz w:val="24"/>
                <w:szCs w:val="24"/>
              </w:rPr>
              <w:t>joint venture with the local authority at the Market Hall</w:t>
            </w:r>
            <w:r w:rsidR="00890F50" w:rsidRPr="38F7E982">
              <w:rPr>
                <w:rFonts w:cs="Arial"/>
                <w:sz w:val="24"/>
                <w:szCs w:val="24"/>
              </w:rPr>
              <w:t xml:space="preserve"> during and post project completion</w:t>
            </w:r>
            <w:r w:rsidR="002E4E2A" w:rsidRPr="38F7E982">
              <w:rPr>
                <w:rFonts w:cs="Arial"/>
                <w:sz w:val="24"/>
                <w:szCs w:val="24"/>
              </w:rPr>
              <w:t>.</w:t>
            </w:r>
          </w:p>
          <w:p w14:paraId="20B673D4" w14:textId="17FD9298" w:rsidR="00566E69" w:rsidRDefault="00F2306E" w:rsidP="00A2728D">
            <w:pPr>
              <w:numPr>
                <w:ilvl w:val="0"/>
                <w:numId w:val="19"/>
              </w:numPr>
              <w:spacing w:after="120" w:line="240" w:lineRule="auto"/>
              <w:jc w:val="both"/>
              <w:rPr>
                <w:rFonts w:cs="Arial"/>
                <w:sz w:val="24"/>
                <w:szCs w:val="24"/>
              </w:rPr>
            </w:pPr>
            <w:r w:rsidRPr="38F7E982">
              <w:rPr>
                <w:rFonts w:cs="Arial"/>
                <w:sz w:val="24"/>
                <w:szCs w:val="24"/>
              </w:rPr>
              <w:t xml:space="preserve">The technical design </w:t>
            </w:r>
            <w:r w:rsidR="00232B7A" w:rsidRPr="38F7E982">
              <w:rPr>
                <w:rFonts w:cs="Arial"/>
                <w:sz w:val="24"/>
                <w:szCs w:val="24"/>
              </w:rPr>
              <w:t xml:space="preserve">(RIBA 4) </w:t>
            </w:r>
            <w:r w:rsidRPr="38F7E982">
              <w:rPr>
                <w:rFonts w:cs="Arial"/>
                <w:sz w:val="24"/>
                <w:szCs w:val="24"/>
              </w:rPr>
              <w:t xml:space="preserve">was </w:t>
            </w:r>
            <w:r w:rsidR="00232B7A" w:rsidRPr="38F7E982">
              <w:rPr>
                <w:rFonts w:cs="Arial"/>
                <w:sz w:val="24"/>
                <w:szCs w:val="24"/>
              </w:rPr>
              <w:t xml:space="preserve">concluded on the </w:t>
            </w:r>
            <w:proofErr w:type="gramStart"/>
            <w:r w:rsidR="00232B7A" w:rsidRPr="38F7E982">
              <w:rPr>
                <w:rFonts w:cs="Arial"/>
                <w:sz w:val="24"/>
                <w:szCs w:val="24"/>
              </w:rPr>
              <w:t>4</w:t>
            </w:r>
            <w:r w:rsidR="00232B7A" w:rsidRPr="38F7E982">
              <w:rPr>
                <w:rFonts w:cs="Arial"/>
                <w:sz w:val="24"/>
                <w:szCs w:val="24"/>
                <w:vertAlign w:val="superscript"/>
              </w:rPr>
              <w:t>th</w:t>
            </w:r>
            <w:proofErr w:type="gramEnd"/>
            <w:r w:rsidR="00232B7A" w:rsidRPr="38F7E982">
              <w:rPr>
                <w:rFonts w:cs="Arial"/>
                <w:sz w:val="24"/>
                <w:szCs w:val="24"/>
              </w:rPr>
              <w:t xml:space="preserve"> August 2022</w:t>
            </w:r>
            <w:r w:rsidR="00312A86" w:rsidRPr="38F7E982">
              <w:rPr>
                <w:rFonts w:cs="Arial"/>
                <w:sz w:val="24"/>
                <w:szCs w:val="24"/>
              </w:rPr>
              <w:t xml:space="preserve"> and c</w:t>
            </w:r>
            <w:r w:rsidR="00A71395" w:rsidRPr="38F7E982">
              <w:rPr>
                <w:rFonts w:cs="Arial"/>
                <w:sz w:val="24"/>
                <w:szCs w:val="24"/>
              </w:rPr>
              <w:t>onstruction commence</w:t>
            </w:r>
            <w:r w:rsidR="37E39305" w:rsidRPr="38F7E982">
              <w:rPr>
                <w:rFonts w:cs="Arial"/>
                <w:sz w:val="24"/>
                <w:szCs w:val="24"/>
              </w:rPr>
              <w:t xml:space="preserve">d </w:t>
            </w:r>
            <w:r w:rsidR="00A71395" w:rsidRPr="38F7E982">
              <w:rPr>
                <w:rFonts w:cs="Arial"/>
                <w:sz w:val="24"/>
                <w:szCs w:val="24"/>
              </w:rPr>
              <w:t>April 2023</w:t>
            </w:r>
            <w:r w:rsidR="71B593C5" w:rsidRPr="38F7E982">
              <w:rPr>
                <w:rFonts w:cs="Arial"/>
                <w:sz w:val="24"/>
                <w:szCs w:val="24"/>
              </w:rPr>
              <w:t xml:space="preserve">. The </w:t>
            </w:r>
            <w:r w:rsidR="00A71395" w:rsidRPr="38F7E982">
              <w:rPr>
                <w:rFonts w:cs="Arial"/>
                <w:sz w:val="24"/>
                <w:szCs w:val="24"/>
              </w:rPr>
              <w:t xml:space="preserve">project is expected to complete </w:t>
            </w:r>
            <w:r w:rsidR="00312A86" w:rsidRPr="38F7E982">
              <w:rPr>
                <w:rFonts w:cs="Arial"/>
                <w:sz w:val="24"/>
                <w:szCs w:val="24"/>
              </w:rPr>
              <w:t xml:space="preserve">during </w:t>
            </w:r>
            <w:r w:rsidR="00A71395" w:rsidRPr="38F7E982">
              <w:rPr>
                <w:rFonts w:cs="Arial"/>
                <w:sz w:val="24"/>
                <w:szCs w:val="24"/>
              </w:rPr>
              <w:t xml:space="preserve">June 2024. </w:t>
            </w:r>
          </w:p>
          <w:p w14:paraId="3496CB46" w14:textId="07095777" w:rsidR="002E4E2A" w:rsidRDefault="002E4E2A" w:rsidP="00950368">
            <w:pPr>
              <w:spacing w:after="0" w:line="240" w:lineRule="auto"/>
              <w:ind w:left="731"/>
              <w:jc w:val="both"/>
              <w:rPr>
                <w:rFonts w:cs="Arial"/>
                <w:sz w:val="24"/>
                <w:szCs w:val="24"/>
              </w:rPr>
            </w:pPr>
          </w:p>
        </w:tc>
      </w:tr>
      <w:tr w:rsidR="00A2728D" w14:paraId="2A7BA045" w14:textId="77777777" w:rsidTr="5DF48F02">
        <w:tc>
          <w:tcPr>
            <w:tcW w:w="1050" w:type="dxa"/>
            <w:shd w:val="clear" w:color="auto" w:fill="auto"/>
          </w:tcPr>
          <w:p w14:paraId="1AAA2E83" w14:textId="49FFCF0A" w:rsidR="00A2728D" w:rsidRDefault="00A2728D" w:rsidP="002E4E2A">
            <w:pPr>
              <w:spacing w:after="120" w:line="240" w:lineRule="auto"/>
              <w:ind w:left="-108"/>
              <w:rPr>
                <w:rFonts w:cs="Arial"/>
                <w:sz w:val="24"/>
                <w:szCs w:val="24"/>
              </w:rPr>
            </w:pPr>
            <w:r>
              <w:rPr>
                <w:rFonts w:cs="Arial"/>
                <w:sz w:val="24"/>
                <w:szCs w:val="24"/>
              </w:rPr>
              <w:t>3.2.3</w:t>
            </w:r>
          </w:p>
        </w:tc>
        <w:tc>
          <w:tcPr>
            <w:tcW w:w="8236" w:type="dxa"/>
            <w:gridSpan w:val="2"/>
            <w:shd w:val="clear" w:color="auto" w:fill="auto"/>
          </w:tcPr>
          <w:p w14:paraId="6A2F9B3B" w14:textId="012BE4B1" w:rsidR="00A2728D" w:rsidRDefault="00A2728D" w:rsidP="002E4E2A">
            <w:pPr>
              <w:spacing w:after="120" w:line="240" w:lineRule="auto"/>
              <w:jc w:val="both"/>
              <w:rPr>
                <w:rFonts w:cs="Arial"/>
                <w:sz w:val="24"/>
                <w:szCs w:val="24"/>
              </w:rPr>
            </w:pPr>
            <w:r>
              <w:rPr>
                <w:rFonts w:cs="Arial"/>
                <w:sz w:val="24"/>
                <w:szCs w:val="24"/>
              </w:rPr>
              <w:t xml:space="preserve">Phase 2 – </w:t>
            </w:r>
            <w:r w:rsidR="00890F50">
              <w:rPr>
                <w:rFonts w:cs="Arial"/>
                <w:sz w:val="24"/>
                <w:szCs w:val="24"/>
              </w:rPr>
              <w:t xml:space="preserve">Gwent Police Operational Facility </w:t>
            </w:r>
          </w:p>
          <w:p w14:paraId="70AA0D8A" w14:textId="4A310521" w:rsidR="005031CE" w:rsidRDefault="002E4E2A" w:rsidP="00A2728D">
            <w:pPr>
              <w:spacing w:after="120" w:line="240" w:lineRule="auto"/>
              <w:jc w:val="both"/>
              <w:rPr>
                <w:rFonts w:cs="Arial"/>
                <w:sz w:val="24"/>
                <w:szCs w:val="24"/>
              </w:rPr>
            </w:pPr>
            <w:r>
              <w:rPr>
                <w:rFonts w:cs="Arial"/>
                <w:sz w:val="24"/>
                <w:szCs w:val="24"/>
              </w:rPr>
              <w:t xml:space="preserve">The Strategic Outline Case was approved by the Commissioner in November 2020 </w:t>
            </w:r>
            <w:r w:rsidR="005031CE">
              <w:rPr>
                <w:rFonts w:cs="Arial"/>
                <w:sz w:val="24"/>
                <w:szCs w:val="24"/>
              </w:rPr>
              <w:t>which has enabled the Project Board to procure the Project Managers and the Design and Build Contractors.</w:t>
            </w:r>
          </w:p>
          <w:p w14:paraId="64B1D0DE" w14:textId="77777777" w:rsidR="00890F50" w:rsidRDefault="00A2728D" w:rsidP="00A2728D">
            <w:pPr>
              <w:spacing w:after="120" w:line="240" w:lineRule="auto"/>
              <w:ind w:firstLine="14"/>
              <w:jc w:val="both"/>
              <w:rPr>
                <w:rFonts w:cs="Arial"/>
                <w:sz w:val="24"/>
                <w:szCs w:val="24"/>
              </w:rPr>
            </w:pPr>
            <w:r>
              <w:rPr>
                <w:rFonts w:cs="Arial"/>
                <w:sz w:val="24"/>
                <w:szCs w:val="24"/>
              </w:rPr>
              <w:lastRenderedPageBreak/>
              <w:t xml:space="preserve">The </w:t>
            </w:r>
            <w:r w:rsidR="00890F50">
              <w:rPr>
                <w:rFonts w:cs="Arial"/>
                <w:sz w:val="24"/>
                <w:szCs w:val="24"/>
              </w:rPr>
              <w:t xml:space="preserve">Gwent Police Operational Facility </w:t>
            </w:r>
            <w:r>
              <w:rPr>
                <w:rFonts w:cs="Arial"/>
                <w:sz w:val="24"/>
                <w:szCs w:val="24"/>
              </w:rPr>
              <w:t xml:space="preserve">will provide </w:t>
            </w:r>
            <w:r w:rsidR="00890F50">
              <w:rPr>
                <w:rFonts w:cs="Arial"/>
                <w:sz w:val="24"/>
                <w:szCs w:val="24"/>
              </w:rPr>
              <w:t xml:space="preserve">the following services: </w:t>
            </w:r>
          </w:p>
          <w:p w14:paraId="637424BB" w14:textId="77777777" w:rsidR="00890F50" w:rsidRDefault="00890F50" w:rsidP="00890F50">
            <w:pPr>
              <w:pStyle w:val="ListParagraph"/>
              <w:numPr>
                <w:ilvl w:val="0"/>
                <w:numId w:val="26"/>
              </w:numPr>
              <w:spacing w:after="120" w:line="240" w:lineRule="auto"/>
              <w:jc w:val="both"/>
              <w:rPr>
                <w:rFonts w:cs="Arial"/>
                <w:sz w:val="24"/>
                <w:szCs w:val="24"/>
              </w:rPr>
            </w:pPr>
            <w:r w:rsidRPr="00890F50">
              <w:rPr>
                <w:rFonts w:cs="Arial"/>
                <w:sz w:val="24"/>
                <w:szCs w:val="24"/>
              </w:rPr>
              <w:t>Custody</w:t>
            </w:r>
          </w:p>
          <w:p w14:paraId="77BED5F3" w14:textId="77777777" w:rsidR="00890F50" w:rsidRDefault="00890F50" w:rsidP="00890F50">
            <w:pPr>
              <w:pStyle w:val="ListParagraph"/>
              <w:numPr>
                <w:ilvl w:val="0"/>
                <w:numId w:val="26"/>
              </w:numPr>
              <w:spacing w:after="120" w:line="240" w:lineRule="auto"/>
              <w:jc w:val="both"/>
              <w:rPr>
                <w:rFonts w:cs="Arial"/>
                <w:sz w:val="24"/>
                <w:szCs w:val="24"/>
              </w:rPr>
            </w:pPr>
            <w:r w:rsidRPr="38F7E982">
              <w:rPr>
                <w:rFonts w:cs="Arial"/>
                <w:sz w:val="24"/>
                <w:szCs w:val="24"/>
              </w:rPr>
              <w:t xml:space="preserve">Operational Training </w:t>
            </w:r>
          </w:p>
          <w:p w14:paraId="419F8F19" w14:textId="37D73752" w:rsidR="00890F50" w:rsidRPr="00890F50" w:rsidRDefault="00890F50" w:rsidP="00890F50">
            <w:pPr>
              <w:pStyle w:val="ListParagraph"/>
              <w:numPr>
                <w:ilvl w:val="0"/>
                <w:numId w:val="26"/>
              </w:numPr>
              <w:spacing w:after="120" w:line="240" w:lineRule="auto"/>
              <w:jc w:val="both"/>
              <w:rPr>
                <w:rFonts w:cs="Arial"/>
                <w:sz w:val="24"/>
                <w:szCs w:val="24"/>
              </w:rPr>
            </w:pPr>
            <w:r w:rsidRPr="38F7E982">
              <w:rPr>
                <w:rFonts w:cs="Arial"/>
                <w:sz w:val="24"/>
                <w:szCs w:val="24"/>
              </w:rPr>
              <w:t xml:space="preserve">Torfaen Policing Team </w:t>
            </w:r>
          </w:p>
          <w:p w14:paraId="0B0422B7" w14:textId="68DE84A6" w:rsidR="63D8E72C" w:rsidRDefault="63D8E72C" w:rsidP="38F7E982">
            <w:pPr>
              <w:pStyle w:val="ListParagraph"/>
              <w:numPr>
                <w:ilvl w:val="0"/>
                <w:numId w:val="26"/>
              </w:numPr>
              <w:spacing w:after="120" w:line="240" w:lineRule="auto"/>
              <w:jc w:val="both"/>
              <w:rPr>
                <w:rFonts w:cs="Arial"/>
                <w:sz w:val="24"/>
                <w:szCs w:val="24"/>
              </w:rPr>
            </w:pPr>
            <w:r w:rsidRPr="38F7E982">
              <w:rPr>
                <w:rFonts w:cs="Arial"/>
                <w:sz w:val="24"/>
                <w:szCs w:val="24"/>
              </w:rPr>
              <w:t>Fleet Workshops</w:t>
            </w:r>
          </w:p>
          <w:p w14:paraId="725D8202" w14:textId="23ADE726" w:rsidR="00A2728D" w:rsidRDefault="005031CE" w:rsidP="00A2728D">
            <w:pPr>
              <w:spacing w:after="120" w:line="240" w:lineRule="auto"/>
              <w:ind w:firstLine="14"/>
              <w:jc w:val="both"/>
              <w:rPr>
                <w:rFonts w:cs="Arial"/>
                <w:sz w:val="24"/>
                <w:szCs w:val="24"/>
              </w:rPr>
            </w:pPr>
            <w:r w:rsidRPr="38F7E982">
              <w:rPr>
                <w:rFonts w:cs="Arial"/>
                <w:sz w:val="24"/>
                <w:szCs w:val="24"/>
              </w:rPr>
              <w:t xml:space="preserve">The </w:t>
            </w:r>
            <w:r w:rsidR="0168FCC2" w:rsidRPr="38F7E982">
              <w:rPr>
                <w:rFonts w:cs="Arial"/>
                <w:sz w:val="24"/>
                <w:szCs w:val="24"/>
              </w:rPr>
              <w:t>final design prepared for planning consideration will be completed in Autumn 202</w:t>
            </w:r>
            <w:r w:rsidR="052CA827" w:rsidRPr="38F7E982">
              <w:rPr>
                <w:rFonts w:cs="Arial"/>
                <w:sz w:val="24"/>
                <w:szCs w:val="24"/>
              </w:rPr>
              <w:t>3</w:t>
            </w:r>
            <w:r w:rsidR="120F58E1" w:rsidRPr="38F7E982">
              <w:rPr>
                <w:rFonts w:cs="Arial"/>
                <w:sz w:val="24"/>
                <w:szCs w:val="24"/>
              </w:rPr>
              <w:t xml:space="preserve"> and the Outline Business Case presented</w:t>
            </w:r>
            <w:r w:rsidR="1D2720B3" w:rsidRPr="38F7E982">
              <w:rPr>
                <w:rFonts w:cs="Arial"/>
                <w:sz w:val="24"/>
                <w:szCs w:val="24"/>
              </w:rPr>
              <w:t>. Subject to affordability, the Commiss</w:t>
            </w:r>
            <w:r w:rsidR="4F278D32" w:rsidRPr="38F7E982">
              <w:rPr>
                <w:rFonts w:cs="Arial"/>
                <w:sz w:val="24"/>
                <w:szCs w:val="24"/>
              </w:rPr>
              <w:t>i</w:t>
            </w:r>
            <w:r w:rsidR="1D2720B3" w:rsidRPr="38F7E982">
              <w:rPr>
                <w:rFonts w:cs="Arial"/>
                <w:sz w:val="24"/>
                <w:szCs w:val="24"/>
              </w:rPr>
              <w:t>oner will determine</w:t>
            </w:r>
            <w:r w:rsidR="0168FCC2" w:rsidRPr="38F7E982">
              <w:rPr>
                <w:rFonts w:cs="Arial"/>
                <w:sz w:val="24"/>
                <w:szCs w:val="24"/>
              </w:rPr>
              <w:t xml:space="preserve"> </w:t>
            </w:r>
            <w:r w:rsidR="49F7BAD9" w:rsidRPr="38F7E982">
              <w:rPr>
                <w:rFonts w:cs="Arial"/>
                <w:sz w:val="24"/>
                <w:szCs w:val="24"/>
              </w:rPr>
              <w:t>the construction programme.</w:t>
            </w:r>
            <w:r w:rsidR="5CFD38B8" w:rsidRPr="38F7E982">
              <w:rPr>
                <w:rFonts w:cs="Arial"/>
                <w:sz w:val="24"/>
                <w:szCs w:val="24"/>
              </w:rPr>
              <w:t xml:space="preserve"> The current draft programme indicates construction between 2025 – 2028. </w:t>
            </w:r>
            <w:r w:rsidR="00A2728D" w:rsidRPr="38F7E982">
              <w:rPr>
                <w:rFonts w:cs="Arial"/>
                <w:sz w:val="24"/>
                <w:szCs w:val="24"/>
              </w:rPr>
              <w:t xml:space="preserve"> </w:t>
            </w:r>
          </w:p>
          <w:p w14:paraId="0DC71BA1" w14:textId="77777777" w:rsidR="00A2728D" w:rsidRDefault="00A2728D" w:rsidP="00950368">
            <w:pPr>
              <w:spacing w:after="0" w:line="240" w:lineRule="auto"/>
              <w:ind w:firstLine="11"/>
              <w:jc w:val="both"/>
              <w:rPr>
                <w:rFonts w:cs="Arial"/>
                <w:sz w:val="24"/>
                <w:szCs w:val="24"/>
              </w:rPr>
            </w:pPr>
          </w:p>
        </w:tc>
      </w:tr>
      <w:tr w:rsidR="008B5821" w:rsidRPr="00E77CCD" w14:paraId="1FA794F2" w14:textId="77777777" w:rsidTr="5DF48F02">
        <w:tc>
          <w:tcPr>
            <w:tcW w:w="1050" w:type="dxa"/>
            <w:shd w:val="clear" w:color="auto" w:fill="auto"/>
          </w:tcPr>
          <w:p w14:paraId="494B9C01" w14:textId="64F835F2" w:rsidR="00582C4F" w:rsidRPr="00E77CCD" w:rsidRDefault="00A21C75" w:rsidP="00FA38B9">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00582C4F" w:rsidRPr="00E77CCD">
              <w:rPr>
                <w:rStyle w:val="IntenseEmphasis"/>
                <w:rFonts w:eastAsiaTheme="majorEastAsia" w:cstheme="majorBidi"/>
                <w:b/>
                <w:i w:val="0"/>
                <w:sz w:val="32"/>
                <w:szCs w:val="32"/>
              </w:rPr>
              <w:t>.</w:t>
            </w:r>
          </w:p>
        </w:tc>
        <w:tc>
          <w:tcPr>
            <w:tcW w:w="8236" w:type="dxa"/>
            <w:gridSpan w:val="2"/>
            <w:shd w:val="clear" w:color="auto" w:fill="auto"/>
          </w:tcPr>
          <w:p w14:paraId="74ACAE4C" w14:textId="3A456987" w:rsidR="00582C4F" w:rsidRPr="00E77CCD" w:rsidRDefault="00582C4F" w:rsidP="00FA38B9">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COLLABORATION</w:t>
            </w:r>
          </w:p>
        </w:tc>
      </w:tr>
      <w:tr w:rsidR="008B5821" w:rsidRPr="005E4795" w14:paraId="631767E7" w14:textId="77777777" w:rsidTr="5DF48F02">
        <w:tc>
          <w:tcPr>
            <w:tcW w:w="1050" w:type="dxa"/>
            <w:shd w:val="clear" w:color="auto" w:fill="auto"/>
          </w:tcPr>
          <w:p w14:paraId="7B717B88" w14:textId="62A82E79" w:rsidR="00582C4F" w:rsidRDefault="00A21C75" w:rsidP="00582C4F">
            <w:pPr>
              <w:spacing w:after="0" w:line="240" w:lineRule="auto"/>
              <w:rPr>
                <w:rFonts w:cs="Arial"/>
                <w:sz w:val="24"/>
                <w:szCs w:val="24"/>
              </w:rPr>
            </w:pPr>
            <w:r>
              <w:rPr>
                <w:rFonts w:cs="Arial"/>
                <w:sz w:val="24"/>
                <w:szCs w:val="24"/>
              </w:rPr>
              <w:t>4.1</w:t>
            </w:r>
          </w:p>
        </w:tc>
        <w:tc>
          <w:tcPr>
            <w:tcW w:w="8236" w:type="dxa"/>
            <w:gridSpan w:val="2"/>
            <w:shd w:val="clear" w:color="auto" w:fill="auto"/>
          </w:tcPr>
          <w:p w14:paraId="01324B35" w14:textId="6C55A223" w:rsidR="00582C4F" w:rsidRDefault="005031CE" w:rsidP="00A21C75">
            <w:pPr>
              <w:spacing w:after="0" w:line="240" w:lineRule="auto"/>
              <w:jc w:val="both"/>
              <w:rPr>
                <w:rFonts w:cs="Arial"/>
                <w:sz w:val="24"/>
                <w:szCs w:val="24"/>
              </w:rPr>
            </w:pPr>
            <w:r>
              <w:rPr>
                <w:rFonts w:cs="Arial"/>
                <w:sz w:val="24"/>
                <w:szCs w:val="24"/>
              </w:rPr>
              <w:t xml:space="preserve">Gwent Police continues to work with partners in the delivery of the estate strategy. </w:t>
            </w:r>
          </w:p>
          <w:p w14:paraId="4B9D0D63" w14:textId="23800451" w:rsidR="00A21C75" w:rsidRPr="005E4795" w:rsidRDefault="00A21C75" w:rsidP="00A21C75">
            <w:pPr>
              <w:spacing w:after="0" w:line="240" w:lineRule="auto"/>
              <w:jc w:val="both"/>
              <w:rPr>
                <w:rFonts w:cs="Arial"/>
                <w:sz w:val="24"/>
                <w:szCs w:val="24"/>
              </w:rPr>
            </w:pPr>
          </w:p>
        </w:tc>
      </w:tr>
      <w:tr w:rsidR="008B5821" w:rsidRPr="007F1B93" w14:paraId="2F0A525F" w14:textId="77777777" w:rsidTr="5DF48F02">
        <w:tc>
          <w:tcPr>
            <w:tcW w:w="1050" w:type="dxa"/>
            <w:shd w:val="clear" w:color="auto" w:fill="auto"/>
          </w:tcPr>
          <w:p w14:paraId="703820E9" w14:textId="73417FE8" w:rsidR="00582C4F" w:rsidRDefault="00A21C75" w:rsidP="00582C4F">
            <w:pPr>
              <w:spacing w:after="0" w:line="240" w:lineRule="auto"/>
              <w:rPr>
                <w:rFonts w:cs="Arial"/>
                <w:sz w:val="24"/>
                <w:szCs w:val="24"/>
              </w:rPr>
            </w:pPr>
            <w:r>
              <w:rPr>
                <w:rFonts w:cs="Arial"/>
                <w:sz w:val="24"/>
                <w:szCs w:val="24"/>
              </w:rPr>
              <w:t>4.</w:t>
            </w:r>
            <w:r w:rsidR="00A2728D">
              <w:rPr>
                <w:rFonts w:cs="Arial"/>
                <w:sz w:val="24"/>
                <w:szCs w:val="24"/>
              </w:rPr>
              <w:t>2</w:t>
            </w:r>
          </w:p>
        </w:tc>
        <w:tc>
          <w:tcPr>
            <w:tcW w:w="8236" w:type="dxa"/>
            <w:gridSpan w:val="2"/>
            <w:shd w:val="clear" w:color="auto" w:fill="auto"/>
          </w:tcPr>
          <w:p w14:paraId="49A19AB9" w14:textId="5FE56E20" w:rsidR="00A21C75" w:rsidRDefault="00A2728D" w:rsidP="00A2728D">
            <w:pPr>
              <w:spacing w:after="0" w:line="240" w:lineRule="auto"/>
              <w:jc w:val="both"/>
              <w:rPr>
                <w:rFonts w:cs="Arial"/>
                <w:sz w:val="24"/>
                <w:szCs w:val="24"/>
              </w:rPr>
            </w:pPr>
            <w:r>
              <w:rPr>
                <w:rFonts w:cs="Arial"/>
                <w:sz w:val="24"/>
                <w:szCs w:val="24"/>
              </w:rPr>
              <w:t>The force utilises s</w:t>
            </w:r>
            <w:r w:rsidR="00582C4F" w:rsidRPr="0090173C">
              <w:rPr>
                <w:rFonts w:cs="Arial"/>
                <w:sz w:val="24"/>
                <w:szCs w:val="24"/>
              </w:rPr>
              <w:t xml:space="preserve">hared </w:t>
            </w:r>
            <w:r w:rsidR="00582C4F">
              <w:rPr>
                <w:rFonts w:cs="Arial"/>
                <w:sz w:val="24"/>
                <w:szCs w:val="24"/>
              </w:rPr>
              <w:t>p</w:t>
            </w:r>
            <w:r w:rsidR="00582C4F" w:rsidRPr="0090173C">
              <w:rPr>
                <w:rFonts w:cs="Arial"/>
                <w:sz w:val="24"/>
                <w:szCs w:val="24"/>
              </w:rPr>
              <w:t>remises with a number of local</w:t>
            </w:r>
            <w:r w:rsidR="00582C4F">
              <w:rPr>
                <w:rFonts w:cs="Arial"/>
                <w:sz w:val="24"/>
                <w:szCs w:val="24"/>
              </w:rPr>
              <w:t xml:space="preserve"> partners notably South Wales Fire and Rescue Service, Blaenau Gwent</w:t>
            </w:r>
            <w:r w:rsidR="00582C4F" w:rsidRPr="0090173C">
              <w:rPr>
                <w:rFonts w:cs="Arial"/>
                <w:sz w:val="24"/>
                <w:szCs w:val="24"/>
              </w:rPr>
              <w:t xml:space="preserve">, Caerphilly, Newport, </w:t>
            </w:r>
            <w:proofErr w:type="gramStart"/>
            <w:r w:rsidR="00582C4F" w:rsidRPr="0090173C">
              <w:rPr>
                <w:rFonts w:cs="Arial"/>
                <w:sz w:val="24"/>
                <w:szCs w:val="24"/>
              </w:rPr>
              <w:t>Torfaen</w:t>
            </w:r>
            <w:proofErr w:type="gramEnd"/>
            <w:r w:rsidR="00582C4F" w:rsidRPr="0090173C">
              <w:rPr>
                <w:rFonts w:cs="Arial"/>
                <w:sz w:val="24"/>
                <w:szCs w:val="24"/>
              </w:rPr>
              <w:t xml:space="preserve"> and Monmouthshire Councils. </w:t>
            </w:r>
            <w:r w:rsidR="00582C4F">
              <w:rPr>
                <w:rFonts w:cs="Arial"/>
                <w:sz w:val="24"/>
                <w:szCs w:val="24"/>
              </w:rPr>
              <w:t>S</w:t>
            </w:r>
            <w:r w:rsidR="00582C4F" w:rsidRPr="0090173C">
              <w:rPr>
                <w:rFonts w:cs="Arial"/>
                <w:sz w:val="24"/>
                <w:szCs w:val="24"/>
              </w:rPr>
              <w:t xml:space="preserve">hared premises with </w:t>
            </w:r>
            <w:r w:rsidR="00964A19">
              <w:rPr>
                <w:rFonts w:cs="Arial"/>
                <w:sz w:val="24"/>
                <w:szCs w:val="24"/>
              </w:rPr>
              <w:t>t</w:t>
            </w:r>
            <w:r w:rsidR="00582C4F" w:rsidRPr="0090173C">
              <w:rPr>
                <w:rFonts w:cs="Arial"/>
                <w:sz w:val="24"/>
                <w:szCs w:val="24"/>
              </w:rPr>
              <w:t xml:space="preserve">hird </w:t>
            </w:r>
            <w:r w:rsidR="00964A19">
              <w:rPr>
                <w:rFonts w:cs="Arial"/>
                <w:sz w:val="24"/>
                <w:szCs w:val="24"/>
              </w:rPr>
              <w:t>s</w:t>
            </w:r>
            <w:r w:rsidR="00582C4F">
              <w:rPr>
                <w:rFonts w:cs="Arial"/>
                <w:sz w:val="24"/>
                <w:szCs w:val="24"/>
              </w:rPr>
              <w:t>ector organisations include Cwm</w:t>
            </w:r>
            <w:r w:rsidR="00582C4F" w:rsidRPr="0090173C">
              <w:rPr>
                <w:rFonts w:cs="Arial"/>
                <w:sz w:val="24"/>
                <w:szCs w:val="24"/>
              </w:rPr>
              <w:t xml:space="preserve">, </w:t>
            </w:r>
            <w:r w:rsidR="00582C4F">
              <w:rPr>
                <w:rFonts w:cs="Arial"/>
                <w:sz w:val="24"/>
                <w:szCs w:val="24"/>
              </w:rPr>
              <w:t>Bargoed, Llanhilleth Community Centre</w:t>
            </w:r>
            <w:r w:rsidR="00582C4F" w:rsidRPr="0090173C">
              <w:rPr>
                <w:rFonts w:cs="Arial"/>
                <w:sz w:val="24"/>
                <w:szCs w:val="24"/>
              </w:rPr>
              <w:t xml:space="preserve"> and Bron Afon Housing Association</w:t>
            </w:r>
            <w:r w:rsidR="00582C4F">
              <w:rPr>
                <w:rFonts w:cs="Arial"/>
                <w:sz w:val="24"/>
                <w:szCs w:val="24"/>
              </w:rPr>
              <w:t>.</w:t>
            </w:r>
          </w:p>
          <w:p w14:paraId="02C08711" w14:textId="2C3A0A15" w:rsidR="005031CE" w:rsidRPr="007F1B93" w:rsidRDefault="005031CE" w:rsidP="00A2728D">
            <w:pPr>
              <w:spacing w:after="0" w:line="240" w:lineRule="auto"/>
              <w:jc w:val="both"/>
              <w:rPr>
                <w:rFonts w:eastAsia="Times New Roman" w:cs="Arial"/>
                <w:sz w:val="24"/>
                <w:szCs w:val="24"/>
              </w:rPr>
            </w:pPr>
          </w:p>
        </w:tc>
      </w:tr>
      <w:tr w:rsidR="00A2728D" w:rsidRPr="007F1B93" w14:paraId="3A4A8222" w14:textId="77777777" w:rsidTr="5DF48F02">
        <w:tc>
          <w:tcPr>
            <w:tcW w:w="1050" w:type="dxa"/>
            <w:shd w:val="clear" w:color="auto" w:fill="auto"/>
          </w:tcPr>
          <w:p w14:paraId="5A7EAC85" w14:textId="6F428141" w:rsidR="00A2728D" w:rsidRDefault="00A2728D" w:rsidP="00582C4F">
            <w:pPr>
              <w:spacing w:after="0" w:line="240" w:lineRule="auto"/>
              <w:rPr>
                <w:rFonts w:cs="Arial"/>
                <w:sz w:val="24"/>
                <w:szCs w:val="24"/>
              </w:rPr>
            </w:pPr>
            <w:r>
              <w:rPr>
                <w:rFonts w:cs="Arial"/>
                <w:sz w:val="24"/>
                <w:szCs w:val="24"/>
              </w:rPr>
              <w:t>4.3</w:t>
            </w:r>
          </w:p>
        </w:tc>
        <w:tc>
          <w:tcPr>
            <w:tcW w:w="8236" w:type="dxa"/>
            <w:gridSpan w:val="2"/>
            <w:shd w:val="clear" w:color="auto" w:fill="auto"/>
          </w:tcPr>
          <w:p w14:paraId="00C1234D" w14:textId="3CE60606" w:rsidR="00A2728D" w:rsidRDefault="00A2728D" w:rsidP="00A2728D">
            <w:pPr>
              <w:spacing w:after="0" w:line="240" w:lineRule="auto"/>
              <w:jc w:val="both"/>
              <w:rPr>
                <w:rFonts w:cs="Arial"/>
                <w:sz w:val="24"/>
                <w:szCs w:val="24"/>
              </w:rPr>
            </w:pPr>
            <w:r w:rsidRPr="38F7E982">
              <w:rPr>
                <w:rFonts w:cs="Arial"/>
                <w:sz w:val="24"/>
                <w:szCs w:val="24"/>
              </w:rPr>
              <w:t xml:space="preserve">This </w:t>
            </w:r>
            <w:r w:rsidR="005031CE" w:rsidRPr="38F7E982">
              <w:rPr>
                <w:rFonts w:cs="Arial"/>
                <w:sz w:val="24"/>
                <w:szCs w:val="24"/>
              </w:rPr>
              <w:t xml:space="preserve">approach </w:t>
            </w:r>
            <w:r w:rsidR="42B641B5" w:rsidRPr="38F7E982">
              <w:rPr>
                <w:rFonts w:cs="Arial"/>
                <w:sz w:val="24"/>
                <w:szCs w:val="24"/>
              </w:rPr>
              <w:t xml:space="preserve">will be reviewed during 2023/24 to consider </w:t>
            </w:r>
            <w:r w:rsidRPr="38F7E982">
              <w:rPr>
                <w:rFonts w:cs="Arial"/>
                <w:sz w:val="24"/>
                <w:szCs w:val="24"/>
              </w:rPr>
              <w:t>utilisation of premises and secure value for money for the public purse.</w:t>
            </w:r>
          </w:p>
          <w:p w14:paraId="48AD455B" w14:textId="0F8F1FBC" w:rsidR="00A2728D" w:rsidRDefault="00A2728D" w:rsidP="00A2728D">
            <w:pPr>
              <w:spacing w:after="0" w:line="240" w:lineRule="auto"/>
              <w:jc w:val="both"/>
              <w:rPr>
                <w:rFonts w:cs="Arial"/>
                <w:sz w:val="24"/>
                <w:szCs w:val="24"/>
              </w:rPr>
            </w:pPr>
          </w:p>
        </w:tc>
      </w:tr>
      <w:tr w:rsidR="008B5821" w:rsidRPr="007F1B93" w14:paraId="5D7353D4" w14:textId="77777777" w:rsidTr="5DF48F02">
        <w:tc>
          <w:tcPr>
            <w:tcW w:w="1050" w:type="dxa"/>
            <w:shd w:val="clear" w:color="auto" w:fill="auto"/>
          </w:tcPr>
          <w:p w14:paraId="2710ED18" w14:textId="41827D5D" w:rsidR="00582C4F" w:rsidRDefault="00A21C75" w:rsidP="00582C4F">
            <w:pPr>
              <w:spacing w:after="0" w:line="240" w:lineRule="auto"/>
              <w:rPr>
                <w:rFonts w:cs="Arial"/>
                <w:sz w:val="24"/>
                <w:szCs w:val="24"/>
              </w:rPr>
            </w:pPr>
            <w:r>
              <w:rPr>
                <w:rFonts w:cs="Arial"/>
                <w:sz w:val="24"/>
                <w:szCs w:val="24"/>
              </w:rPr>
              <w:t>4.4</w:t>
            </w:r>
          </w:p>
        </w:tc>
        <w:tc>
          <w:tcPr>
            <w:tcW w:w="8236" w:type="dxa"/>
            <w:gridSpan w:val="2"/>
            <w:shd w:val="clear" w:color="auto" w:fill="auto"/>
          </w:tcPr>
          <w:p w14:paraId="030B8F63" w14:textId="77777777" w:rsidR="005031CE" w:rsidRPr="005031CE" w:rsidRDefault="005031CE" w:rsidP="005031CE">
            <w:pPr>
              <w:spacing w:after="120" w:line="240" w:lineRule="auto"/>
              <w:ind w:firstLine="14"/>
              <w:jc w:val="both"/>
              <w:rPr>
                <w:rFonts w:cs="Arial"/>
                <w:b/>
                <w:bCs/>
                <w:sz w:val="24"/>
                <w:szCs w:val="24"/>
              </w:rPr>
            </w:pPr>
            <w:r w:rsidRPr="005031CE">
              <w:rPr>
                <w:rFonts w:cs="Arial"/>
                <w:b/>
                <w:bCs/>
                <w:sz w:val="24"/>
                <w:szCs w:val="24"/>
              </w:rPr>
              <w:t xml:space="preserve">Joint Firearms Range </w:t>
            </w:r>
          </w:p>
          <w:p w14:paraId="6D888A60" w14:textId="2970DE01" w:rsidR="005031CE" w:rsidRDefault="005031CE" w:rsidP="005031CE">
            <w:pPr>
              <w:spacing w:after="120" w:line="240" w:lineRule="auto"/>
              <w:ind w:firstLine="14"/>
              <w:jc w:val="both"/>
              <w:rPr>
                <w:rFonts w:cs="Arial"/>
                <w:sz w:val="24"/>
                <w:szCs w:val="24"/>
              </w:rPr>
            </w:pPr>
            <w:r>
              <w:rPr>
                <w:rFonts w:cs="Arial"/>
                <w:sz w:val="24"/>
                <w:szCs w:val="24"/>
              </w:rPr>
              <w:t xml:space="preserve">To replace the current firearms range in Bridgend, the Project Board approved the location for the new joint unit that will service the Gwent, South </w:t>
            </w:r>
            <w:proofErr w:type="gramStart"/>
            <w:r>
              <w:rPr>
                <w:rFonts w:cs="Arial"/>
                <w:sz w:val="24"/>
                <w:szCs w:val="24"/>
              </w:rPr>
              <w:t>Wales</w:t>
            </w:r>
            <w:proofErr w:type="gramEnd"/>
            <w:r>
              <w:rPr>
                <w:rFonts w:cs="Arial"/>
                <w:sz w:val="24"/>
                <w:szCs w:val="24"/>
              </w:rPr>
              <w:t xml:space="preserve"> and Dyfed Powys forces. </w:t>
            </w:r>
          </w:p>
          <w:p w14:paraId="2A3174AC" w14:textId="5716878A" w:rsidR="005031CE" w:rsidRDefault="005031CE" w:rsidP="005031CE">
            <w:pPr>
              <w:spacing w:after="120" w:line="240" w:lineRule="auto"/>
              <w:ind w:firstLine="14"/>
              <w:jc w:val="both"/>
              <w:rPr>
                <w:rFonts w:cs="Arial"/>
                <w:sz w:val="24"/>
                <w:szCs w:val="24"/>
              </w:rPr>
            </w:pPr>
            <w:r w:rsidRPr="38F7E982">
              <w:rPr>
                <w:rFonts w:cs="Arial"/>
                <w:sz w:val="24"/>
                <w:szCs w:val="24"/>
              </w:rPr>
              <w:t xml:space="preserve">The </w:t>
            </w:r>
            <w:r w:rsidR="3332DF50" w:rsidRPr="38F7E982">
              <w:rPr>
                <w:rFonts w:cs="Arial"/>
                <w:sz w:val="24"/>
                <w:szCs w:val="24"/>
              </w:rPr>
              <w:t xml:space="preserve">design is at planning stage and </w:t>
            </w:r>
            <w:r w:rsidR="0A69B9CE" w:rsidRPr="38F7E982">
              <w:rPr>
                <w:rFonts w:cs="Arial"/>
                <w:sz w:val="24"/>
                <w:szCs w:val="24"/>
              </w:rPr>
              <w:t xml:space="preserve">the governance boards are operating to ensure clarity of decision making across the three Southern Wales forces. </w:t>
            </w:r>
            <w:r w:rsidR="512A371A" w:rsidRPr="38F7E982">
              <w:rPr>
                <w:rFonts w:cs="Arial"/>
                <w:sz w:val="24"/>
                <w:szCs w:val="24"/>
              </w:rPr>
              <w:t>R</w:t>
            </w:r>
            <w:r w:rsidRPr="38F7E982">
              <w:rPr>
                <w:rFonts w:cs="Arial"/>
                <w:sz w:val="24"/>
                <w:szCs w:val="24"/>
              </w:rPr>
              <w:t xml:space="preserve">epresentation </w:t>
            </w:r>
            <w:r w:rsidR="0DAE3F3F" w:rsidRPr="38F7E982">
              <w:rPr>
                <w:rFonts w:cs="Arial"/>
                <w:sz w:val="24"/>
                <w:szCs w:val="24"/>
              </w:rPr>
              <w:t xml:space="preserve">at the governance boards includes both </w:t>
            </w:r>
            <w:r w:rsidRPr="38F7E982">
              <w:rPr>
                <w:rFonts w:cs="Arial"/>
                <w:sz w:val="24"/>
                <w:szCs w:val="24"/>
              </w:rPr>
              <w:t>force and Commissioner teams.</w:t>
            </w:r>
          </w:p>
          <w:p w14:paraId="4F647F45" w14:textId="77777777" w:rsidR="00582C4F" w:rsidRPr="0090173C" w:rsidRDefault="00582C4F" w:rsidP="00582C4F">
            <w:pPr>
              <w:spacing w:after="0" w:line="240" w:lineRule="auto"/>
              <w:jc w:val="both"/>
              <w:rPr>
                <w:rFonts w:cs="Arial"/>
                <w:sz w:val="24"/>
                <w:szCs w:val="24"/>
              </w:rPr>
            </w:pPr>
          </w:p>
        </w:tc>
      </w:tr>
      <w:tr w:rsidR="008B5821" w:rsidRPr="007F1B93" w14:paraId="69D0D2D5" w14:textId="77777777" w:rsidTr="5DF48F02">
        <w:tc>
          <w:tcPr>
            <w:tcW w:w="1050" w:type="dxa"/>
            <w:shd w:val="clear" w:color="auto" w:fill="auto"/>
          </w:tcPr>
          <w:p w14:paraId="2B7F8AC0" w14:textId="7E9C1E98" w:rsidR="00582C4F" w:rsidRDefault="00A21C75" w:rsidP="00582C4F">
            <w:pPr>
              <w:spacing w:after="0" w:line="240" w:lineRule="auto"/>
              <w:rPr>
                <w:rFonts w:cs="Arial"/>
                <w:sz w:val="24"/>
                <w:szCs w:val="24"/>
              </w:rPr>
            </w:pPr>
            <w:r>
              <w:rPr>
                <w:rFonts w:cs="Arial"/>
                <w:sz w:val="24"/>
                <w:szCs w:val="24"/>
              </w:rPr>
              <w:t>4.5</w:t>
            </w:r>
          </w:p>
        </w:tc>
        <w:tc>
          <w:tcPr>
            <w:tcW w:w="8236" w:type="dxa"/>
            <w:gridSpan w:val="2"/>
            <w:shd w:val="clear" w:color="auto" w:fill="auto"/>
          </w:tcPr>
          <w:p w14:paraId="1BCA703E" w14:textId="74E3EB1A" w:rsidR="00582C4F" w:rsidRPr="0013647F" w:rsidRDefault="00AA4FB0" w:rsidP="00582C4F">
            <w:pPr>
              <w:spacing w:after="120" w:line="240" w:lineRule="auto"/>
              <w:ind w:firstLine="14"/>
              <w:jc w:val="both"/>
              <w:rPr>
                <w:rFonts w:cs="Arial"/>
                <w:b/>
                <w:bCs/>
                <w:sz w:val="24"/>
                <w:szCs w:val="24"/>
              </w:rPr>
            </w:pPr>
            <w:r>
              <w:rPr>
                <w:rFonts w:cs="Arial"/>
                <w:b/>
                <w:bCs/>
                <w:sz w:val="24"/>
                <w:szCs w:val="24"/>
              </w:rPr>
              <w:t>Sustainability</w:t>
            </w:r>
          </w:p>
          <w:p w14:paraId="25E30ACC" w14:textId="00C55207" w:rsidR="00AA4FB0" w:rsidRDefault="00B97AB6" w:rsidP="00B97AB6">
            <w:pPr>
              <w:spacing w:after="120" w:line="240" w:lineRule="auto"/>
              <w:jc w:val="both"/>
              <w:rPr>
                <w:rFonts w:cs="Arial"/>
                <w:sz w:val="24"/>
                <w:szCs w:val="24"/>
              </w:rPr>
            </w:pPr>
            <w:r>
              <w:rPr>
                <w:rFonts w:cs="Arial"/>
                <w:sz w:val="24"/>
                <w:szCs w:val="24"/>
              </w:rPr>
              <w:t>Electric vehicles</w:t>
            </w:r>
            <w:r w:rsidR="007B373D">
              <w:rPr>
                <w:rFonts w:cs="Arial"/>
                <w:sz w:val="24"/>
                <w:szCs w:val="24"/>
              </w:rPr>
              <w:t xml:space="preserve"> and charging</w:t>
            </w:r>
            <w:r>
              <w:rPr>
                <w:rFonts w:cs="Arial"/>
                <w:sz w:val="24"/>
                <w:szCs w:val="24"/>
              </w:rPr>
              <w:t>:</w:t>
            </w:r>
          </w:p>
          <w:p w14:paraId="00D96C7B" w14:textId="429FDC4E" w:rsidR="00F9008F" w:rsidRDefault="00B97AB6" w:rsidP="007B373D">
            <w:pPr>
              <w:autoSpaceDE w:val="0"/>
              <w:autoSpaceDN w:val="0"/>
              <w:adjustRightInd w:val="0"/>
              <w:spacing w:after="0" w:line="240" w:lineRule="auto"/>
              <w:jc w:val="both"/>
              <w:rPr>
                <w:rFonts w:cs="Arial"/>
                <w:sz w:val="24"/>
                <w:szCs w:val="24"/>
              </w:rPr>
            </w:pPr>
            <w:r w:rsidRPr="38F7E982">
              <w:rPr>
                <w:rFonts w:cs="Arial"/>
                <w:sz w:val="24"/>
                <w:szCs w:val="24"/>
              </w:rPr>
              <w:t>The</w:t>
            </w:r>
            <w:r w:rsidR="432C3ABD" w:rsidRPr="38F7E982">
              <w:rPr>
                <w:rFonts w:cs="Arial"/>
                <w:sz w:val="24"/>
                <w:szCs w:val="24"/>
              </w:rPr>
              <w:t xml:space="preserve"> force has a five</w:t>
            </w:r>
            <w:r w:rsidRPr="38F7E982">
              <w:rPr>
                <w:rFonts w:cs="Arial"/>
                <w:sz w:val="24"/>
                <w:szCs w:val="24"/>
              </w:rPr>
              <w:t>-year vehicle procurement plan w</w:t>
            </w:r>
            <w:r w:rsidR="6F218EE4" w:rsidRPr="38F7E982">
              <w:rPr>
                <w:rFonts w:cs="Arial"/>
                <w:sz w:val="24"/>
                <w:szCs w:val="24"/>
              </w:rPr>
              <w:t xml:space="preserve">hich includes </w:t>
            </w:r>
            <w:r w:rsidRPr="38F7E982">
              <w:rPr>
                <w:rFonts w:cs="Arial"/>
                <w:sz w:val="24"/>
                <w:szCs w:val="24"/>
              </w:rPr>
              <w:t xml:space="preserve">the </w:t>
            </w:r>
            <w:r w:rsidR="5536E225" w:rsidRPr="38F7E982">
              <w:rPr>
                <w:rFonts w:cs="Arial"/>
                <w:sz w:val="24"/>
                <w:szCs w:val="24"/>
              </w:rPr>
              <w:t xml:space="preserve">target </w:t>
            </w:r>
            <w:r w:rsidRPr="38F7E982">
              <w:rPr>
                <w:rFonts w:cs="Arial"/>
                <w:sz w:val="24"/>
                <w:szCs w:val="24"/>
              </w:rPr>
              <w:t>of having 107 electric vehicles in place across the force by 2026. Vehicles will be purchased to coincide with the end-of-life cycle for combustion engine vehicles</w:t>
            </w:r>
            <w:r w:rsidR="75882548" w:rsidRPr="38F7E982">
              <w:rPr>
                <w:rFonts w:cs="Arial"/>
                <w:sz w:val="24"/>
                <w:szCs w:val="24"/>
              </w:rPr>
              <w:t>. B</w:t>
            </w:r>
            <w:r w:rsidR="007B62F4" w:rsidRPr="38F7E982">
              <w:rPr>
                <w:rFonts w:cs="Arial"/>
                <w:sz w:val="24"/>
                <w:szCs w:val="24"/>
              </w:rPr>
              <w:t>y the end of March 2023 there were 19 electric vehicles in operation</w:t>
            </w:r>
            <w:r w:rsidR="00F9008F" w:rsidRPr="38F7E982">
              <w:rPr>
                <w:rFonts w:cs="Arial"/>
                <w:sz w:val="24"/>
                <w:szCs w:val="24"/>
              </w:rPr>
              <w:t xml:space="preserve"> and a further 26 electric vehicles are planned for 2023/24. </w:t>
            </w:r>
          </w:p>
          <w:p w14:paraId="5A0803BC" w14:textId="77777777" w:rsidR="00F9008F" w:rsidRDefault="00F9008F" w:rsidP="007B373D">
            <w:pPr>
              <w:autoSpaceDE w:val="0"/>
              <w:autoSpaceDN w:val="0"/>
              <w:adjustRightInd w:val="0"/>
              <w:spacing w:after="0" w:line="240" w:lineRule="auto"/>
              <w:jc w:val="both"/>
              <w:rPr>
                <w:rFonts w:cs="Arial"/>
                <w:sz w:val="24"/>
                <w:szCs w:val="24"/>
              </w:rPr>
            </w:pPr>
          </w:p>
          <w:p w14:paraId="33AC43EC" w14:textId="70394706" w:rsidR="007B373D" w:rsidRPr="007B373D" w:rsidRDefault="007B373D" w:rsidP="007B373D">
            <w:pPr>
              <w:autoSpaceDE w:val="0"/>
              <w:autoSpaceDN w:val="0"/>
              <w:adjustRightInd w:val="0"/>
              <w:spacing w:after="0" w:line="240" w:lineRule="auto"/>
              <w:jc w:val="both"/>
              <w:rPr>
                <w:rFonts w:cs="Arial"/>
                <w:sz w:val="24"/>
                <w:szCs w:val="24"/>
              </w:rPr>
            </w:pPr>
            <w:r w:rsidRPr="38F7E982">
              <w:rPr>
                <w:rFonts w:cs="Arial"/>
                <w:sz w:val="24"/>
                <w:szCs w:val="24"/>
              </w:rPr>
              <w:t>Installation of charging units is aligned to the vehicle purchasing plan</w:t>
            </w:r>
            <w:r w:rsidR="0032BF28" w:rsidRPr="38F7E982">
              <w:rPr>
                <w:rFonts w:cs="Arial"/>
                <w:sz w:val="24"/>
                <w:szCs w:val="24"/>
              </w:rPr>
              <w:t xml:space="preserve"> and </w:t>
            </w:r>
            <w:r w:rsidRPr="38F7E982">
              <w:rPr>
                <w:rFonts w:cs="Arial"/>
                <w:sz w:val="24"/>
                <w:szCs w:val="24"/>
              </w:rPr>
              <w:t xml:space="preserve">24 charging units have already been installed into the new headquarters and ground works have </w:t>
            </w:r>
            <w:r w:rsidR="00F9008F" w:rsidRPr="38F7E982">
              <w:rPr>
                <w:rFonts w:cs="Arial"/>
                <w:sz w:val="24"/>
                <w:szCs w:val="24"/>
              </w:rPr>
              <w:t>completed at</w:t>
            </w:r>
            <w:r w:rsidRPr="38F7E982">
              <w:rPr>
                <w:rFonts w:cs="Arial"/>
                <w:sz w:val="24"/>
                <w:szCs w:val="24"/>
              </w:rPr>
              <w:t xml:space="preserve"> Newport Central and Blackwood</w:t>
            </w:r>
            <w:r w:rsidR="00F9008F" w:rsidRPr="38F7E982">
              <w:rPr>
                <w:rFonts w:cs="Arial"/>
                <w:sz w:val="24"/>
                <w:szCs w:val="24"/>
              </w:rPr>
              <w:t xml:space="preserve">. </w:t>
            </w:r>
            <w:r w:rsidRPr="38F7E982">
              <w:rPr>
                <w:rFonts w:cs="Arial"/>
                <w:sz w:val="24"/>
                <w:szCs w:val="24"/>
              </w:rPr>
              <w:t xml:space="preserve"> </w:t>
            </w:r>
            <w:r w:rsidR="00C57856" w:rsidRPr="38F7E982">
              <w:rPr>
                <w:rFonts w:cs="Arial"/>
                <w:sz w:val="24"/>
                <w:szCs w:val="24"/>
              </w:rPr>
              <w:t>Installation</w:t>
            </w:r>
            <w:r w:rsidR="2DC67416" w:rsidRPr="38F7E982">
              <w:rPr>
                <w:rFonts w:cs="Arial"/>
                <w:sz w:val="24"/>
                <w:szCs w:val="24"/>
              </w:rPr>
              <w:t>s</w:t>
            </w:r>
            <w:r w:rsidR="00C57856" w:rsidRPr="38F7E982">
              <w:rPr>
                <w:rFonts w:cs="Arial"/>
                <w:sz w:val="24"/>
                <w:szCs w:val="24"/>
              </w:rPr>
              <w:t xml:space="preserve"> commence</w:t>
            </w:r>
            <w:r w:rsidR="5A3CA414" w:rsidRPr="38F7E982">
              <w:rPr>
                <w:rFonts w:cs="Arial"/>
                <w:sz w:val="24"/>
                <w:szCs w:val="24"/>
              </w:rPr>
              <w:t>d</w:t>
            </w:r>
            <w:r w:rsidR="00C57856" w:rsidRPr="38F7E982">
              <w:rPr>
                <w:rFonts w:cs="Arial"/>
                <w:sz w:val="24"/>
                <w:szCs w:val="24"/>
              </w:rPr>
              <w:t xml:space="preserve"> </w:t>
            </w:r>
            <w:r w:rsidR="00DB327F" w:rsidRPr="38F7E982">
              <w:rPr>
                <w:rFonts w:cs="Arial"/>
                <w:sz w:val="24"/>
                <w:szCs w:val="24"/>
              </w:rPr>
              <w:t>in</w:t>
            </w:r>
            <w:r w:rsidR="00C57856" w:rsidRPr="38F7E982">
              <w:rPr>
                <w:rFonts w:cs="Arial"/>
                <w:sz w:val="24"/>
                <w:szCs w:val="24"/>
              </w:rPr>
              <w:t xml:space="preserve"> April 2023 for </w:t>
            </w:r>
            <w:r w:rsidR="00317C3D" w:rsidRPr="38F7E982">
              <w:rPr>
                <w:rFonts w:cs="Arial"/>
                <w:sz w:val="24"/>
                <w:szCs w:val="24"/>
              </w:rPr>
              <w:t xml:space="preserve">46 electric vehicle chargers </w:t>
            </w:r>
            <w:r w:rsidR="00C57856" w:rsidRPr="38F7E982">
              <w:rPr>
                <w:rFonts w:cs="Arial"/>
                <w:sz w:val="24"/>
                <w:szCs w:val="24"/>
              </w:rPr>
              <w:t>across the estate and work will complete during the autumn of 2023.</w:t>
            </w:r>
          </w:p>
          <w:p w14:paraId="7CA118D7" w14:textId="4C22010E" w:rsidR="00B97AB6" w:rsidRDefault="00B97AB6" w:rsidP="00B97AB6">
            <w:pPr>
              <w:autoSpaceDE w:val="0"/>
              <w:autoSpaceDN w:val="0"/>
              <w:adjustRightInd w:val="0"/>
              <w:spacing w:after="0" w:line="240" w:lineRule="auto"/>
              <w:jc w:val="both"/>
              <w:rPr>
                <w:rFonts w:cs="Arial"/>
                <w:sz w:val="24"/>
                <w:szCs w:val="24"/>
              </w:rPr>
            </w:pPr>
          </w:p>
          <w:p w14:paraId="725DB0D9" w14:textId="77777777" w:rsidR="00273BB5" w:rsidRPr="00273BB5" w:rsidRDefault="00273BB5" w:rsidP="00273BB5">
            <w:pPr>
              <w:spacing w:after="0"/>
              <w:rPr>
                <w:rFonts w:cs="Arial"/>
                <w:sz w:val="12"/>
                <w:szCs w:val="12"/>
              </w:rPr>
            </w:pPr>
          </w:p>
          <w:p w14:paraId="0F638719" w14:textId="28246707" w:rsidR="00273BB5" w:rsidRDefault="00273BB5" w:rsidP="00273BB5">
            <w:pPr>
              <w:rPr>
                <w:rFonts w:cs="Arial"/>
                <w:sz w:val="24"/>
                <w:szCs w:val="24"/>
              </w:rPr>
            </w:pPr>
            <w:r w:rsidRPr="38F7E982">
              <w:rPr>
                <w:rFonts w:cs="Arial"/>
                <w:sz w:val="24"/>
                <w:szCs w:val="24"/>
              </w:rPr>
              <w:t>Other</w:t>
            </w:r>
            <w:r w:rsidR="00505EC5" w:rsidRPr="38F7E982">
              <w:rPr>
                <w:rFonts w:cs="Arial"/>
                <w:sz w:val="24"/>
                <w:szCs w:val="24"/>
              </w:rPr>
              <w:t xml:space="preserve"> projects </w:t>
            </w:r>
            <w:r w:rsidR="0D18E6AF" w:rsidRPr="38F7E982">
              <w:rPr>
                <w:rFonts w:cs="Arial"/>
                <w:sz w:val="24"/>
                <w:szCs w:val="24"/>
              </w:rPr>
              <w:t>completed</w:t>
            </w:r>
            <w:r w:rsidR="00505EC5" w:rsidRPr="38F7E982">
              <w:rPr>
                <w:rFonts w:cs="Arial"/>
                <w:sz w:val="24"/>
                <w:szCs w:val="24"/>
              </w:rPr>
              <w:t xml:space="preserve"> by the estates team throughout 202</w:t>
            </w:r>
            <w:r w:rsidR="04939477" w:rsidRPr="38F7E982">
              <w:rPr>
                <w:rFonts w:cs="Arial"/>
                <w:sz w:val="24"/>
                <w:szCs w:val="24"/>
              </w:rPr>
              <w:t>2/23</w:t>
            </w:r>
            <w:r w:rsidR="00505EC5" w:rsidRPr="38F7E982">
              <w:rPr>
                <w:rFonts w:cs="Arial"/>
                <w:sz w:val="24"/>
                <w:szCs w:val="24"/>
              </w:rPr>
              <w:t xml:space="preserve"> include:</w:t>
            </w:r>
          </w:p>
          <w:p w14:paraId="4CC4C9BF" w14:textId="0D6166B0" w:rsidR="00505EC5" w:rsidRDefault="00505EC5" w:rsidP="00505EC5">
            <w:pPr>
              <w:pStyle w:val="ListParagraph"/>
              <w:numPr>
                <w:ilvl w:val="0"/>
                <w:numId w:val="30"/>
              </w:numPr>
              <w:rPr>
                <w:rFonts w:cs="Arial"/>
                <w:sz w:val="24"/>
                <w:szCs w:val="24"/>
              </w:rPr>
            </w:pPr>
            <w:r w:rsidRPr="38F7E982">
              <w:rPr>
                <w:rFonts w:cs="Arial"/>
                <w:sz w:val="24"/>
                <w:szCs w:val="24"/>
              </w:rPr>
              <w:t xml:space="preserve">Upgrade of </w:t>
            </w:r>
            <w:r w:rsidR="137F7D13" w:rsidRPr="38F7E982">
              <w:rPr>
                <w:rFonts w:cs="Arial"/>
                <w:sz w:val="24"/>
                <w:szCs w:val="24"/>
              </w:rPr>
              <w:t xml:space="preserve">estate </w:t>
            </w:r>
            <w:r w:rsidRPr="38F7E982">
              <w:rPr>
                <w:rFonts w:cs="Arial"/>
                <w:sz w:val="24"/>
                <w:szCs w:val="24"/>
              </w:rPr>
              <w:t xml:space="preserve">lighting to LED </w:t>
            </w:r>
            <w:r w:rsidR="1CBF850C" w:rsidRPr="38F7E982">
              <w:rPr>
                <w:rFonts w:cs="Arial"/>
                <w:sz w:val="24"/>
                <w:szCs w:val="24"/>
              </w:rPr>
              <w:t xml:space="preserve">to </w:t>
            </w:r>
            <w:r w:rsidRPr="38F7E982">
              <w:rPr>
                <w:rFonts w:cs="Arial"/>
                <w:sz w:val="24"/>
                <w:szCs w:val="24"/>
              </w:rPr>
              <w:t>reduce carbon emissions and provide cost efficiencies</w:t>
            </w:r>
            <w:r w:rsidR="00282B3F" w:rsidRPr="38F7E982">
              <w:rPr>
                <w:rFonts w:cs="Arial"/>
                <w:sz w:val="24"/>
                <w:szCs w:val="24"/>
              </w:rPr>
              <w:t>.</w:t>
            </w:r>
          </w:p>
          <w:p w14:paraId="73861549" w14:textId="7EEA7E8C" w:rsidR="00282B3F" w:rsidRDefault="47BB620E" w:rsidP="00505EC5">
            <w:pPr>
              <w:pStyle w:val="ListParagraph"/>
              <w:numPr>
                <w:ilvl w:val="0"/>
                <w:numId w:val="30"/>
              </w:numPr>
              <w:rPr>
                <w:rFonts w:cs="Arial"/>
                <w:sz w:val="24"/>
                <w:szCs w:val="24"/>
              </w:rPr>
            </w:pPr>
            <w:r w:rsidRPr="38F7E982">
              <w:rPr>
                <w:rFonts w:cs="Arial"/>
                <w:sz w:val="24"/>
                <w:szCs w:val="24"/>
              </w:rPr>
              <w:t>Z</w:t>
            </w:r>
            <w:r w:rsidR="00282B3F" w:rsidRPr="38F7E982">
              <w:rPr>
                <w:rFonts w:cs="Arial"/>
                <w:sz w:val="24"/>
                <w:szCs w:val="24"/>
              </w:rPr>
              <w:t>ero waste to landfill.</w:t>
            </w:r>
          </w:p>
          <w:p w14:paraId="7668234F" w14:textId="0F37435F" w:rsidR="00505EC5" w:rsidRDefault="00505EC5" w:rsidP="00505EC5">
            <w:pPr>
              <w:pStyle w:val="ListParagraph"/>
              <w:numPr>
                <w:ilvl w:val="0"/>
                <w:numId w:val="30"/>
              </w:numPr>
              <w:rPr>
                <w:rFonts w:cs="Arial"/>
                <w:sz w:val="24"/>
                <w:szCs w:val="24"/>
              </w:rPr>
            </w:pPr>
            <w:r w:rsidRPr="38F7E982">
              <w:rPr>
                <w:rFonts w:cs="Arial"/>
                <w:sz w:val="24"/>
                <w:szCs w:val="24"/>
              </w:rPr>
              <w:t>Scoping net zero carbon solutions for boiler upgrades.</w:t>
            </w:r>
          </w:p>
          <w:p w14:paraId="55BC9048" w14:textId="629AA362" w:rsidR="00505EC5" w:rsidRDefault="00505EC5" w:rsidP="00505EC5">
            <w:pPr>
              <w:pStyle w:val="ListParagraph"/>
              <w:numPr>
                <w:ilvl w:val="0"/>
                <w:numId w:val="30"/>
              </w:numPr>
              <w:rPr>
                <w:rFonts w:cs="Arial"/>
                <w:sz w:val="24"/>
                <w:szCs w:val="24"/>
              </w:rPr>
            </w:pPr>
            <w:r>
              <w:rPr>
                <w:rFonts w:cs="Arial"/>
                <w:sz w:val="24"/>
                <w:szCs w:val="24"/>
              </w:rPr>
              <w:t>Installation of smart automatic meter readers for gas and electric with a renewable energy tariff, solar film to improve building efficiency and bike racks to promote health travel.</w:t>
            </w:r>
          </w:p>
          <w:p w14:paraId="63F7A181" w14:textId="7A694152" w:rsidR="00282B3F" w:rsidRDefault="00282B3F" w:rsidP="00505EC5">
            <w:pPr>
              <w:pStyle w:val="ListParagraph"/>
              <w:numPr>
                <w:ilvl w:val="0"/>
                <w:numId w:val="30"/>
              </w:numPr>
              <w:rPr>
                <w:rFonts w:cs="Arial"/>
                <w:sz w:val="24"/>
                <w:szCs w:val="24"/>
              </w:rPr>
            </w:pPr>
            <w:r w:rsidRPr="38F7E982">
              <w:rPr>
                <w:rFonts w:cs="Arial"/>
                <w:sz w:val="24"/>
                <w:szCs w:val="24"/>
              </w:rPr>
              <w:t xml:space="preserve">Installation of roof mounted </w:t>
            </w:r>
            <w:r w:rsidR="00706DA2" w:rsidRPr="38F7E982">
              <w:rPr>
                <w:rFonts w:cs="Arial"/>
                <w:sz w:val="24"/>
                <w:szCs w:val="24"/>
              </w:rPr>
              <w:t>solar panels at Brynmawr.</w:t>
            </w:r>
          </w:p>
          <w:p w14:paraId="5D2E43F3" w14:textId="75A1E211" w:rsidR="38F7E982" w:rsidRDefault="38F7E982" w:rsidP="38F7E982">
            <w:pPr>
              <w:spacing w:after="120" w:line="240" w:lineRule="auto"/>
              <w:ind w:firstLine="14"/>
              <w:jc w:val="both"/>
              <w:rPr>
                <w:rFonts w:cs="Arial"/>
                <w:sz w:val="24"/>
                <w:szCs w:val="24"/>
              </w:rPr>
            </w:pPr>
          </w:p>
          <w:p w14:paraId="56FAAD22" w14:textId="76412B1C" w:rsidR="00582C4F" w:rsidRPr="0090173C" w:rsidRDefault="005031CE" w:rsidP="00950368">
            <w:pPr>
              <w:spacing w:after="120" w:line="240" w:lineRule="auto"/>
              <w:ind w:firstLine="14"/>
              <w:jc w:val="both"/>
              <w:rPr>
                <w:rFonts w:cs="Arial"/>
                <w:sz w:val="24"/>
                <w:szCs w:val="24"/>
              </w:rPr>
            </w:pPr>
            <w:r>
              <w:rPr>
                <w:rFonts w:cs="Arial"/>
                <w:sz w:val="24"/>
                <w:szCs w:val="24"/>
              </w:rPr>
              <w:t xml:space="preserve">Further work with partners is being explored to look for opportunities to share best practice. </w:t>
            </w:r>
          </w:p>
        </w:tc>
      </w:tr>
      <w:tr w:rsidR="008B5821" w:rsidRPr="00E77CCD" w14:paraId="37249622" w14:textId="77777777" w:rsidTr="5DF48F02">
        <w:tc>
          <w:tcPr>
            <w:tcW w:w="1050" w:type="dxa"/>
            <w:shd w:val="clear" w:color="auto" w:fill="auto"/>
          </w:tcPr>
          <w:p w14:paraId="4449A218" w14:textId="581B7C11" w:rsidR="00582C4F" w:rsidRPr="00E77CCD" w:rsidRDefault="00A21C75" w:rsidP="00FA38B9">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5.</w:t>
            </w:r>
          </w:p>
        </w:tc>
        <w:tc>
          <w:tcPr>
            <w:tcW w:w="8236" w:type="dxa"/>
            <w:gridSpan w:val="2"/>
            <w:shd w:val="clear" w:color="auto" w:fill="auto"/>
          </w:tcPr>
          <w:p w14:paraId="57DC3D32" w14:textId="21AA22E7" w:rsidR="00582C4F" w:rsidRPr="00E77CCD" w:rsidRDefault="00582C4F" w:rsidP="00FA38B9">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8B5821" w:rsidRPr="007F1B93" w14:paraId="0B63AACC" w14:textId="77777777" w:rsidTr="5DF48F02">
        <w:tc>
          <w:tcPr>
            <w:tcW w:w="1050" w:type="dxa"/>
            <w:shd w:val="clear" w:color="auto" w:fill="auto"/>
          </w:tcPr>
          <w:p w14:paraId="24251C18" w14:textId="5AEBA661" w:rsidR="00582C4F" w:rsidRDefault="00A21C75" w:rsidP="00582C4F">
            <w:pPr>
              <w:spacing w:after="0" w:line="240" w:lineRule="auto"/>
              <w:rPr>
                <w:rFonts w:cs="Arial"/>
                <w:sz w:val="24"/>
                <w:szCs w:val="24"/>
              </w:rPr>
            </w:pPr>
            <w:r>
              <w:rPr>
                <w:rFonts w:cs="Arial"/>
                <w:sz w:val="24"/>
                <w:szCs w:val="24"/>
              </w:rPr>
              <w:t>5.1</w:t>
            </w:r>
          </w:p>
        </w:tc>
        <w:tc>
          <w:tcPr>
            <w:tcW w:w="8236" w:type="dxa"/>
            <w:gridSpan w:val="2"/>
            <w:shd w:val="clear" w:color="auto" w:fill="auto"/>
          </w:tcPr>
          <w:p w14:paraId="2269C613" w14:textId="5EEA6C9F" w:rsidR="00582C4F" w:rsidRDefault="00582C4F" w:rsidP="00582C4F">
            <w:pPr>
              <w:spacing w:after="120" w:line="240" w:lineRule="auto"/>
              <w:jc w:val="both"/>
              <w:rPr>
                <w:rFonts w:cs="Arial"/>
                <w:sz w:val="24"/>
                <w:szCs w:val="24"/>
              </w:rPr>
            </w:pPr>
            <w:r>
              <w:rPr>
                <w:rFonts w:cs="Arial"/>
                <w:sz w:val="24"/>
                <w:szCs w:val="24"/>
              </w:rPr>
              <w:t xml:space="preserve">The programme for the next </w:t>
            </w:r>
            <w:r w:rsidR="00967DCC">
              <w:rPr>
                <w:rFonts w:cs="Arial"/>
                <w:sz w:val="24"/>
                <w:szCs w:val="24"/>
              </w:rPr>
              <w:t xml:space="preserve">five </w:t>
            </w:r>
            <w:r>
              <w:rPr>
                <w:rFonts w:cs="Arial"/>
                <w:sz w:val="24"/>
                <w:szCs w:val="24"/>
              </w:rPr>
              <w:t xml:space="preserve">years </w:t>
            </w:r>
            <w:r w:rsidR="00967DCC">
              <w:rPr>
                <w:rFonts w:cs="Arial"/>
                <w:sz w:val="24"/>
                <w:szCs w:val="24"/>
              </w:rPr>
              <w:t>is</w:t>
            </w:r>
            <w:r>
              <w:rPr>
                <w:rFonts w:cs="Arial"/>
                <w:sz w:val="24"/>
                <w:szCs w:val="24"/>
              </w:rPr>
              <w:t xml:space="preserve"> informed by the Estate Strategy</w:t>
            </w:r>
            <w:r w:rsidR="00967DCC">
              <w:rPr>
                <w:rFonts w:cs="Arial"/>
                <w:sz w:val="24"/>
                <w:szCs w:val="24"/>
              </w:rPr>
              <w:t xml:space="preserve"> but remains </w:t>
            </w:r>
            <w:r>
              <w:rPr>
                <w:rFonts w:cs="Arial"/>
                <w:sz w:val="24"/>
                <w:szCs w:val="24"/>
              </w:rPr>
              <w:t xml:space="preserve">constantly under review </w:t>
            </w:r>
            <w:r w:rsidR="00967DCC">
              <w:rPr>
                <w:rFonts w:cs="Arial"/>
                <w:sz w:val="24"/>
                <w:szCs w:val="24"/>
              </w:rPr>
              <w:t xml:space="preserve">with the Estate </w:t>
            </w:r>
            <w:r>
              <w:rPr>
                <w:rFonts w:cs="Arial"/>
                <w:sz w:val="24"/>
                <w:szCs w:val="24"/>
              </w:rPr>
              <w:t>department examin</w:t>
            </w:r>
            <w:r w:rsidR="00967DCC">
              <w:rPr>
                <w:rFonts w:cs="Arial"/>
                <w:sz w:val="24"/>
                <w:szCs w:val="24"/>
              </w:rPr>
              <w:t>ing</w:t>
            </w:r>
            <w:r>
              <w:rPr>
                <w:rFonts w:cs="Arial"/>
                <w:sz w:val="24"/>
                <w:szCs w:val="24"/>
              </w:rPr>
              <w:t xml:space="preserve"> service provision, utilisation, cost, compliance with legislation, external </w:t>
            </w:r>
            <w:proofErr w:type="gramStart"/>
            <w:r>
              <w:rPr>
                <w:rFonts w:cs="Arial"/>
                <w:sz w:val="24"/>
                <w:szCs w:val="24"/>
              </w:rPr>
              <w:t>influences</w:t>
            </w:r>
            <w:proofErr w:type="gramEnd"/>
            <w:r>
              <w:rPr>
                <w:rFonts w:cs="Arial"/>
                <w:sz w:val="24"/>
                <w:szCs w:val="24"/>
              </w:rPr>
              <w:t xml:space="preserve"> and partnership opportunities to inform the implementation plan.</w:t>
            </w:r>
          </w:p>
          <w:p w14:paraId="4EE07894" w14:textId="5C9B40EE" w:rsidR="00582C4F" w:rsidRDefault="00582C4F" w:rsidP="00582C4F">
            <w:pPr>
              <w:spacing w:after="120" w:line="240" w:lineRule="auto"/>
              <w:ind w:firstLine="14"/>
              <w:jc w:val="both"/>
              <w:rPr>
                <w:rFonts w:cs="Arial"/>
                <w:sz w:val="24"/>
                <w:szCs w:val="24"/>
              </w:rPr>
            </w:pPr>
            <w:r>
              <w:rPr>
                <w:rFonts w:cs="Arial"/>
                <w:sz w:val="24"/>
                <w:szCs w:val="24"/>
              </w:rPr>
              <w:t>For 202</w:t>
            </w:r>
            <w:r w:rsidR="00706DA2">
              <w:rPr>
                <w:rFonts w:cs="Arial"/>
                <w:sz w:val="24"/>
                <w:szCs w:val="24"/>
              </w:rPr>
              <w:t>3</w:t>
            </w:r>
            <w:r>
              <w:rPr>
                <w:rFonts w:cs="Arial"/>
                <w:sz w:val="24"/>
                <w:szCs w:val="24"/>
              </w:rPr>
              <w:t>/2</w:t>
            </w:r>
            <w:r w:rsidR="00706DA2">
              <w:rPr>
                <w:rFonts w:cs="Arial"/>
                <w:sz w:val="24"/>
                <w:szCs w:val="24"/>
              </w:rPr>
              <w:t>4</w:t>
            </w:r>
            <w:r>
              <w:rPr>
                <w:rFonts w:cs="Arial"/>
                <w:sz w:val="24"/>
                <w:szCs w:val="24"/>
              </w:rPr>
              <w:t xml:space="preserve"> the following is planned:</w:t>
            </w:r>
          </w:p>
          <w:p w14:paraId="5AF6E2A1" w14:textId="6CB9B5AC" w:rsidR="00582C4F" w:rsidRDefault="00967DCC" w:rsidP="00582C4F">
            <w:pPr>
              <w:numPr>
                <w:ilvl w:val="0"/>
                <w:numId w:val="21"/>
              </w:numPr>
              <w:spacing w:after="120" w:line="240" w:lineRule="auto"/>
              <w:jc w:val="both"/>
              <w:rPr>
                <w:rFonts w:cs="Arial"/>
                <w:sz w:val="24"/>
                <w:szCs w:val="24"/>
              </w:rPr>
            </w:pPr>
            <w:r>
              <w:rPr>
                <w:rFonts w:cs="Arial"/>
                <w:sz w:val="24"/>
                <w:szCs w:val="24"/>
              </w:rPr>
              <w:t xml:space="preserve">Implement the </w:t>
            </w:r>
            <w:r w:rsidR="00582C4F">
              <w:rPr>
                <w:rFonts w:cs="Arial"/>
                <w:sz w:val="24"/>
                <w:szCs w:val="24"/>
              </w:rPr>
              <w:t xml:space="preserve">plans for the de-commissioning </w:t>
            </w:r>
            <w:r w:rsidR="00505EC5">
              <w:rPr>
                <w:rFonts w:cs="Arial"/>
                <w:sz w:val="24"/>
                <w:szCs w:val="24"/>
              </w:rPr>
              <w:t>of old h</w:t>
            </w:r>
            <w:r w:rsidR="00582C4F">
              <w:rPr>
                <w:rFonts w:cs="Arial"/>
                <w:sz w:val="24"/>
                <w:szCs w:val="24"/>
              </w:rPr>
              <w:t>eadquarters</w:t>
            </w:r>
            <w:r w:rsidR="00505EC5">
              <w:rPr>
                <w:rFonts w:cs="Arial"/>
                <w:sz w:val="24"/>
                <w:szCs w:val="24"/>
              </w:rPr>
              <w:t>.</w:t>
            </w:r>
          </w:p>
          <w:p w14:paraId="25561DB4" w14:textId="178F5138" w:rsidR="00505EC5" w:rsidRDefault="00706DA2" w:rsidP="00505EC5">
            <w:pPr>
              <w:numPr>
                <w:ilvl w:val="0"/>
                <w:numId w:val="21"/>
              </w:numPr>
              <w:spacing w:after="120" w:line="240" w:lineRule="auto"/>
              <w:jc w:val="both"/>
              <w:rPr>
                <w:rFonts w:cs="Arial"/>
                <w:sz w:val="24"/>
                <w:szCs w:val="24"/>
              </w:rPr>
            </w:pPr>
            <w:r>
              <w:rPr>
                <w:rFonts w:cs="Arial"/>
                <w:sz w:val="24"/>
                <w:szCs w:val="24"/>
              </w:rPr>
              <w:t xml:space="preserve">Oversee the construction </w:t>
            </w:r>
            <w:r w:rsidR="00505EC5">
              <w:rPr>
                <w:rFonts w:cs="Arial"/>
                <w:sz w:val="24"/>
                <w:szCs w:val="24"/>
              </w:rPr>
              <w:t>of the Abergavenny Police Station</w:t>
            </w:r>
            <w:r>
              <w:rPr>
                <w:rFonts w:cs="Arial"/>
                <w:sz w:val="24"/>
                <w:szCs w:val="24"/>
              </w:rPr>
              <w:t>.</w:t>
            </w:r>
          </w:p>
          <w:p w14:paraId="0ACC7F98" w14:textId="4BDE0F0B" w:rsidR="00567FFB" w:rsidRDefault="2604F483" w:rsidP="00582C4F">
            <w:pPr>
              <w:numPr>
                <w:ilvl w:val="0"/>
                <w:numId w:val="21"/>
              </w:numPr>
              <w:spacing w:after="120" w:line="240" w:lineRule="auto"/>
              <w:jc w:val="both"/>
              <w:rPr>
                <w:rFonts w:cs="Arial"/>
                <w:sz w:val="24"/>
                <w:szCs w:val="24"/>
              </w:rPr>
            </w:pPr>
            <w:r w:rsidRPr="38F7E982">
              <w:rPr>
                <w:rFonts w:cs="Arial"/>
                <w:sz w:val="24"/>
                <w:szCs w:val="24"/>
              </w:rPr>
              <w:t>Finalise</w:t>
            </w:r>
            <w:r w:rsidR="00567FFB" w:rsidRPr="38F7E982">
              <w:rPr>
                <w:rFonts w:cs="Arial"/>
                <w:sz w:val="24"/>
                <w:szCs w:val="24"/>
              </w:rPr>
              <w:t xml:space="preserve"> design work </w:t>
            </w:r>
            <w:r w:rsidR="00505EC5" w:rsidRPr="38F7E982">
              <w:rPr>
                <w:rFonts w:cs="Arial"/>
                <w:sz w:val="24"/>
                <w:szCs w:val="24"/>
              </w:rPr>
              <w:t>for the Gwent Police Operational Facility.</w:t>
            </w:r>
          </w:p>
          <w:p w14:paraId="57092D1B" w14:textId="62F53C10" w:rsidR="00567FFB" w:rsidRDefault="790E6C75" w:rsidP="00582C4F">
            <w:pPr>
              <w:numPr>
                <w:ilvl w:val="0"/>
                <w:numId w:val="21"/>
              </w:numPr>
              <w:spacing w:after="120" w:line="240" w:lineRule="auto"/>
              <w:jc w:val="both"/>
              <w:rPr>
                <w:rFonts w:cs="Arial"/>
                <w:sz w:val="24"/>
                <w:szCs w:val="24"/>
              </w:rPr>
            </w:pPr>
            <w:r w:rsidRPr="38F7E982">
              <w:rPr>
                <w:rFonts w:cs="Arial"/>
                <w:sz w:val="24"/>
                <w:szCs w:val="24"/>
              </w:rPr>
              <w:t xml:space="preserve">Finalise design work for </w:t>
            </w:r>
            <w:r w:rsidR="00567FFB" w:rsidRPr="38F7E982">
              <w:rPr>
                <w:rFonts w:cs="Arial"/>
                <w:sz w:val="24"/>
                <w:szCs w:val="24"/>
              </w:rPr>
              <w:t>the Joint Firearm Range.</w:t>
            </w:r>
          </w:p>
          <w:p w14:paraId="3E22201E" w14:textId="1D744178" w:rsidR="00567FFB" w:rsidRDefault="0BBDFD80" w:rsidP="00582C4F">
            <w:pPr>
              <w:numPr>
                <w:ilvl w:val="0"/>
                <w:numId w:val="21"/>
              </w:numPr>
              <w:spacing w:after="120" w:line="240" w:lineRule="auto"/>
              <w:jc w:val="both"/>
              <w:rPr>
                <w:rFonts w:cs="Arial"/>
                <w:sz w:val="24"/>
                <w:szCs w:val="24"/>
              </w:rPr>
            </w:pPr>
            <w:r w:rsidRPr="38F7E982">
              <w:rPr>
                <w:rFonts w:cs="Arial"/>
                <w:sz w:val="24"/>
                <w:szCs w:val="24"/>
              </w:rPr>
              <w:t>Maintain</w:t>
            </w:r>
            <w:r w:rsidR="00567FFB" w:rsidRPr="38F7E982">
              <w:rPr>
                <w:rFonts w:cs="Arial"/>
                <w:sz w:val="24"/>
                <w:szCs w:val="24"/>
              </w:rPr>
              <w:t xml:space="preserve"> </w:t>
            </w:r>
            <w:r w:rsidR="00967DCC" w:rsidRPr="38F7E982">
              <w:rPr>
                <w:rFonts w:cs="Arial"/>
                <w:sz w:val="24"/>
                <w:szCs w:val="24"/>
              </w:rPr>
              <w:t>the current estate</w:t>
            </w:r>
            <w:r w:rsidR="00567FFB" w:rsidRPr="38F7E982">
              <w:rPr>
                <w:rFonts w:cs="Arial"/>
                <w:sz w:val="24"/>
                <w:szCs w:val="24"/>
              </w:rPr>
              <w:t>.</w:t>
            </w:r>
          </w:p>
          <w:p w14:paraId="07E97218" w14:textId="6EE0001F" w:rsidR="00567FFB" w:rsidRDefault="43989BD6" w:rsidP="00582C4F">
            <w:pPr>
              <w:numPr>
                <w:ilvl w:val="0"/>
                <w:numId w:val="21"/>
              </w:numPr>
              <w:spacing w:after="120" w:line="240" w:lineRule="auto"/>
              <w:jc w:val="both"/>
              <w:rPr>
                <w:rFonts w:cs="Arial"/>
                <w:sz w:val="24"/>
                <w:szCs w:val="24"/>
              </w:rPr>
            </w:pPr>
            <w:r w:rsidRPr="38F7E982">
              <w:rPr>
                <w:rFonts w:cs="Arial"/>
                <w:sz w:val="24"/>
                <w:szCs w:val="24"/>
              </w:rPr>
              <w:t xml:space="preserve">Activate the </w:t>
            </w:r>
            <w:r w:rsidR="00967DCC" w:rsidRPr="38F7E982">
              <w:rPr>
                <w:rFonts w:cs="Arial"/>
                <w:sz w:val="24"/>
                <w:szCs w:val="24"/>
              </w:rPr>
              <w:t>e</w:t>
            </w:r>
            <w:r w:rsidR="00567FFB" w:rsidRPr="38F7E982">
              <w:rPr>
                <w:rFonts w:cs="Arial"/>
                <w:sz w:val="24"/>
                <w:szCs w:val="24"/>
              </w:rPr>
              <w:t xml:space="preserve">lectric </w:t>
            </w:r>
            <w:r w:rsidR="00967DCC" w:rsidRPr="38F7E982">
              <w:rPr>
                <w:rFonts w:cs="Arial"/>
                <w:sz w:val="24"/>
                <w:szCs w:val="24"/>
              </w:rPr>
              <w:t>v</w:t>
            </w:r>
            <w:r w:rsidR="00567FFB" w:rsidRPr="38F7E982">
              <w:rPr>
                <w:rFonts w:cs="Arial"/>
                <w:sz w:val="24"/>
                <w:szCs w:val="24"/>
              </w:rPr>
              <w:t>ehicle</w:t>
            </w:r>
            <w:r w:rsidR="5F084C9D" w:rsidRPr="38F7E982">
              <w:rPr>
                <w:rFonts w:cs="Arial"/>
                <w:sz w:val="24"/>
                <w:szCs w:val="24"/>
              </w:rPr>
              <w:t xml:space="preserve"> chargers</w:t>
            </w:r>
            <w:r w:rsidR="00967DCC" w:rsidRPr="38F7E982">
              <w:rPr>
                <w:rFonts w:cs="Arial"/>
                <w:sz w:val="24"/>
                <w:szCs w:val="24"/>
              </w:rPr>
              <w:t>.</w:t>
            </w:r>
            <w:r w:rsidR="00567FFB" w:rsidRPr="38F7E982">
              <w:rPr>
                <w:rFonts w:cs="Arial"/>
                <w:sz w:val="24"/>
                <w:szCs w:val="24"/>
              </w:rPr>
              <w:t xml:space="preserve"> </w:t>
            </w:r>
          </w:p>
          <w:p w14:paraId="59344CAC" w14:textId="6C3FE3CA" w:rsidR="00505EC5" w:rsidRPr="0013647F" w:rsidRDefault="00505EC5" w:rsidP="38F7E982">
            <w:pPr>
              <w:spacing w:after="0" w:line="240" w:lineRule="auto"/>
              <w:jc w:val="both"/>
              <w:rPr>
                <w:rFonts w:cs="Arial"/>
                <w:b/>
                <w:bCs/>
                <w:sz w:val="24"/>
                <w:szCs w:val="24"/>
              </w:rPr>
            </w:pPr>
          </w:p>
          <w:p w14:paraId="3EB39B90" w14:textId="5060DC9D" w:rsidR="00505EC5" w:rsidRPr="0013647F" w:rsidRDefault="00505EC5" w:rsidP="38F7E982">
            <w:pPr>
              <w:spacing w:after="0" w:line="240" w:lineRule="auto"/>
              <w:jc w:val="both"/>
              <w:rPr>
                <w:rFonts w:cs="Arial"/>
                <w:b/>
                <w:bCs/>
                <w:sz w:val="24"/>
                <w:szCs w:val="24"/>
              </w:rPr>
            </w:pPr>
          </w:p>
        </w:tc>
      </w:tr>
      <w:tr w:rsidR="008B5821" w:rsidRPr="00E77CCD" w14:paraId="7E7EE60A" w14:textId="77777777" w:rsidTr="5DF48F02">
        <w:tc>
          <w:tcPr>
            <w:tcW w:w="1050" w:type="dxa"/>
            <w:shd w:val="clear" w:color="auto" w:fill="auto"/>
          </w:tcPr>
          <w:p w14:paraId="3A06CD06"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236" w:type="dxa"/>
            <w:gridSpan w:val="2"/>
            <w:shd w:val="clear" w:color="auto" w:fill="auto"/>
          </w:tcPr>
          <w:p w14:paraId="31F426BD"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8B5821" w:rsidRPr="004B79A9" w14:paraId="757D789D" w14:textId="77777777" w:rsidTr="5DF48F02">
        <w:tc>
          <w:tcPr>
            <w:tcW w:w="1050" w:type="dxa"/>
            <w:shd w:val="clear" w:color="auto" w:fill="auto"/>
          </w:tcPr>
          <w:p w14:paraId="654C157A" w14:textId="77777777" w:rsidR="00582C4F" w:rsidRPr="006C1214" w:rsidRDefault="00582C4F" w:rsidP="00582C4F">
            <w:pPr>
              <w:spacing w:after="0" w:line="240" w:lineRule="auto"/>
              <w:rPr>
                <w:rFonts w:cs="Arial"/>
                <w:sz w:val="24"/>
                <w:szCs w:val="24"/>
              </w:rPr>
            </w:pPr>
            <w:r>
              <w:rPr>
                <w:rFonts w:cs="Arial"/>
                <w:sz w:val="24"/>
                <w:szCs w:val="24"/>
              </w:rPr>
              <w:t>6.1</w:t>
            </w:r>
          </w:p>
        </w:tc>
        <w:tc>
          <w:tcPr>
            <w:tcW w:w="8236" w:type="dxa"/>
            <w:gridSpan w:val="2"/>
            <w:shd w:val="clear" w:color="auto" w:fill="auto"/>
          </w:tcPr>
          <w:p w14:paraId="1FB40CE6" w14:textId="08EDE220" w:rsidR="00967DCC" w:rsidRDefault="00582C4F" w:rsidP="5DF48F02">
            <w:pPr>
              <w:spacing w:after="120" w:line="240" w:lineRule="auto"/>
              <w:jc w:val="both"/>
              <w:rPr>
                <w:rFonts w:cs="Arial"/>
                <w:b/>
                <w:bCs/>
              </w:rPr>
            </w:pPr>
            <w:r w:rsidRPr="5DF48F02">
              <w:rPr>
                <w:rFonts w:cs="Arial"/>
                <w:sz w:val="24"/>
                <w:szCs w:val="24"/>
              </w:rPr>
              <w:t xml:space="preserve">The </w:t>
            </w:r>
            <w:r w:rsidR="00A2728D" w:rsidRPr="5DF48F02">
              <w:rPr>
                <w:rFonts w:cs="Arial"/>
                <w:sz w:val="24"/>
                <w:szCs w:val="24"/>
              </w:rPr>
              <w:t xml:space="preserve">estate strategy </w:t>
            </w:r>
            <w:r w:rsidR="00967DCC" w:rsidRPr="5DF48F02">
              <w:rPr>
                <w:rFonts w:cs="Arial"/>
                <w:sz w:val="24"/>
                <w:szCs w:val="24"/>
              </w:rPr>
              <w:t xml:space="preserve">is supported by a capital programme </w:t>
            </w:r>
            <w:r w:rsidR="237BD683" w:rsidRPr="5DF48F02">
              <w:rPr>
                <w:rFonts w:cs="Arial"/>
                <w:sz w:val="24"/>
                <w:szCs w:val="24"/>
              </w:rPr>
              <w:t xml:space="preserve">of £13.7m </w:t>
            </w:r>
            <w:r w:rsidR="00967DCC" w:rsidRPr="5DF48F02">
              <w:rPr>
                <w:rFonts w:cs="Arial"/>
                <w:sz w:val="24"/>
                <w:szCs w:val="24"/>
              </w:rPr>
              <w:t>that is provided at Annex 1</w:t>
            </w:r>
            <w:r w:rsidR="79AFC023" w:rsidRPr="5DF48F02">
              <w:rPr>
                <w:rFonts w:cs="Arial"/>
                <w:sz w:val="24"/>
                <w:szCs w:val="24"/>
              </w:rPr>
              <w:t xml:space="preserve"> and shows the out-turn</w:t>
            </w:r>
            <w:r w:rsidR="00967DCC" w:rsidRPr="5DF48F02">
              <w:rPr>
                <w:rFonts w:cs="Arial"/>
                <w:sz w:val="24"/>
                <w:szCs w:val="24"/>
              </w:rPr>
              <w:t>. The capital expenditure is monitored by the Capital Strategy Group.</w:t>
            </w:r>
          </w:p>
          <w:p w14:paraId="18877859" w14:textId="77777777" w:rsidR="000D324C" w:rsidRDefault="000D324C" w:rsidP="00950368">
            <w:pPr>
              <w:spacing w:after="0" w:line="240" w:lineRule="auto"/>
              <w:jc w:val="both"/>
              <w:rPr>
                <w:rFonts w:cs="Arial"/>
                <w:b/>
              </w:rPr>
            </w:pPr>
          </w:p>
          <w:p w14:paraId="32E0CF4D" w14:textId="6E7EFB9C" w:rsidR="000D324C" w:rsidRPr="004B79A9" w:rsidRDefault="000D324C" w:rsidP="00950368">
            <w:pPr>
              <w:spacing w:after="0" w:line="240" w:lineRule="auto"/>
              <w:jc w:val="both"/>
              <w:rPr>
                <w:rFonts w:cs="Arial"/>
                <w:b/>
              </w:rPr>
            </w:pPr>
          </w:p>
        </w:tc>
      </w:tr>
      <w:tr w:rsidR="00CD34EB" w:rsidRPr="004B79A9" w14:paraId="486B586C" w14:textId="77777777" w:rsidTr="5DF48F02">
        <w:tc>
          <w:tcPr>
            <w:tcW w:w="1050" w:type="dxa"/>
            <w:shd w:val="clear" w:color="auto" w:fill="auto"/>
          </w:tcPr>
          <w:p w14:paraId="6D86CA79" w14:textId="6CE122F4" w:rsidR="00CD34EB" w:rsidRDefault="00CD34EB" w:rsidP="00CD34EB">
            <w:pPr>
              <w:spacing w:after="0" w:line="240" w:lineRule="auto"/>
              <w:rPr>
                <w:rFonts w:cs="Arial"/>
                <w:sz w:val="24"/>
                <w:szCs w:val="24"/>
              </w:rPr>
            </w:pPr>
            <w:r w:rsidRPr="00E77CCD">
              <w:rPr>
                <w:rStyle w:val="IntenseEmphasis"/>
                <w:rFonts w:eastAsiaTheme="majorEastAsia" w:cstheme="majorBidi"/>
                <w:b/>
                <w:i w:val="0"/>
                <w:sz w:val="32"/>
                <w:szCs w:val="32"/>
              </w:rPr>
              <w:t>7.</w:t>
            </w:r>
          </w:p>
        </w:tc>
        <w:tc>
          <w:tcPr>
            <w:tcW w:w="8236" w:type="dxa"/>
            <w:gridSpan w:val="2"/>
            <w:shd w:val="clear" w:color="auto" w:fill="auto"/>
          </w:tcPr>
          <w:p w14:paraId="671269A2" w14:textId="3A227762" w:rsidR="00CD34EB" w:rsidRPr="00CD34EB" w:rsidRDefault="00CD34EB" w:rsidP="00CD34EB">
            <w:pPr>
              <w:spacing w:after="120" w:line="240" w:lineRule="auto"/>
              <w:jc w:val="both"/>
              <w:rPr>
                <w:rFonts w:cs="Arial"/>
                <w:i/>
                <w:sz w:val="24"/>
                <w:szCs w:val="24"/>
              </w:rPr>
            </w:pPr>
            <w:r w:rsidRPr="00CD34EB">
              <w:rPr>
                <w:rStyle w:val="IntenseEmphasis"/>
                <w:rFonts w:eastAsiaTheme="majorEastAsia" w:cstheme="majorBidi"/>
                <w:b/>
                <w:i w:val="0"/>
                <w:sz w:val="32"/>
                <w:szCs w:val="32"/>
              </w:rPr>
              <w:t>GOVERNANCE</w:t>
            </w:r>
          </w:p>
        </w:tc>
      </w:tr>
      <w:tr w:rsidR="00CD34EB" w:rsidRPr="004B79A9" w14:paraId="62919691" w14:textId="77777777" w:rsidTr="5DF48F02">
        <w:tc>
          <w:tcPr>
            <w:tcW w:w="1050" w:type="dxa"/>
            <w:shd w:val="clear" w:color="auto" w:fill="auto"/>
          </w:tcPr>
          <w:p w14:paraId="59B39474" w14:textId="196E3A2A" w:rsidR="00CD34EB" w:rsidRDefault="00CD34EB" w:rsidP="00CD34EB">
            <w:pPr>
              <w:spacing w:after="0" w:line="240" w:lineRule="auto"/>
              <w:rPr>
                <w:rFonts w:cs="Arial"/>
                <w:sz w:val="24"/>
                <w:szCs w:val="24"/>
              </w:rPr>
            </w:pPr>
            <w:r>
              <w:rPr>
                <w:rFonts w:cs="Arial"/>
                <w:sz w:val="24"/>
                <w:szCs w:val="24"/>
              </w:rPr>
              <w:t>7.1</w:t>
            </w:r>
          </w:p>
        </w:tc>
        <w:tc>
          <w:tcPr>
            <w:tcW w:w="8236" w:type="dxa"/>
            <w:gridSpan w:val="2"/>
            <w:shd w:val="clear" w:color="auto" w:fill="auto"/>
          </w:tcPr>
          <w:p w14:paraId="32527E79" w14:textId="77777777" w:rsidR="00967DCC" w:rsidRDefault="00967DCC" w:rsidP="00CD34EB">
            <w:pPr>
              <w:spacing w:after="120" w:line="240" w:lineRule="auto"/>
              <w:jc w:val="both"/>
              <w:rPr>
                <w:rFonts w:cs="Arial"/>
                <w:sz w:val="24"/>
                <w:szCs w:val="24"/>
              </w:rPr>
            </w:pPr>
            <w:r>
              <w:rPr>
                <w:rFonts w:cs="Arial"/>
                <w:sz w:val="24"/>
                <w:szCs w:val="24"/>
              </w:rPr>
              <w:t xml:space="preserve">The governance of the estate is provided by the Estate Strategy Board, chaired by the Commissioner. </w:t>
            </w:r>
          </w:p>
          <w:p w14:paraId="7B459799" w14:textId="6C80490E" w:rsidR="00967DCC" w:rsidRDefault="00967DCC" w:rsidP="00CD34EB">
            <w:pPr>
              <w:spacing w:after="120" w:line="240" w:lineRule="auto"/>
              <w:jc w:val="both"/>
              <w:rPr>
                <w:rFonts w:cs="Arial"/>
                <w:sz w:val="24"/>
                <w:szCs w:val="24"/>
              </w:rPr>
            </w:pPr>
            <w:r>
              <w:rPr>
                <w:rFonts w:cs="Arial"/>
                <w:sz w:val="24"/>
                <w:szCs w:val="24"/>
              </w:rPr>
              <w:t xml:space="preserve">Proposals are considered </w:t>
            </w:r>
            <w:proofErr w:type="gramStart"/>
            <w:r>
              <w:rPr>
                <w:rFonts w:cs="Arial"/>
                <w:sz w:val="24"/>
                <w:szCs w:val="24"/>
              </w:rPr>
              <w:t>in light of</w:t>
            </w:r>
            <w:proofErr w:type="gramEnd"/>
            <w:r>
              <w:rPr>
                <w:rFonts w:cs="Arial"/>
                <w:sz w:val="24"/>
                <w:szCs w:val="24"/>
              </w:rPr>
              <w:t xml:space="preserve"> value for money that takes account operational need, quality and cost.</w:t>
            </w:r>
          </w:p>
          <w:p w14:paraId="59530FCA" w14:textId="21CAC71E" w:rsidR="00CD34EB" w:rsidRDefault="00967DCC" w:rsidP="00950368">
            <w:pPr>
              <w:spacing w:after="0" w:line="240" w:lineRule="auto"/>
              <w:jc w:val="both"/>
              <w:rPr>
                <w:rFonts w:cs="Arial"/>
                <w:sz w:val="24"/>
                <w:szCs w:val="24"/>
              </w:rPr>
            </w:pPr>
            <w:r>
              <w:rPr>
                <w:rFonts w:cs="Arial"/>
                <w:sz w:val="24"/>
                <w:szCs w:val="24"/>
              </w:rPr>
              <w:t xml:space="preserve"> </w:t>
            </w:r>
          </w:p>
        </w:tc>
      </w:tr>
      <w:tr w:rsidR="00CD34EB" w:rsidRPr="00E77CCD" w14:paraId="1BC44BD2" w14:textId="77777777" w:rsidTr="5DF48F02">
        <w:tc>
          <w:tcPr>
            <w:tcW w:w="1050" w:type="dxa"/>
            <w:shd w:val="clear" w:color="auto" w:fill="auto"/>
          </w:tcPr>
          <w:p w14:paraId="69890F5A" w14:textId="6525DFAB" w:rsidR="00CD34EB" w:rsidRPr="00E77CCD" w:rsidRDefault="00CD34EB" w:rsidP="00CD34E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8</w:t>
            </w:r>
            <w:r w:rsidRPr="00E77CCD">
              <w:rPr>
                <w:rStyle w:val="IntenseEmphasis"/>
                <w:rFonts w:eastAsiaTheme="majorEastAsia" w:cstheme="majorBidi"/>
                <w:b/>
                <w:i w:val="0"/>
                <w:sz w:val="32"/>
                <w:szCs w:val="32"/>
              </w:rPr>
              <w:t>.</w:t>
            </w:r>
          </w:p>
        </w:tc>
        <w:tc>
          <w:tcPr>
            <w:tcW w:w="8236" w:type="dxa"/>
            <w:gridSpan w:val="2"/>
            <w:shd w:val="clear" w:color="auto" w:fill="auto"/>
          </w:tcPr>
          <w:p w14:paraId="4A1ED453" w14:textId="77777777"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CD34EB" w14:paraId="0EA61BAF" w14:textId="77777777" w:rsidTr="5DF48F02">
        <w:tc>
          <w:tcPr>
            <w:tcW w:w="1050" w:type="dxa"/>
            <w:shd w:val="clear" w:color="auto" w:fill="auto"/>
          </w:tcPr>
          <w:p w14:paraId="549D7EB2" w14:textId="728E97DC" w:rsidR="00CD34EB" w:rsidRDefault="00CD34EB" w:rsidP="00CD34EB">
            <w:pPr>
              <w:spacing w:after="120" w:line="240" w:lineRule="auto"/>
              <w:rPr>
                <w:rFonts w:cs="Arial"/>
                <w:sz w:val="24"/>
                <w:szCs w:val="24"/>
              </w:rPr>
            </w:pPr>
            <w:r>
              <w:rPr>
                <w:rFonts w:cs="Arial"/>
                <w:sz w:val="24"/>
                <w:szCs w:val="24"/>
              </w:rPr>
              <w:t>8.1</w:t>
            </w:r>
          </w:p>
        </w:tc>
        <w:tc>
          <w:tcPr>
            <w:tcW w:w="8236" w:type="dxa"/>
            <w:gridSpan w:val="2"/>
            <w:shd w:val="clear" w:color="auto" w:fill="auto"/>
          </w:tcPr>
          <w:p w14:paraId="1CAC3C8B" w14:textId="5C1B4F6F" w:rsidR="00CD34EB" w:rsidRDefault="00CD34EB" w:rsidP="00CD34EB">
            <w:pPr>
              <w:spacing w:after="120" w:line="240" w:lineRule="auto"/>
              <w:jc w:val="both"/>
              <w:rPr>
                <w:rFonts w:eastAsia="Times New Roman" w:cs="Arial"/>
                <w:sz w:val="24"/>
                <w:szCs w:val="24"/>
                <w:lang w:eastAsia="en-GB"/>
              </w:rPr>
            </w:pPr>
            <w:r w:rsidRPr="0013647F">
              <w:rPr>
                <w:rFonts w:eastAsia="Times New Roman" w:cs="Arial"/>
                <w:sz w:val="24"/>
                <w:szCs w:val="24"/>
                <w:lang w:eastAsia="en-GB"/>
              </w:rPr>
              <w:t xml:space="preserve">There are </w:t>
            </w:r>
            <w:r>
              <w:rPr>
                <w:rFonts w:eastAsia="Times New Roman" w:cs="Arial"/>
                <w:sz w:val="24"/>
                <w:szCs w:val="24"/>
                <w:lang w:eastAsia="en-GB"/>
              </w:rPr>
              <w:t>no personnel considerations arising from this report.</w:t>
            </w:r>
          </w:p>
          <w:p w14:paraId="3912507A" w14:textId="4649EA3F" w:rsidR="00CD34EB" w:rsidRDefault="00CD34EB" w:rsidP="00950368">
            <w:pPr>
              <w:spacing w:after="0" w:line="240" w:lineRule="auto"/>
              <w:jc w:val="both"/>
              <w:rPr>
                <w:rFonts w:cs="Arial"/>
                <w:sz w:val="24"/>
                <w:szCs w:val="24"/>
              </w:rPr>
            </w:pPr>
          </w:p>
        </w:tc>
      </w:tr>
      <w:tr w:rsidR="00CD34EB" w:rsidRPr="00E77CCD" w14:paraId="5CF94192" w14:textId="77777777" w:rsidTr="5DF48F02">
        <w:tc>
          <w:tcPr>
            <w:tcW w:w="1050" w:type="dxa"/>
            <w:shd w:val="clear" w:color="auto" w:fill="auto"/>
          </w:tcPr>
          <w:p w14:paraId="1580C75E" w14:textId="2CB6D360" w:rsidR="00CD34EB" w:rsidRPr="00E77CCD" w:rsidRDefault="00CD34EB" w:rsidP="00CD34E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9</w:t>
            </w:r>
            <w:r w:rsidRPr="00E77CCD">
              <w:rPr>
                <w:rStyle w:val="IntenseEmphasis"/>
                <w:rFonts w:eastAsiaTheme="majorEastAsia" w:cstheme="majorBidi"/>
                <w:b/>
                <w:i w:val="0"/>
                <w:sz w:val="32"/>
                <w:szCs w:val="32"/>
              </w:rPr>
              <w:t>.</w:t>
            </w:r>
          </w:p>
        </w:tc>
        <w:tc>
          <w:tcPr>
            <w:tcW w:w="8236" w:type="dxa"/>
            <w:gridSpan w:val="2"/>
            <w:shd w:val="clear" w:color="auto" w:fill="auto"/>
          </w:tcPr>
          <w:p w14:paraId="086D1CDF" w14:textId="77777777"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CD34EB" w:rsidRPr="00F62753" w14:paraId="21CB0FEA" w14:textId="77777777" w:rsidTr="5DF48F02">
        <w:tc>
          <w:tcPr>
            <w:tcW w:w="1050" w:type="dxa"/>
            <w:shd w:val="clear" w:color="auto" w:fill="auto"/>
          </w:tcPr>
          <w:p w14:paraId="61555E78" w14:textId="7F286D97" w:rsidR="00CD34EB" w:rsidRPr="006C1214" w:rsidRDefault="00CD34EB" w:rsidP="00CD34EB">
            <w:pPr>
              <w:spacing w:after="120" w:line="240" w:lineRule="auto"/>
              <w:rPr>
                <w:rFonts w:cs="Arial"/>
                <w:sz w:val="24"/>
                <w:szCs w:val="24"/>
              </w:rPr>
            </w:pPr>
            <w:r>
              <w:rPr>
                <w:rFonts w:cs="Arial"/>
                <w:sz w:val="24"/>
                <w:szCs w:val="24"/>
              </w:rPr>
              <w:t>9</w:t>
            </w:r>
            <w:r w:rsidRPr="006C1214">
              <w:rPr>
                <w:rFonts w:cs="Arial"/>
                <w:sz w:val="24"/>
                <w:szCs w:val="24"/>
              </w:rPr>
              <w:t>.1</w:t>
            </w:r>
          </w:p>
        </w:tc>
        <w:tc>
          <w:tcPr>
            <w:tcW w:w="8236" w:type="dxa"/>
            <w:gridSpan w:val="2"/>
            <w:shd w:val="clear" w:color="auto" w:fill="auto"/>
          </w:tcPr>
          <w:p w14:paraId="631EC487" w14:textId="77777777" w:rsidR="00CD34EB" w:rsidRDefault="00CD34EB" w:rsidP="00CD34EB">
            <w:pPr>
              <w:spacing w:after="120" w:line="240" w:lineRule="auto"/>
              <w:jc w:val="both"/>
              <w:rPr>
                <w:rFonts w:cs="Arial"/>
                <w:sz w:val="24"/>
                <w:szCs w:val="24"/>
              </w:rPr>
            </w:pPr>
            <w:r>
              <w:rPr>
                <w:rFonts w:cs="Arial"/>
                <w:sz w:val="24"/>
                <w:szCs w:val="24"/>
              </w:rPr>
              <w:t>There are no legal considerations arising from this report.</w:t>
            </w:r>
          </w:p>
          <w:p w14:paraId="23161908" w14:textId="169B692E" w:rsidR="00CD34EB" w:rsidRPr="00F62753" w:rsidRDefault="00CD34EB" w:rsidP="00950368">
            <w:pPr>
              <w:spacing w:after="0" w:line="240" w:lineRule="auto"/>
              <w:jc w:val="both"/>
              <w:rPr>
                <w:rFonts w:cs="Arial"/>
                <w:sz w:val="24"/>
                <w:szCs w:val="24"/>
              </w:rPr>
            </w:pPr>
          </w:p>
        </w:tc>
      </w:tr>
      <w:tr w:rsidR="00CD34EB" w:rsidRPr="00E77CCD" w14:paraId="64FC8C12" w14:textId="77777777" w:rsidTr="5DF48F02">
        <w:tc>
          <w:tcPr>
            <w:tcW w:w="1050" w:type="dxa"/>
            <w:shd w:val="clear" w:color="auto" w:fill="auto"/>
          </w:tcPr>
          <w:p w14:paraId="062E4CD8" w14:textId="6D1E211E" w:rsidR="00CD34EB" w:rsidRPr="00E77CCD" w:rsidRDefault="00CD34EB" w:rsidP="00CD34E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10</w:t>
            </w:r>
            <w:r w:rsidRPr="00E77CCD">
              <w:rPr>
                <w:rStyle w:val="IntenseEmphasis"/>
                <w:rFonts w:eastAsiaTheme="majorEastAsia" w:cstheme="majorBidi"/>
                <w:b/>
                <w:i w:val="0"/>
                <w:sz w:val="32"/>
                <w:szCs w:val="32"/>
              </w:rPr>
              <w:t>.</w:t>
            </w:r>
          </w:p>
        </w:tc>
        <w:tc>
          <w:tcPr>
            <w:tcW w:w="8236" w:type="dxa"/>
            <w:gridSpan w:val="2"/>
            <w:shd w:val="clear" w:color="auto" w:fill="auto"/>
          </w:tcPr>
          <w:p w14:paraId="39469CDD" w14:textId="321D850C"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CD34EB" w:rsidRPr="00A23564" w14:paraId="5304DF23" w14:textId="77777777" w:rsidTr="5DF48F02">
        <w:tc>
          <w:tcPr>
            <w:tcW w:w="1050" w:type="dxa"/>
            <w:shd w:val="clear" w:color="auto" w:fill="auto"/>
          </w:tcPr>
          <w:p w14:paraId="47967ACF" w14:textId="45E2A419" w:rsidR="00CD34EB" w:rsidRPr="00A23564" w:rsidRDefault="00CD34EB" w:rsidP="00CD34EB">
            <w:pPr>
              <w:spacing w:after="120" w:line="240" w:lineRule="auto"/>
              <w:rPr>
                <w:rFonts w:cs="Arial"/>
                <w:sz w:val="24"/>
                <w:szCs w:val="24"/>
              </w:rPr>
            </w:pPr>
            <w:r>
              <w:rPr>
                <w:rFonts w:cs="Arial"/>
                <w:sz w:val="24"/>
                <w:szCs w:val="24"/>
              </w:rPr>
              <w:t>10.1</w:t>
            </w:r>
          </w:p>
        </w:tc>
        <w:tc>
          <w:tcPr>
            <w:tcW w:w="8236" w:type="dxa"/>
            <w:gridSpan w:val="2"/>
            <w:shd w:val="clear" w:color="auto" w:fill="auto"/>
          </w:tcPr>
          <w:p w14:paraId="72F24318" w14:textId="1DFF2BBD" w:rsidR="00CD34EB" w:rsidRPr="00A23564" w:rsidRDefault="00CD34EB" w:rsidP="00CD34EB">
            <w:pPr>
              <w:spacing w:after="120" w:line="240" w:lineRule="auto"/>
              <w:ind w:firstLine="14"/>
              <w:jc w:val="both"/>
              <w:rPr>
                <w:rFonts w:cs="Arial"/>
                <w:sz w:val="24"/>
                <w:szCs w:val="24"/>
              </w:rPr>
            </w:pPr>
            <w:r>
              <w:rPr>
                <w:rFonts w:cs="Arial"/>
                <w:sz w:val="24"/>
                <w:szCs w:val="24"/>
              </w:rPr>
              <w:t xml:space="preserve">This report has been considered against the general duty to promote equality, as stipulated under the Joint Strategic Equality Plan and has been assessed not to discriminate against any </w:t>
            </w:r>
            <w:proofErr w:type="gramStart"/>
            <w:r>
              <w:rPr>
                <w:rFonts w:cs="Arial"/>
                <w:sz w:val="24"/>
                <w:szCs w:val="24"/>
              </w:rPr>
              <w:t>particular group</w:t>
            </w:r>
            <w:proofErr w:type="gramEnd"/>
            <w:r>
              <w:rPr>
                <w:rFonts w:cs="Arial"/>
                <w:sz w:val="24"/>
                <w:szCs w:val="24"/>
              </w:rPr>
              <w:t>.</w:t>
            </w:r>
          </w:p>
        </w:tc>
      </w:tr>
      <w:tr w:rsidR="00CD34EB" w:rsidRPr="00A23564" w14:paraId="2BBA87D5" w14:textId="77777777" w:rsidTr="5DF48F02">
        <w:tc>
          <w:tcPr>
            <w:tcW w:w="1050" w:type="dxa"/>
            <w:shd w:val="clear" w:color="auto" w:fill="auto"/>
          </w:tcPr>
          <w:p w14:paraId="48189511" w14:textId="77777777" w:rsidR="00CD34EB" w:rsidRDefault="00CD34EB" w:rsidP="00CD34EB">
            <w:pPr>
              <w:spacing w:after="120" w:line="240" w:lineRule="auto"/>
              <w:rPr>
                <w:rFonts w:cs="Arial"/>
                <w:sz w:val="24"/>
                <w:szCs w:val="24"/>
              </w:rPr>
            </w:pPr>
            <w:r>
              <w:rPr>
                <w:rFonts w:cs="Arial"/>
                <w:sz w:val="24"/>
                <w:szCs w:val="24"/>
              </w:rPr>
              <w:t>10.2</w:t>
            </w:r>
          </w:p>
          <w:p w14:paraId="2567F281" w14:textId="77777777" w:rsidR="00967DCC" w:rsidRDefault="00967DCC" w:rsidP="00CD34EB">
            <w:pPr>
              <w:spacing w:after="120" w:line="240" w:lineRule="auto"/>
              <w:rPr>
                <w:rFonts w:cs="Arial"/>
                <w:sz w:val="24"/>
                <w:szCs w:val="24"/>
              </w:rPr>
            </w:pPr>
          </w:p>
          <w:p w14:paraId="66DC8418" w14:textId="215FEC79" w:rsidR="00967DCC" w:rsidRDefault="00967DCC" w:rsidP="00CD34EB">
            <w:pPr>
              <w:spacing w:after="120" w:line="240" w:lineRule="auto"/>
              <w:rPr>
                <w:rFonts w:cs="Arial"/>
                <w:sz w:val="24"/>
                <w:szCs w:val="24"/>
              </w:rPr>
            </w:pPr>
            <w:r>
              <w:rPr>
                <w:rFonts w:cs="Arial"/>
                <w:sz w:val="24"/>
                <w:szCs w:val="24"/>
              </w:rPr>
              <w:t>10.3</w:t>
            </w:r>
          </w:p>
          <w:p w14:paraId="7CF11F72" w14:textId="1FCF181B" w:rsidR="00967DCC" w:rsidRPr="00A23564" w:rsidRDefault="00967DCC" w:rsidP="00CD34EB">
            <w:pPr>
              <w:spacing w:after="120" w:line="240" w:lineRule="auto"/>
              <w:rPr>
                <w:rFonts w:cs="Arial"/>
                <w:sz w:val="24"/>
                <w:szCs w:val="24"/>
              </w:rPr>
            </w:pPr>
          </w:p>
        </w:tc>
        <w:tc>
          <w:tcPr>
            <w:tcW w:w="8236" w:type="dxa"/>
            <w:gridSpan w:val="2"/>
            <w:shd w:val="clear" w:color="auto" w:fill="auto"/>
          </w:tcPr>
          <w:p w14:paraId="1091C950" w14:textId="107F9C32" w:rsidR="00CD34EB" w:rsidRDefault="00CD34EB" w:rsidP="00CD34EB">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0A97D241" w14:textId="01599F05" w:rsidR="00967DCC" w:rsidRDefault="00967DCC" w:rsidP="00CD34EB">
            <w:pPr>
              <w:spacing w:after="120" w:line="240" w:lineRule="auto"/>
              <w:ind w:firstLine="14"/>
              <w:jc w:val="both"/>
              <w:rPr>
                <w:rFonts w:cs="Arial"/>
                <w:sz w:val="24"/>
                <w:szCs w:val="24"/>
              </w:rPr>
            </w:pPr>
            <w:r>
              <w:rPr>
                <w:rFonts w:cs="Arial"/>
                <w:sz w:val="24"/>
                <w:szCs w:val="24"/>
              </w:rPr>
              <w:t>All Estate matters are considered in this context.</w:t>
            </w:r>
          </w:p>
          <w:p w14:paraId="49506188" w14:textId="4F65D463" w:rsidR="00CD34EB" w:rsidRPr="00950368" w:rsidRDefault="00CD34EB" w:rsidP="00950368">
            <w:pPr>
              <w:spacing w:after="0" w:line="240" w:lineRule="auto"/>
              <w:ind w:firstLine="11"/>
              <w:jc w:val="both"/>
              <w:rPr>
                <w:rFonts w:cs="Arial"/>
                <w:sz w:val="12"/>
                <w:szCs w:val="12"/>
              </w:rPr>
            </w:pPr>
          </w:p>
        </w:tc>
      </w:tr>
      <w:tr w:rsidR="00CD34EB" w:rsidRPr="00E77CCD" w14:paraId="1CB0F702" w14:textId="77777777" w:rsidTr="5DF48F02">
        <w:tc>
          <w:tcPr>
            <w:tcW w:w="1050" w:type="dxa"/>
            <w:shd w:val="clear" w:color="auto" w:fill="auto"/>
          </w:tcPr>
          <w:p w14:paraId="2DF9BFA9" w14:textId="6531EB7C"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1</w:t>
            </w:r>
            <w:r w:rsidRPr="00E77CCD">
              <w:rPr>
                <w:rStyle w:val="IntenseEmphasis"/>
                <w:rFonts w:eastAsiaTheme="majorEastAsia" w:cstheme="majorBidi"/>
                <w:b/>
                <w:i w:val="0"/>
                <w:sz w:val="32"/>
                <w:szCs w:val="32"/>
              </w:rPr>
              <w:t>.</w:t>
            </w:r>
          </w:p>
        </w:tc>
        <w:tc>
          <w:tcPr>
            <w:tcW w:w="8236" w:type="dxa"/>
            <w:gridSpan w:val="2"/>
            <w:shd w:val="clear" w:color="auto" w:fill="auto"/>
          </w:tcPr>
          <w:p w14:paraId="613A8298" w14:textId="77777777"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CD34EB" w:rsidRPr="00F62753" w14:paraId="20531687" w14:textId="77777777" w:rsidTr="5DF48F02">
        <w:tc>
          <w:tcPr>
            <w:tcW w:w="1050" w:type="dxa"/>
            <w:shd w:val="clear" w:color="auto" w:fill="auto"/>
          </w:tcPr>
          <w:p w14:paraId="4C00CFE2" w14:textId="45675A93" w:rsidR="00CD34EB" w:rsidRPr="00D77396" w:rsidRDefault="00CD34EB" w:rsidP="00CD34EB">
            <w:pPr>
              <w:spacing w:after="120" w:line="240" w:lineRule="auto"/>
              <w:rPr>
                <w:rFonts w:cs="Arial"/>
                <w:sz w:val="24"/>
                <w:szCs w:val="24"/>
              </w:rPr>
            </w:pPr>
            <w:r>
              <w:rPr>
                <w:rFonts w:cs="Arial"/>
                <w:sz w:val="24"/>
                <w:szCs w:val="24"/>
              </w:rPr>
              <w:t>11.1</w:t>
            </w:r>
          </w:p>
        </w:tc>
        <w:tc>
          <w:tcPr>
            <w:tcW w:w="8236" w:type="dxa"/>
            <w:gridSpan w:val="2"/>
            <w:shd w:val="clear" w:color="auto" w:fill="auto"/>
          </w:tcPr>
          <w:p w14:paraId="06F91A14" w14:textId="77777777" w:rsidR="00CD34EB" w:rsidRDefault="00CD34EB" w:rsidP="00CD34EB">
            <w:pPr>
              <w:spacing w:after="120" w:line="240" w:lineRule="auto"/>
              <w:jc w:val="both"/>
              <w:rPr>
                <w:rFonts w:cs="Arial"/>
                <w:sz w:val="24"/>
                <w:szCs w:val="24"/>
              </w:rPr>
            </w:pPr>
            <w:r>
              <w:rPr>
                <w:rFonts w:cs="Arial"/>
                <w:sz w:val="24"/>
                <w:szCs w:val="24"/>
              </w:rPr>
              <w:t xml:space="preserve">Risks are managed through the individual estate programme and reported through the force governance structures. </w:t>
            </w:r>
          </w:p>
          <w:p w14:paraId="5633E7DE" w14:textId="117D1772" w:rsidR="00CD34EB" w:rsidRPr="00950368" w:rsidRDefault="00CD34EB" w:rsidP="00950368">
            <w:pPr>
              <w:spacing w:after="0" w:line="240" w:lineRule="auto"/>
              <w:jc w:val="both"/>
              <w:rPr>
                <w:rFonts w:cs="Arial"/>
                <w:sz w:val="12"/>
                <w:szCs w:val="12"/>
              </w:rPr>
            </w:pPr>
          </w:p>
        </w:tc>
      </w:tr>
      <w:tr w:rsidR="00CD34EB" w:rsidRPr="00E77CCD" w14:paraId="5A3CF41C" w14:textId="77777777" w:rsidTr="5DF48F02">
        <w:tc>
          <w:tcPr>
            <w:tcW w:w="1050" w:type="dxa"/>
            <w:shd w:val="clear" w:color="auto" w:fill="auto"/>
          </w:tcPr>
          <w:p w14:paraId="1462BB1B" w14:textId="15386947"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2</w:t>
            </w:r>
            <w:r w:rsidRPr="00E77CCD">
              <w:rPr>
                <w:rStyle w:val="IntenseEmphasis"/>
                <w:rFonts w:eastAsiaTheme="majorEastAsia" w:cstheme="majorBidi"/>
                <w:b/>
                <w:i w:val="0"/>
                <w:sz w:val="32"/>
                <w:szCs w:val="32"/>
              </w:rPr>
              <w:t>.</w:t>
            </w:r>
          </w:p>
        </w:tc>
        <w:tc>
          <w:tcPr>
            <w:tcW w:w="8236" w:type="dxa"/>
            <w:gridSpan w:val="2"/>
            <w:shd w:val="clear" w:color="auto" w:fill="auto"/>
          </w:tcPr>
          <w:p w14:paraId="2AB0C331" w14:textId="5B174B21"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CD34EB" w:rsidRPr="00F62753" w14:paraId="0F9CAF53" w14:textId="77777777" w:rsidTr="5DF48F02">
        <w:tc>
          <w:tcPr>
            <w:tcW w:w="1050" w:type="dxa"/>
            <w:shd w:val="clear" w:color="auto" w:fill="auto"/>
          </w:tcPr>
          <w:p w14:paraId="6F6DB0AF" w14:textId="0F81D249" w:rsidR="00CD34EB" w:rsidRPr="00D77396" w:rsidRDefault="00CD34EB" w:rsidP="00CD34EB">
            <w:pPr>
              <w:spacing w:after="120" w:line="240" w:lineRule="auto"/>
              <w:jc w:val="both"/>
              <w:rPr>
                <w:rFonts w:cs="Arial"/>
                <w:sz w:val="24"/>
                <w:szCs w:val="24"/>
              </w:rPr>
            </w:pPr>
            <w:r>
              <w:rPr>
                <w:rFonts w:cs="Arial"/>
                <w:sz w:val="24"/>
                <w:szCs w:val="24"/>
              </w:rPr>
              <w:t>12.1</w:t>
            </w:r>
          </w:p>
        </w:tc>
        <w:tc>
          <w:tcPr>
            <w:tcW w:w="8236" w:type="dxa"/>
            <w:gridSpan w:val="2"/>
            <w:shd w:val="clear" w:color="auto" w:fill="auto"/>
          </w:tcPr>
          <w:p w14:paraId="5E201399" w14:textId="6D495510" w:rsidR="00CD34EB" w:rsidRPr="0074757A" w:rsidRDefault="00CD34EB" w:rsidP="00CD34EB">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sidRPr="0074757A">
              <w:rPr>
                <w:rFonts w:cs="Arial"/>
                <w:sz w:val="24"/>
                <w:szCs w:val="24"/>
              </w:rPr>
              <w:t xml:space="preserve"> </w:t>
            </w:r>
          </w:p>
        </w:tc>
      </w:tr>
      <w:tr w:rsidR="00CD34EB" w:rsidRPr="00F62753" w14:paraId="37BD2C6D" w14:textId="77777777" w:rsidTr="5DF48F02">
        <w:tc>
          <w:tcPr>
            <w:tcW w:w="1050" w:type="dxa"/>
            <w:shd w:val="clear" w:color="auto" w:fill="auto"/>
          </w:tcPr>
          <w:p w14:paraId="77872549" w14:textId="27A584CD" w:rsidR="00CD34EB" w:rsidRDefault="00CD34EB" w:rsidP="00CD34EB">
            <w:pPr>
              <w:spacing w:after="120" w:line="240" w:lineRule="auto"/>
              <w:jc w:val="both"/>
              <w:rPr>
                <w:rFonts w:cs="Arial"/>
                <w:sz w:val="24"/>
                <w:szCs w:val="24"/>
              </w:rPr>
            </w:pPr>
            <w:r>
              <w:rPr>
                <w:rFonts w:cs="Arial"/>
                <w:sz w:val="24"/>
                <w:szCs w:val="24"/>
              </w:rPr>
              <w:t>12.2</w:t>
            </w:r>
          </w:p>
        </w:tc>
        <w:tc>
          <w:tcPr>
            <w:tcW w:w="8236" w:type="dxa"/>
            <w:gridSpan w:val="2"/>
            <w:shd w:val="clear" w:color="auto" w:fill="auto"/>
          </w:tcPr>
          <w:p w14:paraId="16AE4C98" w14:textId="315135A2" w:rsidR="00CD34EB" w:rsidRPr="0074757A" w:rsidRDefault="00CD34EB" w:rsidP="00CD34EB">
            <w:pPr>
              <w:spacing w:after="120"/>
              <w:jc w:val="both"/>
              <w:rPr>
                <w:rFonts w:cs="Arial"/>
                <w:sz w:val="24"/>
                <w:szCs w:val="24"/>
              </w:rPr>
            </w:pPr>
            <w:r w:rsidRPr="0074757A">
              <w:rPr>
                <w:rFonts w:cs="Arial"/>
                <w:sz w:val="24"/>
                <w:szCs w:val="24"/>
              </w:rPr>
              <w:t xml:space="preserve">Are the contents of this report, </w:t>
            </w:r>
            <w:proofErr w:type="gramStart"/>
            <w:r w:rsidRPr="0074757A">
              <w:rPr>
                <w:rFonts w:cs="Arial"/>
                <w:sz w:val="24"/>
                <w:szCs w:val="24"/>
              </w:rPr>
              <w:t>observations</w:t>
            </w:r>
            <w:proofErr w:type="gramEnd"/>
            <w:r w:rsidRPr="0074757A">
              <w:rPr>
                <w:rFonts w:cs="Arial"/>
                <w:sz w:val="24"/>
                <w:szCs w:val="24"/>
              </w:rPr>
              <w:t xml:space="preserve"> and appendices necessary and suitable for the public domain? </w:t>
            </w:r>
            <w:r w:rsidRPr="00ED74C9">
              <w:rPr>
                <w:rFonts w:cs="Arial"/>
                <w:b/>
                <w:sz w:val="24"/>
                <w:szCs w:val="24"/>
              </w:rPr>
              <w:t xml:space="preserve">Yes </w:t>
            </w:r>
          </w:p>
        </w:tc>
      </w:tr>
      <w:tr w:rsidR="00CD34EB" w:rsidRPr="00F62753" w14:paraId="16BBF010" w14:textId="77777777" w:rsidTr="5DF48F02">
        <w:tc>
          <w:tcPr>
            <w:tcW w:w="1050" w:type="dxa"/>
            <w:shd w:val="clear" w:color="auto" w:fill="auto"/>
          </w:tcPr>
          <w:p w14:paraId="39840FDA" w14:textId="405DBB1C" w:rsidR="00CD34EB" w:rsidRDefault="00CD34EB" w:rsidP="00CD34EB">
            <w:pPr>
              <w:spacing w:after="120" w:line="240" w:lineRule="auto"/>
              <w:jc w:val="both"/>
              <w:rPr>
                <w:rFonts w:cs="Arial"/>
                <w:sz w:val="24"/>
                <w:szCs w:val="24"/>
              </w:rPr>
            </w:pPr>
            <w:r>
              <w:rPr>
                <w:rFonts w:cs="Arial"/>
                <w:sz w:val="24"/>
                <w:szCs w:val="24"/>
              </w:rPr>
              <w:t>12.3</w:t>
            </w:r>
          </w:p>
        </w:tc>
        <w:tc>
          <w:tcPr>
            <w:tcW w:w="8236" w:type="dxa"/>
            <w:gridSpan w:val="2"/>
            <w:shd w:val="clear" w:color="auto" w:fill="auto"/>
          </w:tcPr>
          <w:p w14:paraId="1A6102FA" w14:textId="4E7FD948" w:rsidR="00CD34EB" w:rsidRPr="0074757A" w:rsidRDefault="00CD34EB" w:rsidP="00CD34EB">
            <w:pPr>
              <w:jc w:val="both"/>
              <w:rPr>
                <w:sz w:val="24"/>
                <w:szCs w:val="24"/>
              </w:rPr>
            </w:pPr>
            <w:r w:rsidRPr="0074757A">
              <w:rPr>
                <w:sz w:val="24"/>
                <w:szCs w:val="24"/>
              </w:rPr>
              <w:t xml:space="preserve">If you consider this report to be exempt from the public domain, please state the reasons: </w:t>
            </w:r>
            <w:r w:rsidRPr="00ED74C9">
              <w:rPr>
                <w:b/>
                <w:sz w:val="24"/>
                <w:szCs w:val="24"/>
              </w:rPr>
              <w:t>not applicable</w:t>
            </w:r>
            <w:r>
              <w:rPr>
                <w:sz w:val="24"/>
                <w:szCs w:val="24"/>
              </w:rPr>
              <w:t xml:space="preserve"> </w:t>
            </w:r>
          </w:p>
        </w:tc>
      </w:tr>
      <w:tr w:rsidR="00CD34EB" w:rsidRPr="00F62753" w14:paraId="435527AD" w14:textId="77777777" w:rsidTr="5DF48F02">
        <w:tc>
          <w:tcPr>
            <w:tcW w:w="1050" w:type="dxa"/>
            <w:shd w:val="clear" w:color="auto" w:fill="auto"/>
          </w:tcPr>
          <w:p w14:paraId="52A540EB" w14:textId="38F57C0A" w:rsidR="00CD34EB" w:rsidRDefault="00CD34EB" w:rsidP="00CD34EB">
            <w:pPr>
              <w:spacing w:after="120" w:line="240" w:lineRule="auto"/>
              <w:jc w:val="both"/>
              <w:rPr>
                <w:rFonts w:cs="Arial"/>
                <w:sz w:val="24"/>
                <w:szCs w:val="24"/>
              </w:rPr>
            </w:pPr>
            <w:r>
              <w:rPr>
                <w:rFonts w:cs="Arial"/>
                <w:sz w:val="24"/>
                <w:szCs w:val="24"/>
              </w:rPr>
              <w:t>12.4</w:t>
            </w:r>
          </w:p>
        </w:tc>
        <w:tc>
          <w:tcPr>
            <w:tcW w:w="8236" w:type="dxa"/>
            <w:gridSpan w:val="2"/>
            <w:shd w:val="clear" w:color="auto" w:fill="auto"/>
          </w:tcPr>
          <w:p w14:paraId="16B071CB" w14:textId="14038931" w:rsidR="00CD34EB" w:rsidRDefault="00CD34EB" w:rsidP="00CD34EB">
            <w:pPr>
              <w:jc w:val="both"/>
              <w:rPr>
                <w:sz w:val="24"/>
                <w:szCs w:val="24"/>
              </w:rPr>
            </w:pPr>
            <w:r w:rsidRPr="0074757A">
              <w:rPr>
                <w:sz w:val="24"/>
                <w:szCs w:val="24"/>
              </w:rPr>
              <w:t>Media, Stakeholder and Community Impacts:</w:t>
            </w:r>
            <w:r>
              <w:rPr>
                <w:sz w:val="24"/>
                <w:szCs w:val="24"/>
              </w:rPr>
              <w:t xml:space="preserve"> </w:t>
            </w:r>
            <w:r>
              <w:rPr>
                <w:b/>
                <w:sz w:val="24"/>
                <w:szCs w:val="24"/>
              </w:rPr>
              <w:t>None</w:t>
            </w:r>
          </w:p>
          <w:p w14:paraId="28B859AE" w14:textId="1E3FF541" w:rsidR="00CD34EB" w:rsidRPr="00950368" w:rsidRDefault="00CD34EB" w:rsidP="00950368">
            <w:pPr>
              <w:spacing w:after="0"/>
              <w:jc w:val="both"/>
              <w:rPr>
                <w:rFonts w:cs="Arial"/>
                <w:sz w:val="12"/>
                <w:szCs w:val="12"/>
              </w:rPr>
            </w:pPr>
          </w:p>
        </w:tc>
      </w:tr>
      <w:tr w:rsidR="00CD34EB" w:rsidRPr="00E77CCD" w14:paraId="0718C626" w14:textId="77777777" w:rsidTr="5DF48F02">
        <w:trPr>
          <w:trHeight w:val="558"/>
        </w:trPr>
        <w:tc>
          <w:tcPr>
            <w:tcW w:w="1050" w:type="dxa"/>
            <w:shd w:val="clear" w:color="auto" w:fill="auto"/>
          </w:tcPr>
          <w:p w14:paraId="08FEB55C" w14:textId="090C6DAF"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3</w:t>
            </w:r>
            <w:r w:rsidRPr="00E77CCD">
              <w:rPr>
                <w:rStyle w:val="IntenseEmphasis"/>
                <w:rFonts w:eastAsiaTheme="majorEastAsia" w:cstheme="majorBidi"/>
                <w:b/>
                <w:i w:val="0"/>
                <w:sz w:val="32"/>
                <w:szCs w:val="32"/>
              </w:rPr>
              <w:t>.</w:t>
            </w:r>
          </w:p>
        </w:tc>
        <w:tc>
          <w:tcPr>
            <w:tcW w:w="8236" w:type="dxa"/>
            <w:gridSpan w:val="2"/>
            <w:shd w:val="clear" w:color="auto" w:fill="auto"/>
          </w:tcPr>
          <w:p w14:paraId="2E80325C" w14:textId="66166AB0" w:rsidR="00CD34EB" w:rsidRPr="00D03F72" w:rsidRDefault="00CD34EB" w:rsidP="00CD34E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CD34EB" w:rsidRPr="00E77CCD" w14:paraId="712B652E" w14:textId="77777777" w:rsidTr="5DF48F02">
        <w:tc>
          <w:tcPr>
            <w:tcW w:w="1050" w:type="dxa"/>
            <w:shd w:val="clear" w:color="auto" w:fill="auto"/>
          </w:tcPr>
          <w:p w14:paraId="39CFB030" w14:textId="5C86D0C5" w:rsidR="00CD34EB" w:rsidRPr="00E77CCD" w:rsidRDefault="00CD34EB" w:rsidP="00CD34EB">
            <w:pPr>
              <w:spacing w:after="120" w:line="240" w:lineRule="auto"/>
              <w:jc w:val="both"/>
              <w:rPr>
                <w:rStyle w:val="IntenseEmphasis"/>
                <w:rFonts w:eastAsiaTheme="majorEastAsia" w:cstheme="majorBidi"/>
                <w:b/>
                <w:i w:val="0"/>
                <w:sz w:val="32"/>
                <w:szCs w:val="32"/>
              </w:rPr>
            </w:pPr>
            <w:r w:rsidRPr="00D03F72">
              <w:rPr>
                <w:rFonts w:cs="Arial"/>
                <w:iCs/>
                <w:sz w:val="24"/>
                <w:szCs w:val="24"/>
              </w:rPr>
              <w:t>1</w:t>
            </w:r>
            <w:r>
              <w:rPr>
                <w:rFonts w:cs="Arial"/>
                <w:iCs/>
                <w:sz w:val="24"/>
                <w:szCs w:val="24"/>
              </w:rPr>
              <w:t>3</w:t>
            </w:r>
            <w:r w:rsidRPr="00D03F72">
              <w:rPr>
                <w:rFonts w:cs="Arial"/>
                <w:iCs/>
                <w:sz w:val="24"/>
                <w:szCs w:val="24"/>
              </w:rPr>
              <w:t>.1</w:t>
            </w:r>
          </w:p>
        </w:tc>
        <w:tc>
          <w:tcPr>
            <w:tcW w:w="8236" w:type="dxa"/>
            <w:gridSpan w:val="2"/>
            <w:shd w:val="clear" w:color="auto" w:fill="auto"/>
          </w:tcPr>
          <w:p w14:paraId="719698D0" w14:textId="03212E17" w:rsidR="00CD34EB" w:rsidRPr="008B5821" w:rsidRDefault="00CD34EB" w:rsidP="00CD34EB">
            <w:pPr>
              <w:spacing w:after="0" w:line="240" w:lineRule="auto"/>
              <w:rPr>
                <w:rStyle w:val="IntenseEmphasis"/>
                <w:rFonts w:eastAsiaTheme="majorEastAsia" w:cstheme="majorBidi"/>
                <w:bCs/>
                <w:i w:val="0"/>
                <w:color w:val="auto"/>
                <w:sz w:val="24"/>
                <w:szCs w:val="24"/>
              </w:rPr>
            </w:pPr>
            <w:r w:rsidRPr="008B5821">
              <w:rPr>
                <w:rStyle w:val="IntenseEmphasis"/>
                <w:rFonts w:eastAsiaTheme="majorEastAsia" w:cstheme="majorBidi"/>
                <w:bCs/>
                <w:i w:val="0"/>
                <w:color w:val="auto"/>
                <w:sz w:val="24"/>
                <w:szCs w:val="24"/>
              </w:rPr>
              <w:t>Kieran McHugh</w:t>
            </w:r>
            <w:r>
              <w:rPr>
                <w:rStyle w:val="IntenseEmphasis"/>
                <w:rFonts w:eastAsiaTheme="majorEastAsia" w:cstheme="majorBidi"/>
                <w:bCs/>
                <w:i w:val="0"/>
                <w:color w:val="auto"/>
                <w:sz w:val="24"/>
                <w:szCs w:val="24"/>
              </w:rPr>
              <w:t xml:space="preserve"> </w:t>
            </w:r>
            <w:r w:rsidRPr="00CD34EB">
              <w:rPr>
                <w:rStyle w:val="IntenseEmphasis"/>
                <w:rFonts w:eastAsiaTheme="majorEastAsia" w:cstheme="majorBidi"/>
                <w:bCs/>
                <w:i w:val="0"/>
                <w:color w:val="auto"/>
                <w:sz w:val="24"/>
                <w:szCs w:val="24"/>
              </w:rPr>
              <w:t>– Head of Estates</w:t>
            </w:r>
          </w:p>
          <w:p w14:paraId="6FA6E851" w14:textId="77777777" w:rsidR="00CD34EB" w:rsidRPr="00950368" w:rsidRDefault="00CD34EB" w:rsidP="00950368">
            <w:pPr>
              <w:spacing w:after="0" w:line="240" w:lineRule="auto"/>
              <w:rPr>
                <w:rStyle w:val="IntenseEmphasis"/>
                <w:rFonts w:eastAsiaTheme="majorEastAsia" w:cstheme="majorBidi"/>
                <w:b/>
                <w:i w:val="0"/>
                <w:sz w:val="16"/>
                <w:szCs w:val="16"/>
              </w:rPr>
            </w:pPr>
          </w:p>
        </w:tc>
      </w:tr>
      <w:tr w:rsidR="00CD34EB" w:rsidRPr="00E77CCD" w14:paraId="34FEE5DA" w14:textId="77777777" w:rsidTr="5DF48F02">
        <w:tc>
          <w:tcPr>
            <w:tcW w:w="1050" w:type="dxa"/>
            <w:shd w:val="clear" w:color="auto" w:fill="auto"/>
          </w:tcPr>
          <w:p w14:paraId="51442FE5" w14:textId="215A7693" w:rsidR="00CD34EB" w:rsidRPr="00E77CCD" w:rsidRDefault="00CD34EB" w:rsidP="00CD34E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14.</w:t>
            </w:r>
          </w:p>
        </w:tc>
        <w:tc>
          <w:tcPr>
            <w:tcW w:w="8236" w:type="dxa"/>
            <w:gridSpan w:val="2"/>
            <w:shd w:val="clear" w:color="auto" w:fill="auto"/>
          </w:tcPr>
          <w:p w14:paraId="3FEE534F" w14:textId="39CAC524" w:rsidR="00CD34EB" w:rsidRDefault="00CD34EB" w:rsidP="00CD34E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CD34EB" w:rsidRPr="00F62753" w14:paraId="72ECD2A5" w14:textId="77777777" w:rsidTr="5DF48F02">
        <w:tc>
          <w:tcPr>
            <w:tcW w:w="1050" w:type="dxa"/>
            <w:shd w:val="clear" w:color="auto" w:fill="auto"/>
          </w:tcPr>
          <w:p w14:paraId="5C76414C" w14:textId="25F38EB7" w:rsidR="00CD34EB" w:rsidRPr="00D77396" w:rsidRDefault="00CD34EB" w:rsidP="00CD34EB">
            <w:pPr>
              <w:spacing w:after="120" w:line="240" w:lineRule="auto"/>
              <w:jc w:val="both"/>
              <w:rPr>
                <w:rFonts w:cs="Arial"/>
                <w:sz w:val="24"/>
                <w:szCs w:val="24"/>
              </w:rPr>
            </w:pPr>
            <w:r>
              <w:rPr>
                <w:rFonts w:cs="Arial"/>
                <w:sz w:val="24"/>
                <w:szCs w:val="24"/>
              </w:rPr>
              <w:t>14.</w:t>
            </w:r>
            <w:r w:rsidRPr="00D77396">
              <w:rPr>
                <w:rFonts w:cs="Arial"/>
                <w:sz w:val="24"/>
                <w:szCs w:val="24"/>
              </w:rPr>
              <w:t>1</w:t>
            </w:r>
          </w:p>
        </w:tc>
        <w:tc>
          <w:tcPr>
            <w:tcW w:w="8236" w:type="dxa"/>
            <w:gridSpan w:val="2"/>
            <w:shd w:val="clear" w:color="auto" w:fill="auto"/>
          </w:tcPr>
          <w:p w14:paraId="2255C2AE" w14:textId="4325C630" w:rsidR="00CD34EB" w:rsidRDefault="00CD34EB" w:rsidP="00CD34EB">
            <w:pPr>
              <w:spacing w:after="120" w:line="240" w:lineRule="auto"/>
              <w:jc w:val="both"/>
              <w:rPr>
                <w:rFonts w:cs="Arial"/>
                <w:sz w:val="24"/>
                <w:szCs w:val="24"/>
              </w:rPr>
            </w:pPr>
            <w:r>
              <w:rPr>
                <w:rFonts w:cs="Arial"/>
                <w:sz w:val="24"/>
                <w:szCs w:val="24"/>
              </w:rPr>
              <w:t>Nigel Stephens; Assistant Chief Officer – Resourc</w:t>
            </w:r>
            <w:r w:rsidR="009D7C17">
              <w:rPr>
                <w:rFonts w:cs="Arial"/>
                <w:sz w:val="24"/>
                <w:szCs w:val="24"/>
              </w:rPr>
              <w:t>e</w:t>
            </w:r>
            <w:r w:rsidR="009D7C17">
              <w:rPr>
                <w:sz w:val="24"/>
                <w:szCs w:val="24"/>
              </w:rPr>
              <w:t>s</w:t>
            </w:r>
          </w:p>
          <w:p w14:paraId="3FB3E1DE" w14:textId="77FF9075" w:rsidR="00967DCC" w:rsidRPr="00950368" w:rsidRDefault="00967DCC" w:rsidP="00950368">
            <w:pPr>
              <w:spacing w:after="0" w:line="240" w:lineRule="auto"/>
              <w:jc w:val="both"/>
              <w:rPr>
                <w:rFonts w:cs="Arial"/>
                <w:sz w:val="12"/>
                <w:szCs w:val="12"/>
              </w:rPr>
            </w:pPr>
          </w:p>
        </w:tc>
      </w:tr>
      <w:tr w:rsidR="00CD34EB" w:rsidRPr="00E77CCD" w14:paraId="5F21351E" w14:textId="77777777" w:rsidTr="5DF48F02">
        <w:tc>
          <w:tcPr>
            <w:tcW w:w="1050" w:type="dxa"/>
            <w:shd w:val="clear" w:color="auto" w:fill="auto"/>
          </w:tcPr>
          <w:p w14:paraId="0259EB59" w14:textId="007CCF7C"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E77CCD">
              <w:rPr>
                <w:rStyle w:val="IntenseEmphasis"/>
                <w:rFonts w:eastAsiaTheme="majorEastAsia" w:cstheme="majorBidi"/>
                <w:b/>
                <w:i w:val="0"/>
                <w:sz w:val="32"/>
                <w:szCs w:val="32"/>
              </w:rPr>
              <w:t>.</w:t>
            </w:r>
          </w:p>
        </w:tc>
        <w:tc>
          <w:tcPr>
            <w:tcW w:w="8236" w:type="dxa"/>
            <w:gridSpan w:val="2"/>
            <w:shd w:val="clear" w:color="auto" w:fill="auto"/>
          </w:tcPr>
          <w:p w14:paraId="4EA65BEB" w14:textId="77777777" w:rsidR="00CD34EB" w:rsidRPr="00E77CCD" w:rsidRDefault="00CD34EB" w:rsidP="00CD34EB">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tc>
      </w:tr>
      <w:tr w:rsidR="00CD34EB" w14:paraId="7E1B71A8" w14:textId="77777777" w:rsidTr="5DF48F02">
        <w:tc>
          <w:tcPr>
            <w:tcW w:w="1050" w:type="dxa"/>
            <w:shd w:val="clear" w:color="auto" w:fill="auto"/>
          </w:tcPr>
          <w:p w14:paraId="17FF9C36" w14:textId="0FFA2CA2" w:rsidR="00CD34EB" w:rsidRPr="00D77396" w:rsidRDefault="00CD34EB" w:rsidP="00CD34EB">
            <w:pPr>
              <w:spacing w:after="120" w:line="240" w:lineRule="auto"/>
              <w:jc w:val="both"/>
              <w:rPr>
                <w:rFonts w:cs="Arial"/>
                <w:sz w:val="24"/>
                <w:szCs w:val="24"/>
              </w:rPr>
            </w:pPr>
            <w:r>
              <w:rPr>
                <w:rFonts w:cs="Arial"/>
                <w:sz w:val="24"/>
                <w:szCs w:val="24"/>
              </w:rPr>
              <w:t>15.1</w:t>
            </w:r>
          </w:p>
        </w:tc>
        <w:tc>
          <w:tcPr>
            <w:tcW w:w="8236" w:type="dxa"/>
            <w:gridSpan w:val="2"/>
            <w:shd w:val="clear" w:color="auto" w:fill="auto"/>
          </w:tcPr>
          <w:p w14:paraId="2A2AE045" w14:textId="27B8D26F" w:rsidR="00CD34EB" w:rsidRDefault="00967DCC" w:rsidP="00CD34EB">
            <w:pPr>
              <w:spacing w:after="120" w:line="240" w:lineRule="auto"/>
              <w:jc w:val="both"/>
              <w:rPr>
                <w:rFonts w:cs="Arial"/>
                <w:sz w:val="24"/>
                <w:szCs w:val="24"/>
              </w:rPr>
            </w:pPr>
            <w:r>
              <w:rPr>
                <w:rFonts w:cs="Arial"/>
                <w:sz w:val="24"/>
                <w:szCs w:val="24"/>
              </w:rPr>
              <w:t>A</w:t>
            </w:r>
            <w:r>
              <w:rPr>
                <w:sz w:val="24"/>
                <w:szCs w:val="24"/>
              </w:rPr>
              <w:t>nnex 1 – Capital Programme</w:t>
            </w:r>
          </w:p>
          <w:p w14:paraId="44189510" w14:textId="6963867A" w:rsidR="00CD34EB" w:rsidRPr="00950368" w:rsidRDefault="00CD34EB" w:rsidP="00950368">
            <w:pPr>
              <w:spacing w:after="0" w:line="240" w:lineRule="auto"/>
              <w:jc w:val="both"/>
              <w:rPr>
                <w:rFonts w:cs="Arial"/>
                <w:sz w:val="12"/>
                <w:szCs w:val="12"/>
              </w:rPr>
            </w:pPr>
          </w:p>
        </w:tc>
      </w:tr>
      <w:tr w:rsidR="00CD34EB" w:rsidRPr="00E77CCD" w14:paraId="46A46FBC" w14:textId="77777777" w:rsidTr="5DF48F02">
        <w:tc>
          <w:tcPr>
            <w:tcW w:w="1050" w:type="dxa"/>
            <w:shd w:val="clear" w:color="auto" w:fill="auto"/>
          </w:tcPr>
          <w:p w14:paraId="19E70072" w14:textId="0A21BCF0" w:rsidR="00CD34EB" w:rsidRPr="0074757A" w:rsidRDefault="00CD34EB" w:rsidP="00CD34EB">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lastRenderedPageBreak/>
              <w:t>1</w:t>
            </w:r>
            <w:r>
              <w:rPr>
                <w:rStyle w:val="IntenseEmphasis"/>
                <w:rFonts w:eastAsiaTheme="majorEastAsia" w:cstheme="majorBidi"/>
                <w:b/>
                <w:i w:val="0"/>
                <w:sz w:val="32"/>
                <w:szCs w:val="32"/>
              </w:rPr>
              <w:t>6</w:t>
            </w:r>
            <w:r w:rsidRPr="0074757A">
              <w:rPr>
                <w:rStyle w:val="IntenseEmphasis"/>
                <w:rFonts w:eastAsiaTheme="majorEastAsia" w:cstheme="majorBidi"/>
                <w:b/>
                <w:i w:val="0"/>
                <w:sz w:val="32"/>
                <w:szCs w:val="32"/>
              </w:rPr>
              <w:t>.</w:t>
            </w:r>
          </w:p>
        </w:tc>
        <w:tc>
          <w:tcPr>
            <w:tcW w:w="8236" w:type="dxa"/>
            <w:gridSpan w:val="2"/>
            <w:shd w:val="clear" w:color="auto" w:fill="auto"/>
          </w:tcPr>
          <w:p w14:paraId="4E08E776" w14:textId="7DEF956C" w:rsidR="00CD34EB" w:rsidRPr="0074757A" w:rsidRDefault="00CD34EB" w:rsidP="00CD34EB">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CD34EB" w14:paraId="5D2B4B63" w14:textId="77777777" w:rsidTr="5DF48F02">
        <w:tc>
          <w:tcPr>
            <w:tcW w:w="1050" w:type="dxa"/>
            <w:shd w:val="clear" w:color="auto" w:fill="auto"/>
          </w:tcPr>
          <w:p w14:paraId="2D5F5F48" w14:textId="53BD9BEC" w:rsidR="00CD34EB" w:rsidRPr="00D77396" w:rsidRDefault="00CD34EB" w:rsidP="00CD34EB">
            <w:pPr>
              <w:spacing w:after="120" w:line="240" w:lineRule="auto"/>
              <w:jc w:val="both"/>
              <w:rPr>
                <w:rFonts w:cs="Arial"/>
                <w:sz w:val="24"/>
                <w:szCs w:val="24"/>
              </w:rPr>
            </w:pPr>
            <w:r>
              <w:rPr>
                <w:rFonts w:cs="Arial"/>
                <w:sz w:val="24"/>
                <w:szCs w:val="24"/>
              </w:rPr>
              <w:t>16.1</w:t>
            </w:r>
          </w:p>
        </w:tc>
        <w:tc>
          <w:tcPr>
            <w:tcW w:w="8236" w:type="dxa"/>
            <w:gridSpan w:val="2"/>
            <w:shd w:val="clear" w:color="auto" w:fill="auto"/>
          </w:tcPr>
          <w:p w14:paraId="6A7B7A84" w14:textId="77777777" w:rsidR="00CD34EB" w:rsidRDefault="00CD34EB" w:rsidP="00CD34EB">
            <w:pPr>
              <w:spacing w:after="120"/>
              <w:jc w:val="both"/>
              <w:rPr>
                <w:rFonts w:cs="Arial"/>
              </w:rPr>
            </w:pPr>
            <w:r>
              <w:rPr>
                <w:rFonts w:cs="Arial"/>
              </w:rPr>
              <w:t>I confirm this</w:t>
            </w:r>
            <w:r w:rsidRPr="0027700A">
              <w:rPr>
                <w:rFonts w:cs="Arial"/>
                <w:b/>
                <w:i/>
                <w:color w:val="FF0000"/>
              </w:rPr>
              <w:t xml:space="preserve"> </w:t>
            </w:r>
            <w:r>
              <w:rPr>
                <w:rFonts w:cs="Arial"/>
              </w:rPr>
              <w:t>report has been discussed and approved at a formal Chief Officers’ meeting.</w:t>
            </w:r>
          </w:p>
          <w:p w14:paraId="45DA308F" w14:textId="77777777" w:rsidR="00CD34EB" w:rsidRDefault="00CD34EB" w:rsidP="00CD34EB">
            <w:pPr>
              <w:spacing w:after="120" w:line="240" w:lineRule="auto"/>
              <w:jc w:val="both"/>
              <w:rPr>
                <w:rFonts w:cs="Arial"/>
              </w:rPr>
            </w:pPr>
            <w:r>
              <w:rPr>
                <w:rFonts w:cs="Arial"/>
              </w:rPr>
              <w:t>I confirm this report is suitable for the public domain.</w:t>
            </w:r>
          </w:p>
          <w:p w14:paraId="3ED71AC8" w14:textId="49EA8AC3" w:rsidR="00CD34EB" w:rsidRDefault="00CD34EB" w:rsidP="00CD34EB">
            <w:pPr>
              <w:spacing w:after="120" w:line="240" w:lineRule="auto"/>
              <w:jc w:val="both"/>
              <w:rPr>
                <w:rFonts w:cs="Arial"/>
                <w:sz w:val="24"/>
                <w:szCs w:val="24"/>
              </w:rPr>
            </w:pPr>
          </w:p>
        </w:tc>
      </w:tr>
      <w:tr w:rsidR="00CD34EB" w:rsidRPr="00413BBA" w14:paraId="61FE2172" w14:textId="77777777" w:rsidTr="5DF48F02">
        <w:trPr>
          <w:trHeight w:val="839"/>
        </w:trPr>
        <w:tc>
          <w:tcPr>
            <w:tcW w:w="5168" w:type="dxa"/>
            <w:gridSpan w:val="2"/>
            <w:hideMark/>
          </w:tcPr>
          <w:p w14:paraId="7CD511E0" w14:textId="67145AE1" w:rsidR="00CD34EB" w:rsidRPr="00413BBA" w:rsidRDefault="00CD34EB" w:rsidP="00CD34EB">
            <w:r>
              <w:rPr>
                <w:rFonts w:cs="Arial"/>
                <w:b/>
              </w:rPr>
              <w:t>Signature:</w:t>
            </w:r>
            <w:r>
              <w:t xml:space="preserve"> </w:t>
            </w:r>
            <w:r w:rsidR="00380545">
              <w:rPr>
                <w:noProof/>
              </w:rPr>
              <w:drawing>
                <wp:inline distT="0" distB="0" distL="0" distR="0" wp14:anchorId="12EF6021" wp14:editId="5ABB22E0">
                  <wp:extent cx="1196318" cy="561975"/>
                  <wp:effectExtent l="0" t="0" r="4445" b="0"/>
                  <wp:docPr id="1" name="Picture 1" descr="Electronic signa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5928" cy="566489"/>
                          </a:xfrm>
                          <a:prstGeom prst="rect">
                            <a:avLst/>
                          </a:prstGeom>
                        </pic:spPr>
                      </pic:pic>
                    </a:graphicData>
                  </a:graphic>
                </wp:inline>
              </w:drawing>
            </w:r>
          </w:p>
        </w:tc>
        <w:tc>
          <w:tcPr>
            <w:tcW w:w="4118" w:type="dxa"/>
          </w:tcPr>
          <w:p w14:paraId="3BAA8C05" w14:textId="77777777" w:rsidR="00380545" w:rsidRDefault="00380545" w:rsidP="00CD34EB">
            <w:pPr>
              <w:rPr>
                <w:rFonts w:cs="Arial"/>
                <w:b/>
              </w:rPr>
            </w:pPr>
          </w:p>
          <w:p w14:paraId="2B697030" w14:textId="77777777" w:rsidR="00380545" w:rsidRPr="00380545" w:rsidRDefault="00380545" w:rsidP="00CD34EB">
            <w:pPr>
              <w:rPr>
                <w:rFonts w:cs="Arial"/>
                <w:b/>
                <w:sz w:val="12"/>
                <w:szCs w:val="12"/>
              </w:rPr>
            </w:pPr>
          </w:p>
          <w:p w14:paraId="151BAE65" w14:textId="3926BE1D" w:rsidR="00CD34EB" w:rsidRPr="00413BBA" w:rsidRDefault="00CD34EB" w:rsidP="00CD34EB">
            <w:r>
              <w:rPr>
                <w:rFonts w:cs="Arial"/>
                <w:b/>
              </w:rPr>
              <w:t>Date:</w:t>
            </w:r>
            <w:r w:rsidR="00380545">
              <w:rPr>
                <w:rFonts w:cs="Arial"/>
                <w:b/>
              </w:rPr>
              <w:t xml:space="preserve"> 03/08/2023</w:t>
            </w:r>
            <w:r>
              <w:rPr>
                <w:rFonts w:cs="Arial"/>
                <w:b/>
              </w:rPr>
              <w:t xml:space="preserve">  </w:t>
            </w:r>
          </w:p>
        </w:tc>
      </w:tr>
    </w:tbl>
    <w:p w14:paraId="0053B205" w14:textId="77777777" w:rsidR="009D526E" w:rsidRDefault="009D526E" w:rsidP="00754ABB">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0CA8" w14:textId="77777777" w:rsidR="00417875" w:rsidRDefault="00417875" w:rsidP="00B01161">
      <w:pPr>
        <w:spacing w:after="0" w:line="240" w:lineRule="auto"/>
      </w:pPr>
      <w:r>
        <w:separator/>
      </w:r>
    </w:p>
  </w:endnote>
  <w:endnote w:type="continuationSeparator" w:id="0">
    <w:p w14:paraId="24F75F7B" w14:textId="77777777" w:rsidR="00417875" w:rsidRDefault="00417875"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3EC2DA1">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E1FA1" w14:textId="77777777" w:rsidR="00417875" w:rsidRDefault="00417875" w:rsidP="00B01161">
      <w:pPr>
        <w:spacing w:after="0" w:line="240" w:lineRule="auto"/>
      </w:pPr>
      <w:r>
        <w:separator/>
      </w:r>
    </w:p>
  </w:footnote>
  <w:footnote w:type="continuationSeparator" w:id="0">
    <w:p w14:paraId="403CBDCA" w14:textId="77777777" w:rsidR="00417875" w:rsidRDefault="00417875"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33F14A2B" w:rsidR="00B01161" w:rsidRPr="00B01161" w:rsidRDefault="00485859" w:rsidP="00485859">
    <w:pPr>
      <w:pStyle w:val="Header"/>
      <w:jc w:val="right"/>
      <w:rPr>
        <w:rFonts w:cs="Arial"/>
        <w:b/>
        <w:bCs/>
        <w:sz w:val="20"/>
        <w:szCs w:val="20"/>
      </w:rPr>
    </w:pPr>
    <w:r>
      <w:rPr>
        <w:noProof/>
      </w:rPr>
      <w:drawing>
        <wp:anchor distT="0" distB="0" distL="114300" distR="114300" simplePos="0" relativeHeight="251674112" behindDoc="1" locked="0" layoutInCell="1" allowOverlap="1" wp14:anchorId="468F3337" wp14:editId="7F3874F7">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69F43BF">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A4EDE"/>
    <w:multiLevelType w:val="hybridMultilevel"/>
    <w:tmpl w:val="D4045E96"/>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B2480"/>
    <w:multiLevelType w:val="hybridMultilevel"/>
    <w:tmpl w:val="022239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D96DA8"/>
    <w:multiLevelType w:val="hybridMultilevel"/>
    <w:tmpl w:val="3C8C1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0E10F7"/>
    <w:multiLevelType w:val="hybridMultilevel"/>
    <w:tmpl w:val="994445F8"/>
    <w:lvl w:ilvl="0" w:tplc="D4DEDD70">
      <w:start w:val="3"/>
      <w:numFmt w:val="bullet"/>
      <w:lvlText w:val="-"/>
      <w:lvlJc w:val="left"/>
      <w:pPr>
        <w:ind w:left="734" w:hanging="360"/>
      </w:pPr>
      <w:rPr>
        <w:rFonts w:ascii="Arial" w:eastAsiaTheme="minorHAnsi" w:hAnsi="Arial" w:cs="Aria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7"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8"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CC6016C"/>
    <w:multiLevelType w:val="hybridMultilevel"/>
    <w:tmpl w:val="F2A40318"/>
    <w:lvl w:ilvl="0" w:tplc="08090001">
      <w:start w:val="1"/>
      <w:numFmt w:val="bullet"/>
      <w:lvlText w:val=""/>
      <w:lvlJc w:val="left"/>
      <w:pPr>
        <w:ind w:left="374" w:hanging="360"/>
      </w:pPr>
      <w:rPr>
        <w:rFonts w:ascii="Symbol" w:hAnsi="Symbol" w:hint="default"/>
      </w:rPr>
    </w:lvl>
    <w:lvl w:ilvl="1" w:tplc="08090003">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20"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1"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2F3AE5"/>
    <w:multiLevelType w:val="hybridMultilevel"/>
    <w:tmpl w:val="4F70131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67F029FD"/>
    <w:multiLevelType w:val="hybridMultilevel"/>
    <w:tmpl w:val="2BCA7178"/>
    <w:lvl w:ilvl="0" w:tplc="D4DEDD70">
      <w:start w:val="3"/>
      <w:numFmt w:val="bullet"/>
      <w:lvlText w:val="-"/>
      <w:lvlJc w:val="left"/>
      <w:pPr>
        <w:ind w:left="734"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205249">
    <w:abstractNumId w:val="0"/>
  </w:num>
  <w:num w:numId="2" w16cid:durableId="1440417756">
    <w:abstractNumId w:val="1"/>
  </w:num>
  <w:num w:numId="3" w16cid:durableId="1067679673">
    <w:abstractNumId w:val="2"/>
  </w:num>
  <w:num w:numId="4" w16cid:durableId="1796828217">
    <w:abstractNumId w:val="3"/>
  </w:num>
  <w:num w:numId="5" w16cid:durableId="1623918452">
    <w:abstractNumId w:val="8"/>
  </w:num>
  <w:num w:numId="6" w16cid:durableId="720783309">
    <w:abstractNumId w:val="4"/>
  </w:num>
  <w:num w:numId="7" w16cid:durableId="1623269587">
    <w:abstractNumId w:val="5"/>
  </w:num>
  <w:num w:numId="8" w16cid:durableId="730420452">
    <w:abstractNumId w:val="6"/>
  </w:num>
  <w:num w:numId="9" w16cid:durableId="1459105253">
    <w:abstractNumId w:val="7"/>
  </w:num>
  <w:num w:numId="10" w16cid:durableId="1114976708">
    <w:abstractNumId w:val="9"/>
  </w:num>
  <w:num w:numId="11" w16cid:durableId="314456415">
    <w:abstractNumId w:val="12"/>
  </w:num>
  <w:num w:numId="12" w16cid:durableId="1405255510">
    <w:abstractNumId w:val="21"/>
  </w:num>
  <w:num w:numId="13" w16cid:durableId="1830554693">
    <w:abstractNumId w:val="13"/>
  </w:num>
  <w:num w:numId="14" w16cid:durableId="87305">
    <w:abstractNumId w:val="23"/>
  </w:num>
  <w:num w:numId="15" w16cid:durableId="1983122111">
    <w:abstractNumId w:val="23"/>
  </w:num>
  <w:num w:numId="16" w16cid:durableId="1731493496">
    <w:abstractNumId w:val="26"/>
  </w:num>
  <w:num w:numId="17" w16cid:durableId="1255551590">
    <w:abstractNumId w:val="18"/>
  </w:num>
  <w:num w:numId="18" w16cid:durableId="1878621851">
    <w:abstractNumId w:val="24"/>
  </w:num>
  <w:num w:numId="19" w16cid:durableId="419762322">
    <w:abstractNumId w:val="17"/>
  </w:num>
  <w:num w:numId="20" w16cid:durableId="1862355369">
    <w:abstractNumId w:val="11"/>
  </w:num>
  <w:num w:numId="21" w16cid:durableId="762843206">
    <w:abstractNumId w:val="27"/>
  </w:num>
  <w:num w:numId="22" w16cid:durableId="695080594">
    <w:abstractNumId w:val="28"/>
  </w:num>
  <w:num w:numId="23" w16cid:durableId="3945451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1552251">
    <w:abstractNumId w:val="10"/>
  </w:num>
  <w:num w:numId="25" w16cid:durableId="908031010">
    <w:abstractNumId w:val="19"/>
  </w:num>
  <w:num w:numId="26" w16cid:durableId="1767070988">
    <w:abstractNumId w:val="22"/>
  </w:num>
  <w:num w:numId="27" w16cid:durableId="165949685">
    <w:abstractNumId w:val="16"/>
  </w:num>
  <w:num w:numId="28" w16cid:durableId="1955332509">
    <w:abstractNumId w:val="15"/>
  </w:num>
  <w:num w:numId="29" w16cid:durableId="2117476442">
    <w:abstractNumId w:val="14"/>
  </w:num>
  <w:num w:numId="30" w16cid:durableId="19828794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752AC"/>
    <w:rsid w:val="000D324C"/>
    <w:rsid w:val="0010003C"/>
    <w:rsid w:val="00105CBD"/>
    <w:rsid w:val="00116315"/>
    <w:rsid w:val="001173C5"/>
    <w:rsid w:val="0012099E"/>
    <w:rsid w:val="00166F94"/>
    <w:rsid w:val="001E63E2"/>
    <w:rsid w:val="00232B7A"/>
    <w:rsid w:val="00273BB5"/>
    <w:rsid w:val="00282B3F"/>
    <w:rsid w:val="002E4E2A"/>
    <w:rsid w:val="002F5599"/>
    <w:rsid w:val="00312A86"/>
    <w:rsid w:val="0031521D"/>
    <w:rsid w:val="00317C3D"/>
    <w:rsid w:val="00321429"/>
    <w:rsid w:val="0032BF28"/>
    <w:rsid w:val="003554C2"/>
    <w:rsid w:val="00366448"/>
    <w:rsid w:val="00375DCF"/>
    <w:rsid w:val="00377EDE"/>
    <w:rsid w:val="00380545"/>
    <w:rsid w:val="003932E4"/>
    <w:rsid w:val="0039439F"/>
    <w:rsid w:val="00417875"/>
    <w:rsid w:val="004547D5"/>
    <w:rsid w:val="00485859"/>
    <w:rsid w:val="004A0474"/>
    <w:rsid w:val="004C0B1A"/>
    <w:rsid w:val="004C2650"/>
    <w:rsid w:val="005031CE"/>
    <w:rsid w:val="00505EC5"/>
    <w:rsid w:val="00522A8C"/>
    <w:rsid w:val="00540365"/>
    <w:rsid w:val="00562DF9"/>
    <w:rsid w:val="005649CC"/>
    <w:rsid w:val="00566E69"/>
    <w:rsid w:val="00567FFB"/>
    <w:rsid w:val="00582C4F"/>
    <w:rsid w:val="00592956"/>
    <w:rsid w:val="00593EFC"/>
    <w:rsid w:val="005A056B"/>
    <w:rsid w:val="00634015"/>
    <w:rsid w:val="00646399"/>
    <w:rsid w:val="0065227F"/>
    <w:rsid w:val="00652C97"/>
    <w:rsid w:val="00675B8B"/>
    <w:rsid w:val="006869E4"/>
    <w:rsid w:val="006A7DAA"/>
    <w:rsid w:val="006F141D"/>
    <w:rsid w:val="00706DA2"/>
    <w:rsid w:val="00717A73"/>
    <w:rsid w:val="0074757A"/>
    <w:rsid w:val="00754ABB"/>
    <w:rsid w:val="007747D9"/>
    <w:rsid w:val="007B373D"/>
    <w:rsid w:val="007B62F4"/>
    <w:rsid w:val="00890F50"/>
    <w:rsid w:val="008B5821"/>
    <w:rsid w:val="008C73C3"/>
    <w:rsid w:val="008F25A8"/>
    <w:rsid w:val="00950368"/>
    <w:rsid w:val="00964A19"/>
    <w:rsid w:val="00967DCC"/>
    <w:rsid w:val="009D526E"/>
    <w:rsid w:val="009D7C17"/>
    <w:rsid w:val="00A06834"/>
    <w:rsid w:val="00A06AB6"/>
    <w:rsid w:val="00A156C3"/>
    <w:rsid w:val="00A21C75"/>
    <w:rsid w:val="00A2728D"/>
    <w:rsid w:val="00A71395"/>
    <w:rsid w:val="00AA4630"/>
    <w:rsid w:val="00AA4FB0"/>
    <w:rsid w:val="00AD60EA"/>
    <w:rsid w:val="00AE2BA8"/>
    <w:rsid w:val="00B01161"/>
    <w:rsid w:val="00B45D04"/>
    <w:rsid w:val="00B81DA2"/>
    <w:rsid w:val="00B9557E"/>
    <w:rsid w:val="00B97AB6"/>
    <w:rsid w:val="00C4234B"/>
    <w:rsid w:val="00C50235"/>
    <w:rsid w:val="00C57856"/>
    <w:rsid w:val="00C71ED7"/>
    <w:rsid w:val="00C84729"/>
    <w:rsid w:val="00CD34EB"/>
    <w:rsid w:val="00CF7D0C"/>
    <w:rsid w:val="00D0278E"/>
    <w:rsid w:val="00D03F72"/>
    <w:rsid w:val="00D13A2D"/>
    <w:rsid w:val="00D15A99"/>
    <w:rsid w:val="00D5446B"/>
    <w:rsid w:val="00D55F0A"/>
    <w:rsid w:val="00DB327F"/>
    <w:rsid w:val="00DC065C"/>
    <w:rsid w:val="00E20F91"/>
    <w:rsid w:val="00E566F5"/>
    <w:rsid w:val="00E92A01"/>
    <w:rsid w:val="00ED74C9"/>
    <w:rsid w:val="00F21ABB"/>
    <w:rsid w:val="00F2306E"/>
    <w:rsid w:val="00F454B8"/>
    <w:rsid w:val="00F63F1A"/>
    <w:rsid w:val="00F9008F"/>
    <w:rsid w:val="00FE3BFC"/>
    <w:rsid w:val="0168FCC2"/>
    <w:rsid w:val="01D10C81"/>
    <w:rsid w:val="03A0E8AF"/>
    <w:rsid w:val="04107B8C"/>
    <w:rsid w:val="04939477"/>
    <w:rsid w:val="0508AD43"/>
    <w:rsid w:val="052CA827"/>
    <w:rsid w:val="05C4FF60"/>
    <w:rsid w:val="06B40693"/>
    <w:rsid w:val="08FFD1E8"/>
    <w:rsid w:val="0A69B9CE"/>
    <w:rsid w:val="0A987083"/>
    <w:rsid w:val="0B54FD4B"/>
    <w:rsid w:val="0B5EC66A"/>
    <w:rsid w:val="0BBDFD80"/>
    <w:rsid w:val="0D18E6AF"/>
    <w:rsid w:val="0DAE3F3F"/>
    <w:rsid w:val="0F6BE1A6"/>
    <w:rsid w:val="120F58E1"/>
    <w:rsid w:val="12A38268"/>
    <w:rsid w:val="137F7D13"/>
    <w:rsid w:val="143F52C9"/>
    <w:rsid w:val="162F9920"/>
    <w:rsid w:val="1688C567"/>
    <w:rsid w:val="17C6FE2E"/>
    <w:rsid w:val="1869B964"/>
    <w:rsid w:val="18B9F8FA"/>
    <w:rsid w:val="196739E2"/>
    <w:rsid w:val="1B81415D"/>
    <w:rsid w:val="1CBF850C"/>
    <w:rsid w:val="1D24FF44"/>
    <w:rsid w:val="1D2720B3"/>
    <w:rsid w:val="1F02D13C"/>
    <w:rsid w:val="1F378601"/>
    <w:rsid w:val="21DF480A"/>
    <w:rsid w:val="237BD683"/>
    <w:rsid w:val="2397728E"/>
    <w:rsid w:val="259DAF7C"/>
    <w:rsid w:val="2604F483"/>
    <w:rsid w:val="26B2B92D"/>
    <w:rsid w:val="2BBF6B76"/>
    <w:rsid w:val="2DC67416"/>
    <w:rsid w:val="330588EA"/>
    <w:rsid w:val="3332DF50"/>
    <w:rsid w:val="349DCD13"/>
    <w:rsid w:val="35078D10"/>
    <w:rsid w:val="3534FA1C"/>
    <w:rsid w:val="37E39305"/>
    <w:rsid w:val="38F7E982"/>
    <w:rsid w:val="3AF440AC"/>
    <w:rsid w:val="3D5C6624"/>
    <w:rsid w:val="4077ACC3"/>
    <w:rsid w:val="42B641B5"/>
    <w:rsid w:val="43028457"/>
    <w:rsid w:val="431F6B5A"/>
    <w:rsid w:val="432C3ABD"/>
    <w:rsid w:val="43989BD6"/>
    <w:rsid w:val="449E54B8"/>
    <w:rsid w:val="463A2519"/>
    <w:rsid w:val="4666D2EA"/>
    <w:rsid w:val="47BB620E"/>
    <w:rsid w:val="49414D3C"/>
    <w:rsid w:val="4994CB10"/>
    <w:rsid w:val="49F7BAD9"/>
    <w:rsid w:val="4E385149"/>
    <w:rsid w:val="4F278D32"/>
    <w:rsid w:val="512A371A"/>
    <w:rsid w:val="51686B23"/>
    <w:rsid w:val="54C9E239"/>
    <w:rsid w:val="5536E225"/>
    <w:rsid w:val="557F8A29"/>
    <w:rsid w:val="5727B1B3"/>
    <w:rsid w:val="5811055C"/>
    <w:rsid w:val="584206FC"/>
    <w:rsid w:val="5885C239"/>
    <w:rsid w:val="5891206C"/>
    <w:rsid w:val="5A1513C8"/>
    <w:rsid w:val="5A3CA414"/>
    <w:rsid w:val="5A462223"/>
    <w:rsid w:val="5BC988E0"/>
    <w:rsid w:val="5CC777ED"/>
    <w:rsid w:val="5CFD38B8"/>
    <w:rsid w:val="5DF48F02"/>
    <w:rsid w:val="5E2DC5CE"/>
    <w:rsid w:val="5F084C9D"/>
    <w:rsid w:val="613B838D"/>
    <w:rsid w:val="61EE584F"/>
    <w:rsid w:val="631A5F4E"/>
    <w:rsid w:val="63D8E72C"/>
    <w:rsid w:val="643A23A4"/>
    <w:rsid w:val="65D5F405"/>
    <w:rsid w:val="6771C466"/>
    <w:rsid w:val="67EDD071"/>
    <w:rsid w:val="6AC04C84"/>
    <w:rsid w:val="6B0E2358"/>
    <w:rsid w:val="6B956A7E"/>
    <w:rsid w:val="6CAFD1D0"/>
    <w:rsid w:val="6F218EE4"/>
    <w:rsid w:val="6FABE8CA"/>
    <w:rsid w:val="71B593C5"/>
    <w:rsid w:val="74F63D93"/>
    <w:rsid w:val="75882548"/>
    <w:rsid w:val="75F8E7E1"/>
    <w:rsid w:val="7698EA9A"/>
    <w:rsid w:val="78DE8ED1"/>
    <w:rsid w:val="790E6C75"/>
    <w:rsid w:val="793EADD3"/>
    <w:rsid w:val="79AFC023"/>
    <w:rsid w:val="7C5F7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696157">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417CC-B6A9-469D-B8B9-39CAEA231393}"/>
</file>

<file path=customXml/itemProps2.xml><?xml version="1.0" encoding="utf-8"?>
<ds:datastoreItem xmlns:ds="http://schemas.openxmlformats.org/officeDocument/2006/customXml" ds:itemID="{69E3EFBD-D423-4D3E-B7A0-7D8618974130}">
  <ds:schemaRefs>
    <ds:schemaRef ds:uri="http://schemas.microsoft.com/sharepoint/v3/contenttype/forms"/>
  </ds:schemaRefs>
</ds:datastoreItem>
</file>

<file path=customXml/itemProps3.xml><?xml version="1.0" encoding="utf-8"?>
<ds:datastoreItem xmlns:ds="http://schemas.openxmlformats.org/officeDocument/2006/customXml" ds:itemID="{AB83F518-70D6-47EC-914C-6DA0E34A38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BEEACF-5664-4074-8A59-C4B623355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1384</Words>
  <Characters>7893</Characters>
  <Application>Microsoft Office Word</Application>
  <DocSecurity>0</DocSecurity>
  <Lines>65</Lines>
  <Paragraphs>18</Paragraphs>
  <ScaleCrop>false</ScaleCrop>
  <Company>Gwent Police</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4</cp:revision>
  <dcterms:created xsi:type="dcterms:W3CDTF">2023-08-17T09:25:00Z</dcterms:created>
  <dcterms:modified xsi:type="dcterms:W3CDTF">2023-08-17T09:26:00Z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Estates_Year">
    <vt:lpwstr>2;#2022|4fd32082-d680-4ba4-bdae-b80b94351587</vt:lpwstr>
  </property>
</Properties>
</file>