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9EF7" w14:textId="77777777" w:rsidR="00EF3060" w:rsidRPr="00390ED8" w:rsidRDefault="00EF3060" w:rsidP="00E14081">
      <w:pPr>
        <w:rPr>
          <w:rFonts w:ascii="Arial" w:hAnsi="Arial" w:cs="Arial"/>
        </w:rPr>
      </w:pPr>
    </w:p>
    <w:p w14:paraId="16D15BE2" w14:textId="77777777" w:rsidR="006322C7" w:rsidRPr="00390ED8" w:rsidRDefault="006322C7" w:rsidP="00E14081">
      <w:pPr>
        <w:rPr>
          <w:rFonts w:ascii="Arial" w:hAnsi="Arial" w:cs="Arial"/>
        </w:rPr>
      </w:pPr>
    </w:p>
    <w:p w14:paraId="430C4BFB" w14:textId="77777777" w:rsidR="006322C7" w:rsidRPr="00390ED8" w:rsidRDefault="006322C7" w:rsidP="00E14081">
      <w:pPr>
        <w:rPr>
          <w:rFonts w:ascii="Arial" w:hAnsi="Arial" w:cs="Arial"/>
        </w:rPr>
      </w:pPr>
    </w:p>
    <w:p w14:paraId="2E5E7195" w14:textId="77777777" w:rsidR="006322C7" w:rsidRPr="00390ED8" w:rsidRDefault="006322C7" w:rsidP="00E14081">
      <w:pPr>
        <w:jc w:val="center"/>
        <w:rPr>
          <w:rFonts w:ascii="Arial" w:hAnsi="Arial" w:cs="Arial"/>
          <w:b/>
          <w:u w:val="single"/>
        </w:rPr>
      </w:pPr>
      <w:r w:rsidRPr="00390ED8">
        <w:rPr>
          <w:rFonts w:ascii="Arial" w:hAnsi="Arial" w:cs="Arial"/>
          <w:b/>
          <w:u w:val="single"/>
        </w:rPr>
        <w:t>OFFICE OF POLICE AND CRIME COMMISSIONER FOR GWENT</w:t>
      </w:r>
    </w:p>
    <w:p w14:paraId="78383904" w14:textId="6E510B16" w:rsidR="006322C7" w:rsidRPr="00390ED8" w:rsidRDefault="006322C7" w:rsidP="00E14081">
      <w:pPr>
        <w:jc w:val="center"/>
        <w:rPr>
          <w:rFonts w:ascii="Arial" w:hAnsi="Arial" w:cs="Arial"/>
          <w:b/>
          <w:u w:val="single"/>
        </w:rPr>
      </w:pPr>
      <w:r w:rsidRPr="00390ED8">
        <w:rPr>
          <w:rFonts w:ascii="Arial" w:hAnsi="Arial" w:cs="Arial"/>
          <w:b/>
          <w:u w:val="single"/>
        </w:rPr>
        <w:t>ACCOUNTABILITY AND ASSURANCE BOARD</w:t>
      </w:r>
    </w:p>
    <w:p w14:paraId="1FF05121" w14:textId="7A0B5D9F" w:rsidR="006322C7" w:rsidRPr="00390ED8" w:rsidRDefault="006322C7" w:rsidP="00E14081">
      <w:pPr>
        <w:jc w:val="both"/>
        <w:rPr>
          <w:rFonts w:ascii="Arial" w:hAnsi="Arial" w:cs="Arial"/>
          <w:b/>
          <w:bCs/>
          <w:u w:val="single"/>
        </w:rPr>
      </w:pPr>
      <w:r w:rsidRPr="00390ED8">
        <w:rPr>
          <w:rFonts w:ascii="Arial" w:hAnsi="Arial" w:cs="Arial"/>
        </w:rPr>
        <w:tab/>
      </w:r>
      <w:r w:rsidRPr="00390ED8">
        <w:rPr>
          <w:rFonts w:ascii="Arial" w:hAnsi="Arial" w:cs="Arial"/>
        </w:rPr>
        <w:tab/>
      </w:r>
      <w:r w:rsidRPr="00390ED8">
        <w:rPr>
          <w:rFonts w:ascii="Arial" w:hAnsi="Arial" w:cs="Arial"/>
        </w:rPr>
        <w:tab/>
      </w:r>
      <w:r w:rsidRPr="00390ED8">
        <w:rPr>
          <w:rFonts w:ascii="Arial" w:hAnsi="Arial" w:cs="Arial"/>
        </w:rPr>
        <w:tab/>
        <w:t xml:space="preserve">          </w:t>
      </w:r>
      <w:r w:rsidR="00E2258E" w:rsidRPr="00390ED8">
        <w:rPr>
          <w:rFonts w:ascii="Arial" w:hAnsi="Arial" w:cs="Arial"/>
          <w:b/>
          <w:bCs/>
          <w:u w:val="single"/>
        </w:rPr>
        <w:t>15</w:t>
      </w:r>
      <w:r w:rsidR="00001713" w:rsidRPr="00390ED8">
        <w:rPr>
          <w:rFonts w:ascii="Arial" w:hAnsi="Arial" w:cs="Arial"/>
          <w:b/>
          <w:bCs/>
          <w:u w:val="single"/>
        </w:rPr>
        <w:t xml:space="preserve">th </w:t>
      </w:r>
      <w:r w:rsidR="00E2258E" w:rsidRPr="00390ED8">
        <w:rPr>
          <w:rFonts w:ascii="Arial" w:hAnsi="Arial" w:cs="Arial"/>
          <w:b/>
          <w:bCs/>
          <w:u w:val="single"/>
        </w:rPr>
        <w:t>APRIL</w:t>
      </w:r>
      <w:r w:rsidRPr="00390ED8">
        <w:rPr>
          <w:rFonts w:ascii="Arial" w:hAnsi="Arial" w:cs="Arial"/>
          <w:b/>
          <w:bCs/>
          <w:u w:val="single"/>
        </w:rPr>
        <w:t xml:space="preserve"> 202</w:t>
      </w:r>
      <w:r w:rsidR="00001713" w:rsidRPr="00390ED8">
        <w:rPr>
          <w:rFonts w:ascii="Arial" w:hAnsi="Arial" w:cs="Arial"/>
          <w:b/>
          <w:bCs/>
          <w:u w:val="single"/>
        </w:rPr>
        <w:t>6</w:t>
      </w:r>
    </w:p>
    <w:p w14:paraId="6165306F" w14:textId="77777777" w:rsidR="006322C7" w:rsidRPr="00390ED8" w:rsidRDefault="006322C7" w:rsidP="00E14081">
      <w:pPr>
        <w:jc w:val="both"/>
        <w:rPr>
          <w:rFonts w:ascii="Arial" w:hAnsi="Arial" w:cs="Arial"/>
          <w:b/>
          <w:u w:val="single"/>
        </w:rPr>
      </w:pPr>
    </w:p>
    <w:p w14:paraId="01FFFD2D" w14:textId="77777777" w:rsidR="006322C7" w:rsidRPr="00390ED8" w:rsidRDefault="006322C7" w:rsidP="00E14081">
      <w:pPr>
        <w:jc w:val="both"/>
        <w:rPr>
          <w:rFonts w:ascii="Arial" w:hAnsi="Arial" w:cs="Arial"/>
        </w:rPr>
      </w:pPr>
    </w:p>
    <w:p w14:paraId="54A05B92" w14:textId="77777777" w:rsidR="006322C7" w:rsidRPr="00390ED8" w:rsidRDefault="006322C7" w:rsidP="00E14081">
      <w:pPr>
        <w:tabs>
          <w:tab w:val="left" w:pos="851"/>
        </w:tabs>
        <w:ind w:left="-567"/>
        <w:jc w:val="both"/>
        <w:rPr>
          <w:rFonts w:ascii="Arial" w:hAnsi="Arial" w:cs="Arial"/>
          <w:b/>
        </w:rPr>
      </w:pPr>
      <w:r w:rsidRPr="00390ED8">
        <w:rPr>
          <w:rFonts w:ascii="Arial" w:hAnsi="Arial" w:cs="Arial"/>
          <w:b/>
        </w:rPr>
        <w:t>Present:</w:t>
      </w:r>
      <w:r w:rsidRPr="00390ED8">
        <w:rPr>
          <w:rFonts w:ascii="Arial" w:hAnsi="Arial" w:cs="Arial"/>
        </w:rPr>
        <w:tab/>
      </w:r>
      <w:r w:rsidRPr="00390ED8">
        <w:rPr>
          <w:rFonts w:ascii="Arial" w:hAnsi="Arial" w:cs="Arial"/>
          <w:b/>
        </w:rPr>
        <w:t>Office of the Police and Crime Commissioner (OPCC)</w:t>
      </w:r>
    </w:p>
    <w:p w14:paraId="26E5E109" w14:textId="77777777" w:rsidR="006322C7" w:rsidRPr="00390ED8" w:rsidRDefault="006322C7" w:rsidP="00E14081">
      <w:pPr>
        <w:tabs>
          <w:tab w:val="left" w:pos="851"/>
        </w:tabs>
        <w:ind w:left="-567"/>
        <w:jc w:val="both"/>
        <w:rPr>
          <w:rFonts w:ascii="Arial" w:hAnsi="Arial" w:cs="Arial"/>
        </w:rPr>
      </w:pPr>
      <w:r w:rsidRPr="00390ED8">
        <w:rPr>
          <w:rFonts w:ascii="Arial" w:hAnsi="Arial" w:cs="Arial"/>
          <w:b/>
        </w:rPr>
        <w:tab/>
      </w:r>
      <w:r w:rsidRPr="00390ED8">
        <w:rPr>
          <w:rFonts w:ascii="Arial" w:hAnsi="Arial" w:cs="Arial"/>
        </w:rPr>
        <w:t>J Mudd – Police Crime Commissioner (PCC) (Chair)</w:t>
      </w:r>
    </w:p>
    <w:p w14:paraId="5AEAC205" w14:textId="65D1A045" w:rsidR="00A904BB" w:rsidRPr="00390ED8" w:rsidRDefault="00A904BB" w:rsidP="00E14081">
      <w:pPr>
        <w:tabs>
          <w:tab w:val="left" w:pos="851"/>
        </w:tabs>
        <w:ind w:left="-567"/>
        <w:jc w:val="both"/>
        <w:rPr>
          <w:rFonts w:ascii="Arial" w:hAnsi="Arial" w:cs="Arial"/>
        </w:rPr>
      </w:pPr>
      <w:r w:rsidRPr="00390ED8">
        <w:rPr>
          <w:rFonts w:ascii="Arial" w:hAnsi="Arial" w:cs="Arial"/>
        </w:rPr>
        <w:tab/>
        <w:t>E Thomas - Deputy Police and Crime Commissioner (DPCC),</w:t>
      </w:r>
    </w:p>
    <w:p w14:paraId="289A740C" w14:textId="3819FFF9" w:rsidR="006322C7" w:rsidRPr="00390ED8" w:rsidRDefault="006322C7" w:rsidP="00E14081">
      <w:pPr>
        <w:tabs>
          <w:tab w:val="left" w:pos="851"/>
        </w:tabs>
        <w:ind w:left="-567"/>
        <w:jc w:val="both"/>
        <w:rPr>
          <w:rFonts w:ascii="Arial" w:hAnsi="Arial" w:cs="Arial"/>
        </w:rPr>
      </w:pPr>
      <w:r w:rsidRPr="00390ED8">
        <w:rPr>
          <w:rFonts w:ascii="Arial" w:hAnsi="Arial" w:cs="Arial"/>
        </w:rPr>
        <w:tab/>
        <w:t>S Curley – Chief Executive (</w:t>
      </w:r>
      <w:proofErr w:type="spellStart"/>
      <w:r w:rsidRPr="00390ED8">
        <w:rPr>
          <w:rFonts w:ascii="Arial" w:hAnsi="Arial" w:cs="Arial"/>
        </w:rPr>
        <w:t>CEx</w:t>
      </w:r>
      <w:proofErr w:type="spellEnd"/>
      <w:r w:rsidRPr="00390ED8">
        <w:rPr>
          <w:rFonts w:ascii="Arial" w:hAnsi="Arial" w:cs="Arial"/>
        </w:rPr>
        <w:t>)</w:t>
      </w:r>
    </w:p>
    <w:p w14:paraId="7B300665" w14:textId="32367058" w:rsidR="00A904BB" w:rsidRPr="00390ED8" w:rsidRDefault="00E54347" w:rsidP="00E14081">
      <w:pPr>
        <w:tabs>
          <w:tab w:val="left" w:pos="851"/>
        </w:tabs>
        <w:ind w:left="-567"/>
        <w:jc w:val="both"/>
        <w:rPr>
          <w:rFonts w:ascii="Arial" w:hAnsi="Arial" w:cs="Arial"/>
        </w:rPr>
      </w:pPr>
      <w:r w:rsidRPr="00390ED8">
        <w:rPr>
          <w:rFonts w:ascii="Arial" w:hAnsi="Arial" w:cs="Arial"/>
        </w:rPr>
        <w:tab/>
        <w:t>D Garwood – Chief Finance Officer (CFO</w:t>
      </w:r>
      <w:r w:rsidR="00B363C2" w:rsidRPr="00390ED8">
        <w:rPr>
          <w:rFonts w:ascii="Arial" w:hAnsi="Arial" w:cs="Arial"/>
        </w:rPr>
        <w:t xml:space="preserve"> PCC</w:t>
      </w:r>
      <w:r w:rsidRPr="00390ED8">
        <w:rPr>
          <w:rFonts w:ascii="Arial" w:hAnsi="Arial" w:cs="Arial"/>
        </w:rPr>
        <w:t>)</w:t>
      </w:r>
    </w:p>
    <w:p w14:paraId="0F6FC9A9" w14:textId="6E141605" w:rsidR="006322C7" w:rsidRPr="00390ED8" w:rsidRDefault="006322C7" w:rsidP="00E14081">
      <w:pPr>
        <w:tabs>
          <w:tab w:val="left" w:pos="851"/>
        </w:tabs>
        <w:jc w:val="both"/>
        <w:rPr>
          <w:rFonts w:ascii="Arial" w:hAnsi="Arial" w:cs="Arial"/>
        </w:rPr>
      </w:pPr>
      <w:r w:rsidRPr="00390ED8">
        <w:rPr>
          <w:rFonts w:ascii="Arial" w:hAnsi="Arial" w:cs="Arial"/>
        </w:rPr>
        <w:tab/>
        <w:t>S Slater – Head of Strategy (</w:t>
      </w:r>
      <w:proofErr w:type="spellStart"/>
      <w:r w:rsidRPr="00390ED8">
        <w:rPr>
          <w:rFonts w:ascii="Arial" w:hAnsi="Arial" w:cs="Arial"/>
        </w:rPr>
        <w:t>HoS</w:t>
      </w:r>
      <w:proofErr w:type="spellEnd"/>
      <w:r w:rsidRPr="00390ED8">
        <w:rPr>
          <w:rFonts w:ascii="Arial" w:hAnsi="Arial" w:cs="Arial"/>
        </w:rPr>
        <w:t>)</w:t>
      </w:r>
    </w:p>
    <w:p w14:paraId="4E981EAD" w14:textId="77777777" w:rsidR="006322C7" w:rsidRPr="00390ED8" w:rsidRDefault="006322C7" w:rsidP="00E14081">
      <w:pPr>
        <w:tabs>
          <w:tab w:val="left" w:pos="851"/>
        </w:tabs>
        <w:jc w:val="both"/>
        <w:rPr>
          <w:rFonts w:ascii="Arial" w:hAnsi="Arial" w:cs="Arial"/>
        </w:rPr>
      </w:pPr>
      <w:r w:rsidRPr="00390ED8">
        <w:rPr>
          <w:rFonts w:ascii="Arial" w:hAnsi="Arial" w:cs="Arial"/>
        </w:rPr>
        <w:tab/>
        <w:t>R Guest – Head of Communications &amp; Engagement (</w:t>
      </w:r>
      <w:proofErr w:type="spellStart"/>
      <w:r w:rsidRPr="00390ED8">
        <w:rPr>
          <w:rFonts w:ascii="Arial" w:hAnsi="Arial" w:cs="Arial"/>
        </w:rPr>
        <w:t>HoCE</w:t>
      </w:r>
      <w:proofErr w:type="spellEnd"/>
      <w:r w:rsidRPr="00390ED8">
        <w:rPr>
          <w:rFonts w:ascii="Arial" w:hAnsi="Arial" w:cs="Arial"/>
        </w:rPr>
        <w:t>)</w:t>
      </w:r>
    </w:p>
    <w:p w14:paraId="4016AB74" w14:textId="58BDC05D" w:rsidR="00E54347" w:rsidRPr="00390ED8" w:rsidRDefault="00E54347" w:rsidP="00E14081">
      <w:pPr>
        <w:tabs>
          <w:tab w:val="left" w:pos="851"/>
        </w:tabs>
        <w:jc w:val="both"/>
        <w:rPr>
          <w:rFonts w:ascii="Arial" w:hAnsi="Arial" w:cs="Arial"/>
        </w:rPr>
      </w:pPr>
      <w:r w:rsidRPr="00390ED8">
        <w:rPr>
          <w:rFonts w:ascii="Arial" w:hAnsi="Arial" w:cs="Arial"/>
        </w:rPr>
        <w:tab/>
        <w:t xml:space="preserve">E Lionel </w:t>
      </w:r>
      <w:r w:rsidR="00803593" w:rsidRPr="00390ED8">
        <w:rPr>
          <w:rFonts w:ascii="Arial" w:hAnsi="Arial" w:cs="Arial"/>
        </w:rPr>
        <w:t>–</w:t>
      </w:r>
      <w:r w:rsidRPr="00390ED8">
        <w:rPr>
          <w:rFonts w:ascii="Arial" w:hAnsi="Arial" w:cs="Arial"/>
        </w:rPr>
        <w:t xml:space="preserve"> </w:t>
      </w:r>
      <w:r w:rsidR="00803593" w:rsidRPr="00390ED8">
        <w:rPr>
          <w:rFonts w:ascii="Arial" w:hAnsi="Arial" w:cs="Arial"/>
        </w:rPr>
        <w:t>Head of</w:t>
      </w:r>
      <w:r w:rsidRPr="00390ED8">
        <w:rPr>
          <w:rFonts w:ascii="Arial" w:hAnsi="Arial" w:cs="Arial"/>
        </w:rPr>
        <w:t xml:space="preserve"> Commissioning (</w:t>
      </w:r>
      <w:proofErr w:type="spellStart"/>
      <w:r w:rsidR="00803593" w:rsidRPr="00390ED8">
        <w:rPr>
          <w:rFonts w:ascii="Arial" w:hAnsi="Arial" w:cs="Arial"/>
        </w:rPr>
        <w:t>HoC</w:t>
      </w:r>
      <w:proofErr w:type="spellEnd"/>
      <w:r w:rsidRPr="00390ED8">
        <w:rPr>
          <w:rFonts w:ascii="Arial" w:hAnsi="Arial" w:cs="Arial"/>
        </w:rPr>
        <w:t>)</w:t>
      </w:r>
    </w:p>
    <w:p w14:paraId="21645486" w14:textId="260CAD19" w:rsidR="006322C7" w:rsidRDefault="006322C7" w:rsidP="00E14081">
      <w:pPr>
        <w:tabs>
          <w:tab w:val="left" w:pos="851"/>
        </w:tabs>
        <w:jc w:val="both"/>
        <w:rPr>
          <w:rFonts w:ascii="Arial" w:hAnsi="Arial" w:cs="Arial"/>
        </w:rPr>
      </w:pPr>
      <w:r w:rsidRPr="00390ED8">
        <w:rPr>
          <w:rFonts w:ascii="Arial" w:hAnsi="Arial" w:cs="Arial"/>
        </w:rPr>
        <w:tab/>
        <w:t>C Dumayne-Davis – Staff Officer (SO)</w:t>
      </w:r>
    </w:p>
    <w:p w14:paraId="783013EA" w14:textId="7DFEED98" w:rsidR="001975B3" w:rsidRPr="00390ED8" w:rsidRDefault="001975B3" w:rsidP="00E14081">
      <w:pPr>
        <w:tabs>
          <w:tab w:val="left" w:pos="851"/>
        </w:tabs>
        <w:jc w:val="both"/>
        <w:rPr>
          <w:rFonts w:ascii="Arial" w:hAnsi="Arial" w:cs="Arial"/>
        </w:rPr>
      </w:pPr>
      <w:r>
        <w:rPr>
          <w:rFonts w:ascii="Arial" w:hAnsi="Arial" w:cs="Arial"/>
        </w:rPr>
        <w:tab/>
        <w:t>N Fletcher – Office Manager (OM)</w:t>
      </w:r>
    </w:p>
    <w:p w14:paraId="4A4FE260" w14:textId="46BBA32A" w:rsidR="006322C7" w:rsidRPr="00390ED8" w:rsidRDefault="006322C7" w:rsidP="00E14081">
      <w:pPr>
        <w:tabs>
          <w:tab w:val="left" w:pos="851"/>
        </w:tabs>
        <w:jc w:val="both"/>
        <w:rPr>
          <w:rFonts w:ascii="Arial" w:hAnsi="Arial" w:cs="Arial"/>
        </w:rPr>
      </w:pPr>
      <w:r w:rsidRPr="00390ED8">
        <w:rPr>
          <w:rFonts w:ascii="Arial" w:hAnsi="Arial" w:cs="Arial"/>
        </w:rPr>
        <w:t xml:space="preserve">            </w:t>
      </w:r>
      <w:r w:rsidRPr="00390ED8">
        <w:rPr>
          <w:rFonts w:ascii="Arial" w:hAnsi="Arial" w:cs="Arial"/>
        </w:rPr>
        <w:tab/>
        <w:t>S Howells – Standards and Governance Officer (SGO)</w:t>
      </w:r>
    </w:p>
    <w:p w14:paraId="75AC4FF8" w14:textId="77777777" w:rsidR="006322C7" w:rsidRPr="00390ED8" w:rsidRDefault="006322C7" w:rsidP="00E14081">
      <w:pPr>
        <w:tabs>
          <w:tab w:val="left" w:pos="851"/>
        </w:tabs>
        <w:ind w:right="-766"/>
        <w:jc w:val="both"/>
        <w:rPr>
          <w:rFonts w:ascii="Arial" w:hAnsi="Arial" w:cs="Arial"/>
        </w:rPr>
      </w:pPr>
      <w:r w:rsidRPr="00390ED8">
        <w:rPr>
          <w:rFonts w:ascii="Arial" w:hAnsi="Arial" w:cs="Arial"/>
        </w:rPr>
        <w:tab/>
      </w:r>
    </w:p>
    <w:p w14:paraId="6E84C7CA" w14:textId="77777777" w:rsidR="006322C7" w:rsidRPr="00390ED8" w:rsidRDefault="006322C7" w:rsidP="00E14081">
      <w:pPr>
        <w:tabs>
          <w:tab w:val="left" w:pos="851"/>
        </w:tabs>
        <w:ind w:right="-766"/>
        <w:jc w:val="both"/>
        <w:rPr>
          <w:rFonts w:ascii="Arial" w:hAnsi="Arial" w:cs="Arial"/>
          <w:b/>
        </w:rPr>
      </w:pPr>
      <w:r w:rsidRPr="00390ED8">
        <w:rPr>
          <w:rFonts w:ascii="Arial" w:hAnsi="Arial" w:cs="Arial"/>
        </w:rPr>
        <w:tab/>
      </w:r>
      <w:r w:rsidRPr="00390ED8">
        <w:rPr>
          <w:rFonts w:ascii="Arial" w:hAnsi="Arial" w:cs="Arial"/>
          <w:b/>
        </w:rPr>
        <w:t>Office of the Chief Constable (OCC)</w:t>
      </w:r>
    </w:p>
    <w:p w14:paraId="76F18365" w14:textId="2EA4F7DE" w:rsidR="006322C7" w:rsidRPr="00390ED8" w:rsidRDefault="006322C7" w:rsidP="00E14081">
      <w:pPr>
        <w:tabs>
          <w:tab w:val="left" w:pos="851"/>
        </w:tabs>
        <w:jc w:val="both"/>
        <w:rPr>
          <w:rFonts w:ascii="Arial" w:hAnsi="Arial" w:cs="Arial"/>
        </w:rPr>
      </w:pPr>
      <w:r w:rsidRPr="00390ED8">
        <w:rPr>
          <w:rFonts w:ascii="Arial" w:hAnsi="Arial" w:cs="Arial"/>
        </w:rPr>
        <w:tab/>
        <w:t xml:space="preserve">M </w:t>
      </w:r>
      <w:proofErr w:type="spellStart"/>
      <w:r w:rsidRPr="00390ED8">
        <w:rPr>
          <w:rFonts w:ascii="Arial" w:hAnsi="Arial" w:cs="Arial"/>
        </w:rPr>
        <w:t>Hobrough</w:t>
      </w:r>
      <w:proofErr w:type="spellEnd"/>
      <w:r w:rsidRPr="00390ED8">
        <w:rPr>
          <w:rFonts w:ascii="Arial" w:hAnsi="Arial" w:cs="Arial"/>
        </w:rPr>
        <w:t xml:space="preserve"> –</w:t>
      </w:r>
      <w:r w:rsidR="00650215" w:rsidRPr="00390ED8">
        <w:rPr>
          <w:rFonts w:ascii="Arial" w:hAnsi="Arial" w:cs="Arial"/>
        </w:rPr>
        <w:t xml:space="preserve"> </w:t>
      </w:r>
      <w:r w:rsidRPr="00390ED8">
        <w:rPr>
          <w:rFonts w:ascii="Arial" w:hAnsi="Arial" w:cs="Arial"/>
        </w:rPr>
        <w:t>Chief Constable (CC)</w:t>
      </w:r>
    </w:p>
    <w:p w14:paraId="2A4AB301" w14:textId="77777777" w:rsidR="006322C7" w:rsidRPr="00390ED8" w:rsidRDefault="006322C7" w:rsidP="00E14081">
      <w:pPr>
        <w:tabs>
          <w:tab w:val="left" w:pos="851"/>
        </w:tabs>
        <w:jc w:val="both"/>
        <w:rPr>
          <w:rFonts w:ascii="Arial" w:hAnsi="Arial" w:cs="Arial"/>
        </w:rPr>
      </w:pPr>
      <w:r w:rsidRPr="00390ED8">
        <w:rPr>
          <w:rFonts w:ascii="Arial" w:hAnsi="Arial" w:cs="Arial"/>
        </w:rPr>
        <w:tab/>
        <w:t>N Brain – Temporary Deputy Chief Constable (T/DCC)</w:t>
      </w:r>
    </w:p>
    <w:p w14:paraId="66A479DE" w14:textId="3D262726" w:rsidR="00C03C60" w:rsidRPr="00390ED8" w:rsidRDefault="00C03C60" w:rsidP="00E14081">
      <w:pPr>
        <w:tabs>
          <w:tab w:val="left" w:pos="851"/>
        </w:tabs>
        <w:jc w:val="both"/>
        <w:rPr>
          <w:rFonts w:ascii="Arial" w:hAnsi="Arial" w:cs="Arial"/>
        </w:rPr>
      </w:pPr>
      <w:r w:rsidRPr="00390ED8">
        <w:rPr>
          <w:rFonts w:ascii="Arial" w:hAnsi="Arial" w:cs="Arial"/>
        </w:rPr>
        <w:tab/>
      </w:r>
      <w:r w:rsidR="007F4569" w:rsidRPr="00390ED8">
        <w:rPr>
          <w:rFonts w:ascii="Arial" w:hAnsi="Arial" w:cs="Arial"/>
        </w:rPr>
        <w:t>N McLain – Assistant Chief Constable, Organisation (ACC Organisation)</w:t>
      </w:r>
    </w:p>
    <w:p w14:paraId="0EC1E3D7" w14:textId="5E815295" w:rsidR="006322C7" w:rsidRPr="00390ED8" w:rsidRDefault="00C03C60" w:rsidP="00E14081">
      <w:pPr>
        <w:tabs>
          <w:tab w:val="left" w:pos="851"/>
        </w:tabs>
        <w:jc w:val="both"/>
        <w:rPr>
          <w:rFonts w:ascii="Arial" w:hAnsi="Arial" w:cs="Arial"/>
        </w:rPr>
      </w:pPr>
      <w:r w:rsidRPr="00390ED8">
        <w:rPr>
          <w:rFonts w:ascii="Arial" w:hAnsi="Arial" w:cs="Arial"/>
        </w:rPr>
        <w:tab/>
      </w:r>
      <w:r w:rsidR="006322C7" w:rsidRPr="00390ED8">
        <w:rPr>
          <w:rFonts w:ascii="Arial" w:hAnsi="Arial" w:cs="Arial"/>
        </w:rPr>
        <w:t>M Coe</w:t>
      </w:r>
      <w:r w:rsidR="00650215" w:rsidRPr="00390ED8">
        <w:rPr>
          <w:rFonts w:ascii="Arial" w:hAnsi="Arial" w:cs="Arial"/>
        </w:rPr>
        <w:t xml:space="preserve"> - </w:t>
      </w:r>
      <w:r w:rsidR="006322C7" w:rsidRPr="00390ED8">
        <w:rPr>
          <w:rFonts w:ascii="Arial" w:hAnsi="Arial" w:cs="Arial"/>
        </w:rPr>
        <w:t>Chief Finance Officer (CFO</w:t>
      </w:r>
      <w:r w:rsidR="006076F4" w:rsidRPr="00390ED8">
        <w:rPr>
          <w:rFonts w:ascii="Arial" w:hAnsi="Arial" w:cs="Arial"/>
        </w:rPr>
        <w:t xml:space="preserve"> </w:t>
      </w:r>
      <w:r w:rsidR="006322C7" w:rsidRPr="00390ED8">
        <w:rPr>
          <w:rFonts w:ascii="Arial" w:hAnsi="Arial" w:cs="Arial"/>
        </w:rPr>
        <w:t>CC)</w:t>
      </w:r>
    </w:p>
    <w:p w14:paraId="29217909" w14:textId="53A62D52" w:rsidR="00C03C60" w:rsidRPr="00390ED8" w:rsidRDefault="003A032F" w:rsidP="00E14081">
      <w:pPr>
        <w:ind w:firstLine="720"/>
        <w:rPr>
          <w:rFonts w:ascii="Arial" w:hAnsi="Arial" w:cs="Arial"/>
        </w:rPr>
      </w:pPr>
      <w:r w:rsidRPr="00390ED8">
        <w:rPr>
          <w:rFonts w:ascii="Arial" w:hAnsi="Arial" w:cs="Arial"/>
        </w:rPr>
        <w:t xml:space="preserve">  </w:t>
      </w:r>
      <w:r w:rsidR="000A4431" w:rsidRPr="00390ED8">
        <w:rPr>
          <w:rFonts w:ascii="Arial" w:hAnsi="Arial" w:cs="Arial"/>
        </w:rPr>
        <w:t>K Thomas – Head of Continuous Improvement (</w:t>
      </w:r>
      <w:proofErr w:type="spellStart"/>
      <w:r w:rsidR="000A4431" w:rsidRPr="00390ED8">
        <w:rPr>
          <w:rFonts w:ascii="Arial" w:hAnsi="Arial" w:cs="Arial"/>
        </w:rPr>
        <w:t>HoCI</w:t>
      </w:r>
      <w:proofErr w:type="spellEnd"/>
      <w:r w:rsidR="000A4431" w:rsidRPr="00390ED8">
        <w:rPr>
          <w:rFonts w:ascii="Arial" w:hAnsi="Arial" w:cs="Arial"/>
        </w:rPr>
        <w:t>)</w:t>
      </w:r>
    </w:p>
    <w:p w14:paraId="2EF7FF6A" w14:textId="523BC1B1" w:rsidR="00B8688A" w:rsidRDefault="00322E0C" w:rsidP="00E14081">
      <w:pPr>
        <w:ind w:left="851"/>
        <w:rPr>
          <w:rFonts w:ascii="Arial" w:hAnsi="Arial" w:cs="Arial"/>
        </w:rPr>
      </w:pPr>
      <w:r>
        <w:rPr>
          <w:rFonts w:ascii="Arial" w:hAnsi="Arial" w:cs="Arial"/>
        </w:rPr>
        <w:t>I</w:t>
      </w:r>
      <w:r w:rsidR="00656C0D" w:rsidRPr="00390ED8">
        <w:rPr>
          <w:rFonts w:ascii="Arial" w:hAnsi="Arial" w:cs="Arial"/>
        </w:rPr>
        <w:t xml:space="preserve"> </w:t>
      </w:r>
      <w:r>
        <w:rPr>
          <w:rFonts w:ascii="Arial" w:hAnsi="Arial" w:cs="Arial"/>
        </w:rPr>
        <w:t>Roberts</w:t>
      </w:r>
      <w:r w:rsidR="00656C0D" w:rsidRPr="00390ED8">
        <w:rPr>
          <w:rFonts w:ascii="Arial" w:hAnsi="Arial" w:cs="Arial"/>
        </w:rPr>
        <w:t xml:space="preserve"> – </w:t>
      </w:r>
      <w:r w:rsidR="00B8688A">
        <w:rPr>
          <w:rFonts w:ascii="Arial" w:hAnsi="Arial" w:cs="Arial"/>
        </w:rPr>
        <w:t xml:space="preserve">Chief Superintendent, Head of Continuous Improvement (Chief     Sup. </w:t>
      </w:r>
      <w:proofErr w:type="spellStart"/>
      <w:r w:rsidR="00B8688A">
        <w:rPr>
          <w:rFonts w:ascii="Arial" w:hAnsi="Arial" w:cs="Arial"/>
        </w:rPr>
        <w:t>HoCI</w:t>
      </w:r>
      <w:proofErr w:type="spellEnd"/>
      <w:r w:rsidR="00B8688A">
        <w:rPr>
          <w:rFonts w:ascii="Arial" w:hAnsi="Arial" w:cs="Arial"/>
        </w:rPr>
        <w:t>)</w:t>
      </w:r>
    </w:p>
    <w:p w14:paraId="55064CC6" w14:textId="6FBE25A0" w:rsidR="003A032F" w:rsidRPr="00390ED8" w:rsidRDefault="00656C0D" w:rsidP="00E14081">
      <w:pPr>
        <w:rPr>
          <w:rFonts w:ascii="Arial" w:hAnsi="Arial" w:cs="Arial"/>
        </w:rPr>
      </w:pPr>
      <w:r w:rsidRPr="00390ED8">
        <w:rPr>
          <w:rFonts w:ascii="Arial" w:hAnsi="Arial" w:cs="Arial"/>
        </w:rPr>
        <w:t xml:space="preserve"> </w:t>
      </w:r>
      <w:r w:rsidR="00B8688A">
        <w:rPr>
          <w:rFonts w:ascii="Arial" w:hAnsi="Arial" w:cs="Arial"/>
        </w:rPr>
        <w:tab/>
      </w:r>
      <w:r w:rsidR="003A032F" w:rsidRPr="00390ED8">
        <w:rPr>
          <w:rFonts w:ascii="Arial" w:hAnsi="Arial" w:cs="Arial"/>
        </w:rPr>
        <w:t xml:space="preserve">  </w:t>
      </w:r>
      <w:r w:rsidRPr="00390ED8">
        <w:rPr>
          <w:rFonts w:ascii="Arial" w:hAnsi="Arial" w:cs="Arial"/>
        </w:rPr>
        <w:t>S</w:t>
      </w:r>
      <w:r w:rsidR="003A032F" w:rsidRPr="00390ED8">
        <w:rPr>
          <w:rFonts w:ascii="Arial" w:hAnsi="Arial" w:cs="Arial"/>
        </w:rPr>
        <w:t xml:space="preserve"> </w:t>
      </w:r>
      <w:r w:rsidRPr="00390ED8">
        <w:rPr>
          <w:rFonts w:ascii="Arial" w:hAnsi="Arial" w:cs="Arial"/>
        </w:rPr>
        <w:t>Fletcher</w:t>
      </w:r>
      <w:r w:rsidR="003A032F" w:rsidRPr="00390ED8">
        <w:rPr>
          <w:rFonts w:ascii="Arial" w:hAnsi="Arial" w:cs="Arial"/>
        </w:rPr>
        <w:t xml:space="preserve"> – Staff Officer (SO)</w:t>
      </w:r>
    </w:p>
    <w:p w14:paraId="198123CC" w14:textId="67F5EC4B" w:rsidR="003A032F" w:rsidRPr="00390ED8" w:rsidRDefault="003A032F" w:rsidP="00E14081">
      <w:pPr>
        <w:ind w:firstLine="720"/>
        <w:rPr>
          <w:rFonts w:ascii="Arial" w:hAnsi="Arial" w:cs="Arial"/>
        </w:rPr>
      </w:pPr>
      <w:r w:rsidRPr="00390ED8">
        <w:rPr>
          <w:rFonts w:ascii="Arial" w:hAnsi="Arial" w:cs="Arial"/>
        </w:rPr>
        <w:t xml:space="preserve">  </w:t>
      </w:r>
      <w:r w:rsidR="00656C0D" w:rsidRPr="00390ED8">
        <w:rPr>
          <w:rFonts w:ascii="Arial" w:hAnsi="Arial" w:cs="Arial"/>
        </w:rPr>
        <w:t>M</w:t>
      </w:r>
      <w:r w:rsidRPr="00390ED8">
        <w:rPr>
          <w:rFonts w:ascii="Arial" w:hAnsi="Arial" w:cs="Arial"/>
        </w:rPr>
        <w:t xml:space="preserve"> </w:t>
      </w:r>
      <w:r w:rsidR="00656C0D" w:rsidRPr="00390ED8">
        <w:rPr>
          <w:rFonts w:ascii="Arial" w:hAnsi="Arial" w:cs="Arial"/>
        </w:rPr>
        <w:t>Price</w:t>
      </w:r>
      <w:r w:rsidRPr="00390ED8">
        <w:rPr>
          <w:rFonts w:ascii="Arial" w:hAnsi="Arial" w:cs="Arial"/>
        </w:rPr>
        <w:t xml:space="preserve"> – Staff Officer (SO)</w:t>
      </w:r>
    </w:p>
    <w:p w14:paraId="3D765C4F" w14:textId="4D244560" w:rsidR="006322C7" w:rsidRPr="00390ED8" w:rsidRDefault="006322C7" w:rsidP="00E14081">
      <w:pPr>
        <w:tabs>
          <w:tab w:val="left" w:pos="851"/>
        </w:tabs>
        <w:jc w:val="both"/>
        <w:rPr>
          <w:rFonts w:ascii="Arial" w:hAnsi="Arial" w:cs="Arial"/>
        </w:rPr>
      </w:pPr>
    </w:p>
    <w:p w14:paraId="00C01FEA" w14:textId="77777777" w:rsidR="006322C7" w:rsidRPr="00390ED8" w:rsidRDefault="006322C7" w:rsidP="00E14081">
      <w:pPr>
        <w:tabs>
          <w:tab w:val="left" w:pos="851"/>
        </w:tabs>
        <w:ind w:right="-766"/>
        <w:jc w:val="both"/>
        <w:rPr>
          <w:rFonts w:ascii="Arial" w:hAnsi="Arial" w:cs="Arial"/>
          <w:b/>
        </w:rPr>
      </w:pPr>
      <w:r w:rsidRPr="00390ED8">
        <w:rPr>
          <w:rFonts w:ascii="Arial" w:hAnsi="Arial" w:cs="Arial"/>
          <w:b/>
        </w:rPr>
        <w:tab/>
        <w:t>Staff Associations</w:t>
      </w:r>
    </w:p>
    <w:p w14:paraId="659505FC" w14:textId="737FD947" w:rsidR="006322C7" w:rsidRPr="00390ED8" w:rsidRDefault="00322E0C" w:rsidP="00E14081">
      <w:pPr>
        <w:tabs>
          <w:tab w:val="left" w:pos="851"/>
        </w:tabs>
        <w:ind w:left="851"/>
        <w:jc w:val="both"/>
        <w:rPr>
          <w:rFonts w:ascii="Arial" w:hAnsi="Arial" w:cs="Arial"/>
        </w:rPr>
      </w:pPr>
      <w:r>
        <w:rPr>
          <w:rFonts w:ascii="Arial" w:hAnsi="Arial" w:cs="Arial"/>
        </w:rPr>
        <w:t>L</w:t>
      </w:r>
      <w:r w:rsidR="006322C7" w:rsidRPr="00390ED8">
        <w:rPr>
          <w:rFonts w:ascii="Arial" w:hAnsi="Arial" w:cs="Arial"/>
        </w:rPr>
        <w:t xml:space="preserve"> </w:t>
      </w:r>
      <w:r>
        <w:rPr>
          <w:rFonts w:ascii="Arial" w:hAnsi="Arial" w:cs="Arial"/>
        </w:rPr>
        <w:t>Davies</w:t>
      </w:r>
      <w:r w:rsidR="006322C7" w:rsidRPr="00390ED8">
        <w:rPr>
          <w:rFonts w:ascii="Arial" w:hAnsi="Arial" w:cs="Arial"/>
        </w:rPr>
        <w:t xml:space="preserve"> </w:t>
      </w:r>
      <w:r w:rsidR="00F32B1E" w:rsidRPr="00390ED8">
        <w:rPr>
          <w:rFonts w:ascii="Arial" w:hAnsi="Arial" w:cs="Arial"/>
        </w:rPr>
        <w:t>–</w:t>
      </w:r>
      <w:r w:rsidR="006322C7" w:rsidRPr="00390ED8">
        <w:rPr>
          <w:rFonts w:ascii="Arial" w:hAnsi="Arial" w:cs="Arial"/>
        </w:rPr>
        <w:t xml:space="preserve"> Unison</w:t>
      </w:r>
    </w:p>
    <w:p w14:paraId="75E83804" w14:textId="77777777" w:rsidR="00455E8B" w:rsidRPr="00390ED8" w:rsidRDefault="00455E8B" w:rsidP="00E14081">
      <w:pPr>
        <w:tabs>
          <w:tab w:val="left" w:pos="851"/>
        </w:tabs>
        <w:ind w:left="851"/>
        <w:jc w:val="both"/>
        <w:rPr>
          <w:rFonts w:ascii="Arial" w:hAnsi="Arial" w:cs="Arial"/>
        </w:rPr>
      </w:pPr>
    </w:p>
    <w:p w14:paraId="40F4264B" w14:textId="77777777" w:rsidR="00455E8B" w:rsidRPr="00390ED8" w:rsidRDefault="00455E8B" w:rsidP="001A2E46">
      <w:pPr>
        <w:tabs>
          <w:tab w:val="left" w:pos="851"/>
        </w:tabs>
        <w:jc w:val="both"/>
        <w:rPr>
          <w:rFonts w:ascii="Arial" w:hAnsi="Arial" w:cs="Arial"/>
        </w:rPr>
      </w:pPr>
    </w:p>
    <w:p w14:paraId="74FE8E45" w14:textId="286CE005" w:rsidR="006322C7" w:rsidRPr="00390ED8" w:rsidRDefault="006322C7" w:rsidP="00E14081">
      <w:pPr>
        <w:jc w:val="both"/>
        <w:rPr>
          <w:rFonts w:ascii="Arial" w:hAnsi="Arial" w:cs="Arial"/>
        </w:rPr>
      </w:pPr>
      <w:r w:rsidRPr="00390ED8">
        <w:rPr>
          <w:rFonts w:ascii="Arial" w:hAnsi="Arial" w:cs="Arial"/>
        </w:rPr>
        <w:t>The meeting commenced at 1</w:t>
      </w:r>
      <w:r w:rsidR="00E818B4" w:rsidRPr="00390ED8">
        <w:rPr>
          <w:rFonts w:ascii="Arial" w:hAnsi="Arial" w:cs="Arial"/>
        </w:rPr>
        <w:t>0</w:t>
      </w:r>
      <w:r w:rsidRPr="00390ED8">
        <w:rPr>
          <w:rFonts w:ascii="Arial" w:hAnsi="Arial" w:cs="Arial"/>
        </w:rPr>
        <w:t>:</w:t>
      </w:r>
      <w:r w:rsidR="00E818B4" w:rsidRPr="00390ED8">
        <w:rPr>
          <w:rFonts w:ascii="Arial" w:hAnsi="Arial" w:cs="Arial"/>
        </w:rPr>
        <w:t>1</w:t>
      </w:r>
      <w:r w:rsidR="00AC6C2E" w:rsidRPr="00390ED8">
        <w:rPr>
          <w:rFonts w:ascii="Arial" w:hAnsi="Arial" w:cs="Arial"/>
        </w:rPr>
        <w:t>0</w:t>
      </w:r>
      <w:r w:rsidR="00E818B4" w:rsidRPr="00390ED8">
        <w:rPr>
          <w:rFonts w:ascii="Arial" w:hAnsi="Arial" w:cs="Arial"/>
        </w:rPr>
        <w:t>am</w:t>
      </w:r>
      <w:r w:rsidRPr="00390ED8">
        <w:rPr>
          <w:rFonts w:ascii="Arial" w:hAnsi="Arial" w:cs="Arial"/>
        </w:rPr>
        <w:t xml:space="preserve">. </w:t>
      </w:r>
    </w:p>
    <w:p w14:paraId="21438F84" w14:textId="77777777" w:rsidR="00E818B4" w:rsidRPr="00390ED8" w:rsidRDefault="00E818B4" w:rsidP="00E14081">
      <w:pPr>
        <w:jc w:val="both"/>
        <w:rPr>
          <w:rFonts w:ascii="Arial" w:hAnsi="Arial" w:cs="Arial"/>
        </w:rPr>
      </w:pPr>
    </w:p>
    <w:tbl>
      <w:tblPr>
        <w:tblStyle w:val="TableGrid"/>
        <w:tblW w:w="0" w:type="auto"/>
        <w:tblLook w:val="04A0" w:firstRow="1" w:lastRow="0" w:firstColumn="1" w:lastColumn="0" w:noHBand="0" w:noVBand="1"/>
      </w:tblPr>
      <w:tblGrid>
        <w:gridCol w:w="562"/>
        <w:gridCol w:w="7230"/>
        <w:gridCol w:w="1224"/>
      </w:tblGrid>
      <w:tr w:rsidR="006322C7" w:rsidRPr="00390ED8" w14:paraId="5EBEDBE8" w14:textId="77777777" w:rsidTr="006322C7">
        <w:tc>
          <w:tcPr>
            <w:tcW w:w="562" w:type="dxa"/>
          </w:tcPr>
          <w:p w14:paraId="30357CA6" w14:textId="645D7112" w:rsidR="00A15F90" w:rsidRPr="00390ED8" w:rsidRDefault="006322C7" w:rsidP="00E14081">
            <w:pPr>
              <w:rPr>
                <w:rFonts w:ascii="Arial" w:hAnsi="Arial" w:cs="Arial"/>
              </w:rPr>
            </w:pPr>
            <w:r w:rsidRPr="00390ED8">
              <w:rPr>
                <w:rFonts w:ascii="Arial" w:hAnsi="Arial" w:cs="Arial"/>
              </w:rPr>
              <w:t xml:space="preserve">1. </w:t>
            </w:r>
          </w:p>
          <w:p w14:paraId="48459700" w14:textId="5377EF1F" w:rsidR="006322C7" w:rsidRPr="00390ED8" w:rsidRDefault="006322C7" w:rsidP="00E14081">
            <w:pPr>
              <w:rPr>
                <w:rFonts w:ascii="Arial" w:hAnsi="Arial" w:cs="Arial"/>
              </w:rPr>
            </w:pPr>
          </w:p>
        </w:tc>
        <w:tc>
          <w:tcPr>
            <w:tcW w:w="7230" w:type="dxa"/>
          </w:tcPr>
          <w:p w14:paraId="0511D327" w14:textId="5B9ED010" w:rsidR="006322C7" w:rsidRPr="00390ED8" w:rsidRDefault="006322C7" w:rsidP="00E14081">
            <w:pPr>
              <w:rPr>
                <w:rFonts w:ascii="Arial" w:hAnsi="Arial" w:cs="Arial"/>
                <w:b/>
                <w:bCs/>
                <w:u w:val="single"/>
              </w:rPr>
            </w:pPr>
            <w:r w:rsidRPr="00390ED8">
              <w:rPr>
                <w:rFonts w:ascii="Arial" w:hAnsi="Arial" w:cs="Arial"/>
                <w:b/>
                <w:bCs/>
                <w:u w:val="single"/>
              </w:rPr>
              <w:t>APOLOGIES &amp; INTRODUCTION</w:t>
            </w:r>
          </w:p>
          <w:p w14:paraId="17DE35CB" w14:textId="77777777" w:rsidR="006322C7" w:rsidRPr="00390ED8" w:rsidRDefault="006322C7" w:rsidP="00E14081">
            <w:pPr>
              <w:rPr>
                <w:rFonts w:ascii="Arial" w:hAnsi="Arial" w:cs="Arial"/>
              </w:rPr>
            </w:pPr>
          </w:p>
          <w:p w14:paraId="38BD6696" w14:textId="48AC9B72" w:rsidR="007F4569" w:rsidRPr="00390ED8" w:rsidRDefault="006322C7" w:rsidP="00E14081">
            <w:pPr>
              <w:tabs>
                <w:tab w:val="left" w:pos="851"/>
              </w:tabs>
              <w:jc w:val="both"/>
              <w:rPr>
                <w:rFonts w:ascii="Arial" w:hAnsi="Arial" w:cs="Arial"/>
              </w:rPr>
            </w:pPr>
            <w:r w:rsidRPr="00390ED8">
              <w:rPr>
                <w:rFonts w:ascii="Arial" w:hAnsi="Arial" w:cs="Arial"/>
              </w:rPr>
              <w:t xml:space="preserve">Apologies for absence were received from </w:t>
            </w:r>
            <w:r w:rsidR="00C03C60" w:rsidRPr="00390ED8">
              <w:rPr>
                <w:rFonts w:ascii="Arial" w:hAnsi="Arial" w:cs="Arial"/>
              </w:rPr>
              <w:t>J Regan – Head of Assurance &amp; Compliance (HoAC)</w:t>
            </w:r>
            <w:r w:rsidR="00E54347" w:rsidRPr="00390ED8">
              <w:rPr>
                <w:rFonts w:ascii="Arial" w:hAnsi="Arial" w:cs="Arial"/>
              </w:rPr>
              <w:t xml:space="preserve">, </w:t>
            </w:r>
            <w:r w:rsidR="000A4431" w:rsidRPr="00390ED8">
              <w:rPr>
                <w:rFonts w:ascii="Arial" w:hAnsi="Arial" w:cs="Arial"/>
              </w:rPr>
              <w:t>N Brennan - Director of Joint Legal Service (</w:t>
            </w:r>
            <w:proofErr w:type="spellStart"/>
            <w:r w:rsidR="000A4431" w:rsidRPr="00390ED8">
              <w:rPr>
                <w:rFonts w:ascii="Arial" w:hAnsi="Arial" w:cs="Arial"/>
              </w:rPr>
              <w:t>DoJLS</w:t>
            </w:r>
            <w:proofErr w:type="spellEnd"/>
            <w:r w:rsidR="000A4431" w:rsidRPr="00390ED8">
              <w:rPr>
                <w:rFonts w:ascii="Arial" w:hAnsi="Arial" w:cs="Arial"/>
              </w:rPr>
              <w:t>)</w:t>
            </w:r>
            <w:r w:rsidR="00EE32EC">
              <w:rPr>
                <w:rFonts w:ascii="Arial" w:hAnsi="Arial" w:cs="Arial"/>
              </w:rPr>
              <w:t xml:space="preserve">, </w:t>
            </w:r>
            <w:r w:rsidR="007F4569" w:rsidRPr="00390ED8">
              <w:rPr>
                <w:rFonts w:ascii="Arial" w:hAnsi="Arial" w:cs="Arial"/>
              </w:rPr>
              <w:t>V Townsend, Assistant Chief Constable (ACC - Operations)</w:t>
            </w:r>
          </w:p>
          <w:p w14:paraId="30BEC314" w14:textId="42C2702F" w:rsidR="006322C7" w:rsidRPr="00390ED8" w:rsidRDefault="006322C7" w:rsidP="00E14081">
            <w:pPr>
              <w:rPr>
                <w:rFonts w:ascii="Arial" w:hAnsi="Arial" w:cs="Arial"/>
              </w:rPr>
            </w:pPr>
          </w:p>
        </w:tc>
        <w:tc>
          <w:tcPr>
            <w:tcW w:w="1224" w:type="dxa"/>
          </w:tcPr>
          <w:p w14:paraId="214E9535" w14:textId="09F271CD" w:rsidR="006322C7" w:rsidRPr="00390ED8" w:rsidRDefault="00D46E1A" w:rsidP="00E14081">
            <w:pPr>
              <w:rPr>
                <w:rFonts w:ascii="Arial" w:hAnsi="Arial" w:cs="Arial"/>
                <w:b/>
                <w:bCs/>
              </w:rPr>
            </w:pPr>
            <w:r w:rsidRPr="00390ED8">
              <w:rPr>
                <w:rFonts w:ascii="Arial" w:hAnsi="Arial" w:cs="Arial"/>
                <w:b/>
                <w:bCs/>
              </w:rPr>
              <w:t>Action</w:t>
            </w:r>
          </w:p>
        </w:tc>
      </w:tr>
      <w:tr w:rsidR="006322C7" w:rsidRPr="00390ED8" w14:paraId="027AFE98" w14:textId="77777777" w:rsidTr="006322C7">
        <w:tc>
          <w:tcPr>
            <w:tcW w:w="562" w:type="dxa"/>
          </w:tcPr>
          <w:p w14:paraId="5B074253" w14:textId="5F3B574C" w:rsidR="006322C7" w:rsidRPr="00390ED8" w:rsidRDefault="006322C7" w:rsidP="00E14081">
            <w:pPr>
              <w:rPr>
                <w:rFonts w:ascii="Arial" w:hAnsi="Arial" w:cs="Arial"/>
              </w:rPr>
            </w:pPr>
            <w:r w:rsidRPr="00390ED8">
              <w:rPr>
                <w:rFonts w:ascii="Arial" w:hAnsi="Arial" w:cs="Arial"/>
              </w:rPr>
              <w:t xml:space="preserve">2. </w:t>
            </w:r>
          </w:p>
        </w:tc>
        <w:tc>
          <w:tcPr>
            <w:tcW w:w="7230" w:type="dxa"/>
          </w:tcPr>
          <w:p w14:paraId="0290E0D8" w14:textId="122EFC7A" w:rsidR="006322C7" w:rsidRPr="00390ED8" w:rsidRDefault="006322C7" w:rsidP="00E14081">
            <w:pPr>
              <w:jc w:val="both"/>
              <w:rPr>
                <w:rFonts w:ascii="Arial" w:hAnsi="Arial" w:cs="Arial"/>
                <w:b/>
                <w:bCs/>
                <w:u w:val="single"/>
              </w:rPr>
            </w:pPr>
            <w:r w:rsidRPr="00390ED8">
              <w:rPr>
                <w:rFonts w:ascii="Arial" w:hAnsi="Arial" w:cs="Arial"/>
                <w:b/>
                <w:bCs/>
                <w:u w:val="single"/>
              </w:rPr>
              <w:t xml:space="preserve">MINUTES AND ACTIONS FROM THE ACCOUNTABILITY AND ASSURANCE BOARD MEETING HELD ON </w:t>
            </w:r>
            <w:r w:rsidR="00B14672" w:rsidRPr="00390ED8">
              <w:rPr>
                <w:rFonts w:ascii="Arial" w:hAnsi="Arial" w:cs="Arial"/>
                <w:b/>
                <w:bCs/>
                <w:u w:val="single"/>
              </w:rPr>
              <w:t>4TH</w:t>
            </w:r>
            <w:r w:rsidR="000837F0" w:rsidRPr="00390ED8">
              <w:rPr>
                <w:rFonts w:ascii="Arial" w:hAnsi="Arial" w:cs="Arial"/>
                <w:b/>
                <w:bCs/>
                <w:u w:val="single"/>
              </w:rPr>
              <w:t xml:space="preserve"> </w:t>
            </w:r>
            <w:r w:rsidR="00B14672" w:rsidRPr="00390ED8">
              <w:rPr>
                <w:rFonts w:ascii="Arial" w:hAnsi="Arial" w:cs="Arial"/>
                <w:b/>
                <w:bCs/>
                <w:u w:val="single"/>
              </w:rPr>
              <w:t>MARCH</w:t>
            </w:r>
            <w:r w:rsidRPr="00390ED8">
              <w:rPr>
                <w:rFonts w:ascii="Arial" w:hAnsi="Arial" w:cs="Arial"/>
                <w:b/>
                <w:bCs/>
                <w:u w:val="single"/>
              </w:rPr>
              <w:t xml:space="preserve"> 202</w:t>
            </w:r>
            <w:r w:rsidR="00B14672" w:rsidRPr="00390ED8">
              <w:rPr>
                <w:rFonts w:ascii="Arial" w:hAnsi="Arial" w:cs="Arial"/>
                <w:b/>
                <w:bCs/>
                <w:u w:val="single"/>
              </w:rPr>
              <w:t>6</w:t>
            </w:r>
          </w:p>
          <w:p w14:paraId="33D491A0" w14:textId="3CE3FB39" w:rsidR="00DC2E1A" w:rsidRPr="00390ED8" w:rsidRDefault="00DC2E1A" w:rsidP="00E14081">
            <w:pPr>
              <w:suppressAutoHyphens/>
              <w:autoSpaceDN w:val="0"/>
              <w:spacing w:after="160"/>
              <w:rPr>
                <w:rFonts w:ascii="Arial" w:hAnsi="Arial" w:cs="Arial"/>
              </w:rPr>
            </w:pPr>
            <w:r w:rsidRPr="00390ED8">
              <w:rPr>
                <w:rFonts w:ascii="Arial" w:hAnsi="Arial" w:cs="Arial"/>
              </w:rPr>
              <w:t xml:space="preserve">The PCC welcomed everyone to the meeting. The PCC asked for </w:t>
            </w:r>
            <w:r w:rsidRPr="00390ED8">
              <w:rPr>
                <w:rFonts w:ascii="Arial" w:hAnsi="Arial" w:cs="Arial"/>
                <w:bCs/>
              </w:rPr>
              <w:t xml:space="preserve">clarity </w:t>
            </w:r>
            <w:r w:rsidR="003B5751" w:rsidRPr="00390ED8">
              <w:rPr>
                <w:rFonts w:ascii="Arial" w:hAnsi="Arial" w:cs="Arial"/>
                <w:bCs/>
              </w:rPr>
              <w:t xml:space="preserve">relating to the performance report in terms of the </w:t>
            </w:r>
            <w:r w:rsidRPr="00390ED8">
              <w:rPr>
                <w:rFonts w:ascii="Arial" w:hAnsi="Arial" w:cs="Arial"/>
                <w:bCs/>
              </w:rPr>
              <w:t>VAWG strategy and the work connected to it.</w:t>
            </w:r>
          </w:p>
          <w:p w14:paraId="3A24E0E5" w14:textId="5A770219" w:rsidR="00DC2E1A" w:rsidRPr="00390ED8" w:rsidRDefault="00DC2E1A" w:rsidP="00E14081">
            <w:pPr>
              <w:suppressAutoHyphens/>
              <w:autoSpaceDN w:val="0"/>
              <w:spacing w:after="160"/>
              <w:rPr>
                <w:rFonts w:ascii="Arial" w:hAnsi="Arial" w:cs="Arial"/>
                <w:bCs/>
              </w:rPr>
            </w:pPr>
            <w:r w:rsidRPr="00390ED8">
              <w:rPr>
                <w:rFonts w:ascii="Arial" w:hAnsi="Arial" w:cs="Arial"/>
                <w:bCs/>
              </w:rPr>
              <w:lastRenderedPageBreak/>
              <w:t xml:space="preserve">The PCC apologised for not mentioning earlier that the ACC Organisation was unable to attend the meeting but </w:t>
            </w:r>
            <w:r w:rsidR="008F62AB" w:rsidRPr="00390ED8">
              <w:rPr>
                <w:rFonts w:ascii="Arial" w:hAnsi="Arial" w:cs="Arial"/>
                <w:bCs/>
              </w:rPr>
              <w:t xml:space="preserve">advised they had </w:t>
            </w:r>
            <w:r w:rsidRPr="00390ED8">
              <w:rPr>
                <w:rFonts w:ascii="Arial" w:hAnsi="Arial" w:cs="Arial"/>
                <w:bCs/>
              </w:rPr>
              <w:t xml:space="preserve">submitted information to the recent Ethics Meeting. The PCC noted that they wished to return to this later in the meeting when considering other reports. The PCC commented that it was positive to see the internal Ethics Committee </w:t>
            </w:r>
            <w:r w:rsidR="00B00C69">
              <w:rPr>
                <w:rFonts w:ascii="Arial" w:hAnsi="Arial" w:cs="Arial"/>
                <w:bCs/>
              </w:rPr>
              <w:t xml:space="preserve">work </w:t>
            </w:r>
            <w:r w:rsidRPr="00390ED8">
              <w:rPr>
                <w:rFonts w:ascii="Arial" w:hAnsi="Arial" w:cs="Arial"/>
                <w:bCs/>
              </w:rPr>
              <w:t xml:space="preserve">progressing but stated that further clarification was needed on the plans for the overarching Ethics Committee involving external </w:t>
            </w:r>
            <w:r w:rsidR="00B00C69">
              <w:rPr>
                <w:rFonts w:ascii="Arial" w:hAnsi="Arial" w:cs="Arial"/>
                <w:bCs/>
              </w:rPr>
              <w:t>attendee</w:t>
            </w:r>
            <w:r w:rsidRPr="00390ED8">
              <w:rPr>
                <w:rFonts w:ascii="Arial" w:hAnsi="Arial" w:cs="Arial"/>
                <w:bCs/>
              </w:rPr>
              <w:t>s.</w:t>
            </w:r>
          </w:p>
          <w:p w14:paraId="44F6B9EC" w14:textId="06734483" w:rsidR="006322C7" w:rsidRPr="00390ED8" w:rsidRDefault="006322C7" w:rsidP="00E14081">
            <w:pPr>
              <w:rPr>
                <w:rFonts w:ascii="Arial" w:hAnsi="Arial" w:cs="Arial"/>
                <w:bCs/>
              </w:rPr>
            </w:pPr>
            <w:r w:rsidRPr="00390ED8">
              <w:rPr>
                <w:rFonts w:ascii="Arial" w:hAnsi="Arial" w:cs="Arial"/>
                <w:bCs/>
              </w:rPr>
              <w:t xml:space="preserve">The minutes of the previous meeting were approved. </w:t>
            </w:r>
          </w:p>
          <w:p w14:paraId="40884B56" w14:textId="77777777" w:rsidR="00650215" w:rsidRPr="00390ED8" w:rsidRDefault="00650215" w:rsidP="00E14081">
            <w:pPr>
              <w:rPr>
                <w:rFonts w:ascii="Arial" w:hAnsi="Arial" w:cs="Arial"/>
              </w:rPr>
            </w:pPr>
          </w:p>
        </w:tc>
        <w:tc>
          <w:tcPr>
            <w:tcW w:w="1224" w:type="dxa"/>
          </w:tcPr>
          <w:p w14:paraId="6F301657" w14:textId="77777777" w:rsidR="006322C7" w:rsidRPr="00390ED8" w:rsidRDefault="006322C7" w:rsidP="00E14081">
            <w:pPr>
              <w:rPr>
                <w:rFonts w:ascii="Arial" w:hAnsi="Arial" w:cs="Arial"/>
              </w:rPr>
            </w:pPr>
          </w:p>
          <w:p w14:paraId="047B4A0A" w14:textId="77777777" w:rsidR="00D46E1A" w:rsidRPr="00390ED8" w:rsidRDefault="00D46E1A" w:rsidP="00E14081">
            <w:pPr>
              <w:rPr>
                <w:rFonts w:ascii="Arial" w:hAnsi="Arial" w:cs="Arial"/>
              </w:rPr>
            </w:pPr>
          </w:p>
          <w:p w14:paraId="4DEF65AD" w14:textId="77777777" w:rsidR="00D46E1A" w:rsidRPr="00390ED8" w:rsidRDefault="00D46E1A" w:rsidP="00E14081">
            <w:pPr>
              <w:rPr>
                <w:rFonts w:ascii="Arial" w:hAnsi="Arial" w:cs="Arial"/>
              </w:rPr>
            </w:pPr>
          </w:p>
          <w:p w14:paraId="6DC0C491" w14:textId="77777777" w:rsidR="00D46E1A" w:rsidRPr="00390ED8" w:rsidRDefault="00D46E1A" w:rsidP="00E14081">
            <w:pPr>
              <w:rPr>
                <w:rFonts w:ascii="Arial" w:hAnsi="Arial" w:cs="Arial"/>
              </w:rPr>
            </w:pPr>
          </w:p>
          <w:p w14:paraId="513A6C2B" w14:textId="77777777" w:rsidR="00D46E1A" w:rsidRPr="00390ED8" w:rsidRDefault="00D46E1A" w:rsidP="00E14081">
            <w:pPr>
              <w:rPr>
                <w:rFonts w:ascii="Arial" w:hAnsi="Arial" w:cs="Arial"/>
              </w:rPr>
            </w:pPr>
          </w:p>
          <w:p w14:paraId="26792111" w14:textId="77777777" w:rsidR="009E281D" w:rsidRPr="00390ED8" w:rsidRDefault="009E281D" w:rsidP="00E14081">
            <w:pPr>
              <w:rPr>
                <w:rFonts w:ascii="Arial" w:hAnsi="Arial" w:cs="Arial"/>
              </w:rPr>
            </w:pPr>
          </w:p>
          <w:p w14:paraId="47BEEC45" w14:textId="2CB02ED6" w:rsidR="009E281D" w:rsidRPr="00390ED8" w:rsidRDefault="009E281D" w:rsidP="00E14081">
            <w:pPr>
              <w:rPr>
                <w:rFonts w:ascii="Arial" w:hAnsi="Arial" w:cs="Arial"/>
              </w:rPr>
            </w:pPr>
            <w:r w:rsidRPr="00390ED8">
              <w:rPr>
                <w:rFonts w:ascii="Arial" w:hAnsi="Arial" w:cs="Arial"/>
                <w:b/>
                <w:bCs/>
              </w:rPr>
              <w:lastRenderedPageBreak/>
              <w:t>Action</w:t>
            </w:r>
          </w:p>
        </w:tc>
      </w:tr>
      <w:tr w:rsidR="006322C7" w:rsidRPr="00390ED8" w14:paraId="0CBA1390" w14:textId="77777777" w:rsidTr="006322C7">
        <w:tc>
          <w:tcPr>
            <w:tcW w:w="562" w:type="dxa"/>
          </w:tcPr>
          <w:p w14:paraId="022AB75A" w14:textId="77777777" w:rsidR="006322C7" w:rsidRPr="00390ED8" w:rsidRDefault="006322C7" w:rsidP="00E14081">
            <w:pPr>
              <w:rPr>
                <w:rFonts w:ascii="Arial" w:hAnsi="Arial" w:cs="Arial"/>
              </w:rPr>
            </w:pPr>
            <w:r w:rsidRPr="00390ED8">
              <w:rPr>
                <w:rFonts w:ascii="Arial" w:hAnsi="Arial" w:cs="Arial"/>
              </w:rPr>
              <w:lastRenderedPageBreak/>
              <w:t>3.</w:t>
            </w:r>
          </w:p>
          <w:p w14:paraId="4385B36F" w14:textId="617396EE" w:rsidR="00C03C60" w:rsidRPr="00390ED8" w:rsidRDefault="00C03C60" w:rsidP="00E14081">
            <w:pPr>
              <w:rPr>
                <w:rFonts w:ascii="Arial" w:hAnsi="Arial" w:cs="Arial"/>
              </w:rPr>
            </w:pPr>
            <w:r w:rsidRPr="00390ED8">
              <w:rPr>
                <w:rFonts w:ascii="Arial" w:hAnsi="Arial" w:cs="Arial"/>
              </w:rPr>
              <w:t>a</w:t>
            </w:r>
          </w:p>
        </w:tc>
        <w:tc>
          <w:tcPr>
            <w:tcW w:w="7230" w:type="dxa"/>
          </w:tcPr>
          <w:p w14:paraId="60DF095D" w14:textId="0A111CA6" w:rsidR="006322C7" w:rsidRPr="00390ED8" w:rsidRDefault="00423575" w:rsidP="00E14081">
            <w:pPr>
              <w:rPr>
                <w:rFonts w:ascii="Arial" w:hAnsi="Arial" w:cs="Arial"/>
                <w:b/>
                <w:bCs/>
                <w:color w:val="000000"/>
                <w:u w:val="single"/>
              </w:rPr>
            </w:pPr>
            <w:r w:rsidRPr="00390ED8">
              <w:rPr>
                <w:rFonts w:ascii="Arial" w:hAnsi="Arial" w:cs="Arial"/>
                <w:b/>
                <w:bCs/>
                <w:color w:val="000000"/>
                <w:u w:val="single"/>
              </w:rPr>
              <w:t>COMMUNICATION STRATEGY</w:t>
            </w:r>
          </w:p>
          <w:p w14:paraId="0E69F8C4" w14:textId="4036BA81" w:rsidR="00C03C60" w:rsidRPr="00390ED8" w:rsidRDefault="00C03C60" w:rsidP="00E14081">
            <w:pPr>
              <w:rPr>
                <w:rFonts w:ascii="Arial" w:hAnsi="Arial" w:cs="Arial"/>
              </w:rPr>
            </w:pPr>
          </w:p>
          <w:p w14:paraId="08138895" w14:textId="77777777" w:rsidR="00390ED8" w:rsidRPr="00390ED8" w:rsidRDefault="00390ED8" w:rsidP="00E14081">
            <w:pPr>
              <w:rPr>
                <w:rFonts w:ascii="Arial" w:hAnsi="Arial" w:cs="Arial"/>
                <w:bCs/>
              </w:rPr>
            </w:pPr>
            <w:r w:rsidRPr="00390ED8">
              <w:rPr>
                <w:rFonts w:ascii="Arial" w:hAnsi="Arial" w:cs="Arial"/>
                <w:bCs/>
              </w:rPr>
              <w:t>The DCC introduced the Communications Strategy, confirming that it covered the period from 2026 to 2029 and was aligned to the PCC’s Police, Crime and Justice Plan and the Chief Constable’s Delivery Plan. It was explained that the paper set out the purpose of the strategy, the operating context and challenges for 2026, the key audiences, and the overall aims and vision, supported by a structured approach to delivery.</w:t>
            </w:r>
          </w:p>
          <w:p w14:paraId="640EE1C7" w14:textId="77777777" w:rsidR="00390ED8" w:rsidRPr="00390ED8" w:rsidRDefault="00390ED8" w:rsidP="00E14081">
            <w:pPr>
              <w:rPr>
                <w:rFonts w:ascii="Arial" w:hAnsi="Arial" w:cs="Arial"/>
                <w:bCs/>
              </w:rPr>
            </w:pPr>
          </w:p>
          <w:p w14:paraId="706B7991" w14:textId="0B35D987" w:rsidR="00390ED8" w:rsidRPr="00390ED8" w:rsidRDefault="00390ED8" w:rsidP="00E14081">
            <w:pPr>
              <w:rPr>
                <w:rFonts w:ascii="Arial" w:hAnsi="Arial" w:cs="Arial"/>
                <w:bCs/>
              </w:rPr>
            </w:pPr>
            <w:r w:rsidRPr="00390ED8">
              <w:rPr>
                <w:rFonts w:ascii="Arial" w:hAnsi="Arial" w:cs="Arial"/>
                <w:bCs/>
              </w:rPr>
              <w:t>The DCC highlighted several key themes</w:t>
            </w:r>
            <w:r w:rsidR="007231C4">
              <w:rPr>
                <w:rFonts w:ascii="Arial" w:hAnsi="Arial" w:cs="Arial"/>
                <w:bCs/>
              </w:rPr>
              <w:t>;</w:t>
            </w:r>
            <w:r w:rsidRPr="00390ED8">
              <w:rPr>
                <w:rFonts w:ascii="Arial" w:hAnsi="Arial" w:cs="Arial"/>
                <w:bCs/>
              </w:rPr>
              <w:t xml:space="preserve"> </w:t>
            </w:r>
            <w:r w:rsidR="007231C4">
              <w:rPr>
                <w:rFonts w:ascii="Arial" w:hAnsi="Arial" w:cs="Arial"/>
                <w:bCs/>
              </w:rPr>
              <w:t>a</w:t>
            </w:r>
            <w:r w:rsidR="00FD4FDF">
              <w:rPr>
                <w:rFonts w:ascii="Arial" w:hAnsi="Arial" w:cs="Arial"/>
                <w:bCs/>
              </w:rPr>
              <w:t xml:space="preserve"> </w:t>
            </w:r>
            <w:r w:rsidRPr="00390ED8">
              <w:rPr>
                <w:rFonts w:ascii="Arial" w:hAnsi="Arial" w:cs="Arial"/>
                <w:bCs/>
              </w:rPr>
              <w:t>central focus was ensuring that officers, staff and volunteers understood the mission and values of Gwent Police, felt heard and valued, and developed a strong sense of belonging, which was described as fundamental to building trust and confidence. Reference was made to the progress made over the previous 12 to 18 months in strengthening internal and external communications and improving engagement with communities through clearer and more consistent messaging.</w:t>
            </w:r>
          </w:p>
          <w:p w14:paraId="3EE2559A" w14:textId="77777777" w:rsidR="00390ED8" w:rsidRPr="00390ED8" w:rsidRDefault="00390ED8" w:rsidP="00E14081">
            <w:pPr>
              <w:rPr>
                <w:rFonts w:ascii="Arial" w:hAnsi="Arial" w:cs="Arial"/>
                <w:bCs/>
              </w:rPr>
            </w:pPr>
          </w:p>
          <w:p w14:paraId="6623ADC7" w14:textId="77777777" w:rsidR="00390ED8" w:rsidRPr="00390ED8" w:rsidRDefault="00390ED8" w:rsidP="00E14081">
            <w:pPr>
              <w:rPr>
                <w:rFonts w:ascii="Arial" w:hAnsi="Arial" w:cs="Arial"/>
                <w:bCs/>
              </w:rPr>
            </w:pPr>
            <w:r w:rsidRPr="00390ED8">
              <w:rPr>
                <w:rFonts w:ascii="Arial" w:hAnsi="Arial" w:cs="Arial"/>
                <w:bCs/>
              </w:rPr>
              <w:t xml:space="preserve">The DCC noted the growing challenge of misinformation, disinformation and </w:t>
            </w:r>
            <w:proofErr w:type="spellStart"/>
            <w:r w:rsidRPr="00390ED8">
              <w:rPr>
                <w:rFonts w:ascii="Arial" w:hAnsi="Arial" w:cs="Arial"/>
                <w:bCs/>
              </w:rPr>
              <w:t>malinformation</w:t>
            </w:r>
            <w:proofErr w:type="spellEnd"/>
            <w:r w:rsidRPr="00390ED8">
              <w:rPr>
                <w:rFonts w:ascii="Arial" w:hAnsi="Arial" w:cs="Arial"/>
                <w:bCs/>
              </w:rPr>
              <w:t xml:space="preserve"> in an evolving media landscape and stressed the importance of responding quickly and effectively to protect public confidence. The strategy was described as adopting a more multifaceted approach, using targeted campaigns, events, social media and proactive engagement. It was noted that there had been an increased focus on positive storytelling to highlight operational activity and community engagement.</w:t>
            </w:r>
          </w:p>
          <w:p w14:paraId="413D14D6" w14:textId="77777777" w:rsidR="00390ED8" w:rsidRPr="00390ED8" w:rsidRDefault="00390ED8" w:rsidP="00E14081">
            <w:pPr>
              <w:rPr>
                <w:rFonts w:ascii="Arial" w:hAnsi="Arial" w:cs="Arial"/>
                <w:bCs/>
              </w:rPr>
            </w:pPr>
          </w:p>
          <w:p w14:paraId="01CEA01C" w14:textId="0D7D6F85" w:rsidR="00390ED8" w:rsidRPr="00390ED8" w:rsidRDefault="00390ED8" w:rsidP="00E14081">
            <w:pPr>
              <w:rPr>
                <w:rFonts w:ascii="Arial" w:hAnsi="Arial" w:cs="Arial"/>
                <w:bCs/>
              </w:rPr>
            </w:pPr>
            <w:r w:rsidRPr="00390ED8">
              <w:rPr>
                <w:rFonts w:ascii="Arial" w:hAnsi="Arial" w:cs="Arial"/>
                <w:bCs/>
              </w:rPr>
              <w:t>In outlining the broader context, the DCC highlighted ongoing national and local challenges around trust and confidence, including violence against women and girls, and confirmed this as a communications priority. The impact of artificial intelligence was identified as an emerging demand driver, alongside the need to clearly communicate organisational priorities and respond to local confidence levels, which were noted as being around 63</w:t>
            </w:r>
            <w:r w:rsidR="00D61A71">
              <w:rPr>
                <w:rFonts w:ascii="Arial" w:hAnsi="Arial" w:cs="Arial"/>
                <w:bCs/>
              </w:rPr>
              <w:t>%</w:t>
            </w:r>
            <w:r w:rsidRPr="00390ED8">
              <w:rPr>
                <w:rFonts w:ascii="Arial" w:hAnsi="Arial" w:cs="Arial"/>
                <w:bCs/>
              </w:rPr>
              <w:t xml:space="preserve">. Political change, police reform and potential changes to the PCC model were also referenced, with an emphasis on keeping both </w:t>
            </w:r>
            <w:r w:rsidRPr="00390ED8">
              <w:rPr>
                <w:rFonts w:ascii="Arial" w:hAnsi="Arial" w:cs="Arial"/>
                <w:bCs/>
              </w:rPr>
              <w:lastRenderedPageBreak/>
              <w:t>the workforce and the public informed. Internal communication was highlighted as equally important, particularly in light of recent HMICFRS findings.</w:t>
            </w:r>
          </w:p>
          <w:p w14:paraId="643A0E12" w14:textId="77777777" w:rsidR="00390ED8" w:rsidRPr="00390ED8" w:rsidRDefault="00390ED8" w:rsidP="00E14081">
            <w:pPr>
              <w:rPr>
                <w:rFonts w:ascii="Arial" w:hAnsi="Arial" w:cs="Arial"/>
                <w:bCs/>
              </w:rPr>
            </w:pPr>
          </w:p>
          <w:p w14:paraId="6EE10C77" w14:textId="77777777" w:rsidR="00390ED8" w:rsidRPr="00390ED8" w:rsidRDefault="00390ED8" w:rsidP="00E14081">
            <w:pPr>
              <w:rPr>
                <w:rFonts w:ascii="Arial" w:hAnsi="Arial" w:cs="Arial"/>
                <w:bCs/>
              </w:rPr>
            </w:pPr>
            <w:r w:rsidRPr="00390ED8">
              <w:rPr>
                <w:rFonts w:ascii="Arial" w:hAnsi="Arial" w:cs="Arial"/>
                <w:bCs/>
              </w:rPr>
              <w:t>The DCC explained that the strategy addressed a broad range of audiences, including the public, the workforce and stakeholders, and recognised the need to use different channels to reach different groups. The overall vision was described as connecting people to the mission, supporting delivery of PCC and Chief Constable priorities, underpinning cultural change and building trust and confidence, with victims placed at the centre of communications.</w:t>
            </w:r>
          </w:p>
          <w:p w14:paraId="42DFD9C3" w14:textId="77777777" w:rsidR="00390ED8" w:rsidRPr="00390ED8" w:rsidRDefault="00390ED8" w:rsidP="00E14081">
            <w:pPr>
              <w:rPr>
                <w:rFonts w:ascii="Arial" w:hAnsi="Arial" w:cs="Arial"/>
                <w:bCs/>
              </w:rPr>
            </w:pPr>
          </w:p>
          <w:p w14:paraId="4AA81736" w14:textId="115565F8" w:rsidR="00390ED8" w:rsidRPr="00390ED8" w:rsidRDefault="00390ED8" w:rsidP="00E14081">
            <w:pPr>
              <w:rPr>
                <w:rFonts w:ascii="Arial" w:hAnsi="Arial" w:cs="Arial"/>
                <w:bCs/>
              </w:rPr>
            </w:pPr>
            <w:r w:rsidRPr="00390ED8">
              <w:rPr>
                <w:rFonts w:ascii="Arial" w:hAnsi="Arial" w:cs="Arial"/>
                <w:bCs/>
              </w:rPr>
              <w:t xml:space="preserve">It was noted that the strategy set out the current position, future direction and what success would look like by </w:t>
            </w:r>
            <w:r w:rsidR="00E14081" w:rsidRPr="00390ED8">
              <w:rPr>
                <w:rFonts w:ascii="Arial" w:hAnsi="Arial" w:cs="Arial"/>
                <w:bCs/>
              </w:rPr>
              <w:t>2029 and</w:t>
            </w:r>
            <w:r w:rsidRPr="00390ED8">
              <w:rPr>
                <w:rFonts w:ascii="Arial" w:hAnsi="Arial" w:cs="Arial"/>
                <w:bCs/>
              </w:rPr>
              <w:t xml:space="preserve"> was intended to evolve alongside organisational change. Finally, the DCC outlined how progress would be monitored, including media coverage, social media engagement and sentiment, staff understanding through surveys, internal feedback mechanisms and wider public confidence measures.</w:t>
            </w:r>
          </w:p>
          <w:p w14:paraId="2ACD1656" w14:textId="77777777" w:rsidR="007E2CAE" w:rsidRPr="00390ED8" w:rsidRDefault="007E2CAE" w:rsidP="00E14081">
            <w:pPr>
              <w:rPr>
                <w:rFonts w:ascii="Arial" w:eastAsia="Segoe UI" w:hAnsi="Arial" w:cs="Arial"/>
                <w:color w:val="323130"/>
              </w:rPr>
            </w:pPr>
          </w:p>
          <w:p w14:paraId="394C80B5" w14:textId="77777777" w:rsidR="007E2CAE" w:rsidRPr="00390ED8" w:rsidRDefault="007E2CAE" w:rsidP="00E14081">
            <w:pPr>
              <w:rPr>
                <w:rFonts w:ascii="Arial" w:hAnsi="Arial" w:cs="Arial"/>
              </w:rPr>
            </w:pPr>
            <w:r w:rsidRPr="007C552E">
              <w:rPr>
                <w:rFonts w:ascii="Arial" w:hAnsi="Arial" w:cs="Arial"/>
              </w:rPr>
              <w:t>The PCC thanked the DCC for the presentation and commented that it was positive to see supporting strategies in place to underpin the overall approach. It was noted that this was helpful in providing structure and assurance.</w:t>
            </w:r>
          </w:p>
          <w:p w14:paraId="46F282BC" w14:textId="77777777" w:rsidR="007E2CAE" w:rsidRPr="007C552E" w:rsidRDefault="007E2CAE" w:rsidP="00E14081">
            <w:pPr>
              <w:rPr>
                <w:rFonts w:ascii="Arial" w:hAnsi="Arial" w:cs="Arial"/>
              </w:rPr>
            </w:pPr>
          </w:p>
          <w:p w14:paraId="608E3E1C" w14:textId="77777777" w:rsidR="007E2CAE" w:rsidRPr="00390ED8" w:rsidRDefault="007E2CAE" w:rsidP="00E14081">
            <w:pPr>
              <w:rPr>
                <w:rFonts w:ascii="Arial" w:hAnsi="Arial" w:cs="Arial"/>
              </w:rPr>
            </w:pPr>
            <w:r w:rsidRPr="007C552E">
              <w:rPr>
                <w:rFonts w:ascii="Arial" w:hAnsi="Arial" w:cs="Arial"/>
              </w:rPr>
              <w:t>The PCC highlighted how effectively recent digital communications had landed with the public, particularly on social media. It was observed that public engagement had been largely positive and that citizens were choosing to respond constructively. The PCC commented that the branding was strong and consistent, with clear imagery and colour palette, and that members of the public were easily able to recognise the organisation behind the messaging.</w:t>
            </w:r>
          </w:p>
          <w:p w14:paraId="4BF1B3E1" w14:textId="77777777" w:rsidR="007E2CAE" w:rsidRPr="007C552E" w:rsidRDefault="007E2CAE" w:rsidP="00E14081">
            <w:pPr>
              <w:rPr>
                <w:rFonts w:ascii="Arial" w:hAnsi="Arial" w:cs="Arial"/>
              </w:rPr>
            </w:pPr>
          </w:p>
          <w:p w14:paraId="128E944F" w14:textId="77777777" w:rsidR="007E2CAE" w:rsidRPr="00390ED8" w:rsidRDefault="007E2CAE" w:rsidP="00E14081">
            <w:pPr>
              <w:rPr>
                <w:rFonts w:ascii="Arial" w:hAnsi="Arial" w:cs="Arial"/>
              </w:rPr>
            </w:pPr>
            <w:r w:rsidRPr="007C552E">
              <w:rPr>
                <w:rFonts w:ascii="Arial" w:hAnsi="Arial" w:cs="Arial"/>
              </w:rPr>
              <w:t>The PCC confirmed that there were several questions arising from the strategy and made a broader observation that applied across all strategies considered by the meeting. While both the Chief Constable’s Delivery Plan and the Police, Crime and Justice Plan were referenced, the PCC noted a lack of consistency in cross</w:t>
            </w:r>
            <w:r w:rsidRPr="007C552E">
              <w:rPr>
                <w:rFonts w:ascii="Arial" w:hAnsi="Arial" w:cs="Arial"/>
              </w:rPr>
              <w:noBreakHyphen/>
              <w:t>referencing between the four strategies and suggested that further work was needed to strengthen alignment.</w:t>
            </w:r>
          </w:p>
          <w:p w14:paraId="02DC5ED0" w14:textId="77777777" w:rsidR="007E2CAE" w:rsidRPr="007C552E" w:rsidRDefault="007E2CAE" w:rsidP="00E14081">
            <w:pPr>
              <w:rPr>
                <w:rFonts w:ascii="Arial" w:hAnsi="Arial" w:cs="Arial"/>
              </w:rPr>
            </w:pPr>
          </w:p>
          <w:p w14:paraId="5B2E094F" w14:textId="77777777" w:rsidR="007E2CAE" w:rsidRPr="00390ED8" w:rsidRDefault="007E2CAE" w:rsidP="00E14081">
            <w:pPr>
              <w:rPr>
                <w:rFonts w:ascii="Arial" w:hAnsi="Arial" w:cs="Arial"/>
              </w:rPr>
            </w:pPr>
            <w:r w:rsidRPr="007C552E">
              <w:rPr>
                <w:rFonts w:ascii="Arial" w:hAnsi="Arial" w:cs="Arial"/>
              </w:rPr>
              <w:t xml:space="preserve">In particular, the PCC questioned why engagement was only briefly referenced within the strategy, given the strength of the existing engagement strategy. It was suggested that this represented a missed opportunity to expand on and better integrate that work. The PCC also queried the wording of a statement on page six, noting that the meaning of the final bullet </w:t>
            </w:r>
            <w:r w:rsidRPr="007C552E">
              <w:rPr>
                <w:rFonts w:ascii="Arial" w:hAnsi="Arial" w:cs="Arial"/>
              </w:rPr>
              <w:lastRenderedPageBreak/>
              <w:t>point in that section was unclear and would benefit from clarification.</w:t>
            </w:r>
          </w:p>
          <w:p w14:paraId="1027FAF0" w14:textId="77777777" w:rsidR="007E2CAE" w:rsidRPr="00390ED8" w:rsidRDefault="007E2CAE" w:rsidP="00E14081">
            <w:pPr>
              <w:rPr>
                <w:rFonts w:ascii="Arial" w:hAnsi="Arial" w:cs="Arial"/>
              </w:rPr>
            </w:pPr>
          </w:p>
          <w:p w14:paraId="68D28E7E" w14:textId="77777777" w:rsidR="007E2CAE" w:rsidRPr="00390ED8" w:rsidRDefault="007E2CAE" w:rsidP="00E14081">
            <w:pPr>
              <w:rPr>
                <w:rFonts w:ascii="Arial" w:hAnsi="Arial" w:cs="Arial"/>
              </w:rPr>
            </w:pPr>
            <w:r w:rsidRPr="00EE5573">
              <w:rPr>
                <w:rFonts w:ascii="Arial" w:hAnsi="Arial" w:cs="Arial"/>
              </w:rPr>
              <w:t>The DCC explained that negative media coverage, whether local or national, had a direct impact on officers and staff, particularly where public perception created an assumption that all police forces and officers were the same. It was highlighted that high</w:t>
            </w:r>
            <w:r w:rsidRPr="00EE5573">
              <w:rPr>
                <w:rFonts w:ascii="Arial" w:hAnsi="Arial" w:cs="Arial"/>
              </w:rPr>
              <w:noBreakHyphen/>
              <w:t>profile incidents nationally had led to noticeable dips in morale and confidence within policing, and that these effects were felt locally. The DCC emphasised that this underlined the importance of strong internal communication, recognising where negative narratives originated, and actively building trust and confidence within the organisation as a priority.</w:t>
            </w:r>
          </w:p>
          <w:p w14:paraId="70B178A6" w14:textId="77777777" w:rsidR="007E2CAE" w:rsidRPr="00EE5573" w:rsidRDefault="007E2CAE" w:rsidP="00E14081">
            <w:pPr>
              <w:rPr>
                <w:rFonts w:ascii="Arial" w:hAnsi="Arial" w:cs="Arial"/>
              </w:rPr>
            </w:pPr>
          </w:p>
          <w:p w14:paraId="636E6254" w14:textId="4AFFE7CB" w:rsidR="007E2CAE" w:rsidRPr="00EE5573" w:rsidRDefault="007E2CAE" w:rsidP="00E14081">
            <w:pPr>
              <w:rPr>
                <w:rFonts w:ascii="Arial" w:hAnsi="Arial" w:cs="Arial"/>
              </w:rPr>
            </w:pPr>
            <w:r w:rsidRPr="00EE5573">
              <w:rPr>
                <w:rFonts w:ascii="Arial" w:hAnsi="Arial" w:cs="Arial"/>
              </w:rPr>
              <w:t>The CC commented that the verbal explanation provided helpful clarity and clearly articulated the intention behind the statement in the strategy. It was acknowledged that this nuance was not fully captured in the written wording, and the PCC suggested that consideration be given to reframing the sentence to better reflect the explanation and make the intention clearer on the face of the document.</w:t>
            </w:r>
            <w:r w:rsidR="004F3BA0">
              <w:rPr>
                <w:rFonts w:ascii="Arial" w:hAnsi="Arial" w:cs="Arial"/>
              </w:rPr>
              <w:t xml:space="preserve"> </w:t>
            </w:r>
          </w:p>
          <w:p w14:paraId="1CBF0B42" w14:textId="77777777" w:rsidR="007E2CAE" w:rsidRPr="00390ED8" w:rsidRDefault="007E2CAE" w:rsidP="00E14081">
            <w:pPr>
              <w:rPr>
                <w:rFonts w:ascii="Arial" w:hAnsi="Arial" w:cs="Arial"/>
              </w:rPr>
            </w:pPr>
          </w:p>
          <w:p w14:paraId="681F952D" w14:textId="77777777" w:rsidR="007E2CAE" w:rsidRPr="00390ED8" w:rsidRDefault="007E2CAE" w:rsidP="00E14081">
            <w:pPr>
              <w:rPr>
                <w:rFonts w:ascii="Arial" w:hAnsi="Arial" w:cs="Arial"/>
              </w:rPr>
            </w:pPr>
            <w:r w:rsidRPr="00677F18">
              <w:rPr>
                <w:rFonts w:ascii="Arial" w:hAnsi="Arial" w:cs="Arial"/>
              </w:rPr>
              <w:t xml:space="preserve">The PCC commented on stakeholder audiences and noted that, while stakeholders were referenced, it would have been helpful to see Public Service Board </w:t>
            </w:r>
            <w:r w:rsidRPr="00390ED8">
              <w:rPr>
                <w:rFonts w:ascii="Arial" w:hAnsi="Arial" w:cs="Arial"/>
              </w:rPr>
              <w:t xml:space="preserve">(PSB) </w:t>
            </w:r>
            <w:r w:rsidRPr="00677F18">
              <w:rPr>
                <w:rFonts w:ascii="Arial" w:hAnsi="Arial" w:cs="Arial"/>
              </w:rPr>
              <w:t>partners identified separately, given the commitment to grant working and partnership across the public sector.</w:t>
            </w:r>
          </w:p>
          <w:p w14:paraId="1A9449D0" w14:textId="77777777" w:rsidR="007E2CAE" w:rsidRPr="00677F18" w:rsidRDefault="007E2CAE" w:rsidP="00E14081">
            <w:pPr>
              <w:rPr>
                <w:rFonts w:ascii="Arial" w:hAnsi="Arial" w:cs="Arial"/>
              </w:rPr>
            </w:pPr>
          </w:p>
          <w:p w14:paraId="45E0786B" w14:textId="77777777" w:rsidR="007E2CAE" w:rsidRPr="00390ED8" w:rsidRDefault="007E2CAE" w:rsidP="00E14081">
            <w:pPr>
              <w:rPr>
                <w:rFonts w:ascii="Arial" w:hAnsi="Arial" w:cs="Arial"/>
              </w:rPr>
            </w:pPr>
            <w:r w:rsidRPr="00677F18">
              <w:rPr>
                <w:rFonts w:ascii="Arial" w:hAnsi="Arial" w:cs="Arial"/>
              </w:rPr>
              <w:t xml:space="preserve">The DCC acknowledged that the document may not have done full justice to the progress achieved to date. The PCC added that, given the volume of work undertaken, there was a risk that condensing the evidence into a concise format had diminished the perceived </w:t>
            </w:r>
            <w:r w:rsidRPr="00390ED8">
              <w:rPr>
                <w:rFonts w:ascii="Arial" w:hAnsi="Arial" w:cs="Arial"/>
              </w:rPr>
              <w:t>impact and</w:t>
            </w:r>
            <w:r w:rsidRPr="00677F18">
              <w:rPr>
                <w:rFonts w:ascii="Arial" w:hAnsi="Arial" w:cs="Arial"/>
              </w:rPr>
              <w:t xml:space="preserve"> suggested it would be worth revisiting how this progress was articulated.</w:t>
            </w:r>
          </w:p>
          <w:p w14:paraId="4F788221" w14:textId="77777777" w:rsidR="007E2CAE" w:rsidRPr="00390ED8" w:rsidRDefault="007E2CAE" w:rsidP="00E14081">
            <w:pPr>
              <w:rPr>
                <w:rFonts w:ascii="Arial" w:hAnsi="Arial" w:cs="Arial"/>
              </w:rPr>
            </w:pPr>
          </w:p>
          <w:p w14:paraId="5D24FCFC" w14:textId="77777777" w:rsidR="007E2CAE" w:rsidRPr="00390ED8" w:rsidRDefault="007E2CAE" w:rsidP="00E14081">
            <w:pPr>
              <w:rPr>
                <w:rFonts w:ascii="Arial" w:hAnsi="Arial" w:cs="Arial"/>
              </w:rPr>
            </w:pPr>
            <w:r w:rsidRPr="00C73E0C">
              <w:rPr>
                <w:rFonts w:ascii="Arial" w:hAnsi="Arial" w:cs="Arial"/>
              </w:rPr>
              <w:t>The PCC moved the discussion to the evaluation section of the strategy and commented that, while metrics, measurement and outcomes were referenced, it was not clear how impact itself would be measured. The PCC questioned how assurance would be gained that the communications activity was actually making a difference, beyond counting outputs.</w:t>
            </w:r>
          </w:p>
          <w:p w14:paraId="6F0A36F2" w14:textId="77777777" w:rsidR="007E2CAE" w:rsidRPr="00C73E0C" w:rsidRDefault="007E2CAE" w:rsidP="00E14081">
            <w:pPr>
              <w:rPr>
                <w:rFonts w:ascii="Arial" w:hAnsi="Arial" w:cs="Arial"/>
              </w:rPr>
            </w:pPr>
          </w:p>
          <w:p w14:paraId="75EAD53A" w14:textId="77777777" w:rsidR="007E2CAE" w:rsidRPr="00390ED8" w:rsidRDefault="007E2CAE" w:rsidP="00E14081">
            <w:pPr>
              <w:rPr>
                <w:rFonts w:ascii="Arial" w:hAnsi="Arial" w:cs="Arial"/>
              </w:rPr>
            </w:pPr>
            <w:r w:rsidRPr="00C73E0C">
              <w:rPr>
                <w:rFonts w:ascii="Arial" w:hAnsi="Arial" w:cs="Arial"/>
              </w:rPr>
              <w:t>The DCC responded by acknowledging the point and explained that both internal and external metrics were being gathered, which together would help indicate impact. It was noted that reliance would not be placed solely on perception survey polling, as sample sizes could be limited and not always reflective of the wider Gwent population. Instead, impact would be understood through a broader mix of external indicators, including social media engagement, alongside internal measures.</w:t>
            </w:r>
          </w:p>
          <w:p w14:paraId="4D0300E4" w14:textId="77777777" w:rsidR="007E2CAE" w:rsidRPr="00C73E0C" w:rsidRDefault="007E2CAE" w:rsidP="00E14081">
            <w:pPr>
              <w:rPr>
                <w:rFonts w:ascii="Arial" w:hAnsi="Arial" w:cs="Arial"/>
              </w:rPr>
            </w:pPr>
          </w:p>
          <w:p w14:paraId="0745F72F" w14:textId="77777777" w:rsidR="007E2CAE" w:rsidRPr="00390ED8" w:rsidRDefault="007E2CAE" w:rsidP="00E14081">
            <w:pPr>
              <w:rPr>
                <w:rFonts w:ascii="Arial" w:hAnsi="Arial" w:cs="Arial"/>
              </w:rPr>
            </w:pPr>
            <w:r w:rsidRPr="00C73E0C">
              <w:rPr>
                <w:rFonts w:ascii="Arial" w:hAnsi="Arial" w:cs="Arial"/>
              </w:rPr>
              <w:t>The CC explored whether the PCC was referring to longer</w:t>
            </w:r>
            <w:r w:rsidRPr="00C73E0C">
              <w:rPr>
                <w:rFonts w:ascii="Arial" w:hAnsi="Arial" w:cs="Arial"/>
              </w:rPr>
              <w:noBreakHyphen/>
              <w:t>term secondary impacts, such as workforce representation or reductions in complaints. The PCC clarified that this was not the intention, but rather sought clarity on how the force would know whether messaging had landed, what difference it had made, and what assurance could be provided that communications activity had achieved its intended impact.</w:t>
            </w:r>
          </w:p>
          <w:p w14:paraId="22287D13" w14:textId="77777777" w:rsidR="007E2CAE" w:rsidRPr="00390ED8" w:rsidRDefault="007E2CAE" w:rsidP="00E14081">
            <w:pPr>
              <w:rPr>
                <w:rFonts w:ascii="Arial" w:hAnsi="Arial" w:cs="Arial"/>
              </w:rPr>
            </w:pPr>
          </w:p>
          <w:p w14:paraId="065301D2" w14:textId="77777777" w:rsidR="007E2CAE" w:rsidRPr="00390ED8" w:rsidRDefault="007E2CAE" w:rsidP="00E14081">
            <w:pPr>
              <w:rPr>
                <w:rFonts w:ascii="Arial" w:hAnsi="Arial" w:cs="Arial"/>
              </w:rPr>
            </w:pPr>
            <w:r w:rsidRPr="007E2CAE">
              <w:rPr>
                <w:rFonts w:ascii="Arial" w:hAnsi="Arial" w:cs="Arial"/>
              </w:rPr>
              <w:t>The PCC raised a broader point about the risks section of the strategy, noting that while the risk of demand exceeding team capacity was acknowledged, there was no clear indication of whether the strategy would result in additional costs or require future budget provision.</w:t>
            </w:r>
          </w:p>
          <w:p w14:paraId="39798671" w14:textId="77777777" w:rsidR="007E2CAE" w:rsidRPr="007E2CAE" w:rsidRDefault="007E2CAE" w:rsidP="00E14081">
            <w:pPr>
              <w:rPr>
                <w:rFonts w:ascii="Arial" w:hAnsi="Arial" w:cs="Arial"/>
              </w:rPr>
            </w:pPr>
          </w:p>
          <w:p w14:paraId="06277CE3" w14:textId="77777777" w:rsidR="007E2CAE" w:rsidRPr="00390ED8" w:rsidRDefault="007E2CAE" w:rsidP="00E14081">
            <w:pPr>
              <w:rPr>
                <w:rFonts w:ascii="Arial" w:hAnsi="Arial" w:cs="Arial"/>
              </w:rPr>
            </w:pPr>
            <w:r w:rsidRPr="007E2CAE">
              <w:rPr>
                <w:rFonts w:ascii="Arial" w:hAnsi="Arial" w:cs="Arial"/>
              </w:rPr>
              <w:t>The DCC reassured the meeting that work was already underway within the communications team to respond to changing demand, particularly around digital and social media. It was explained that the team was being restructured, with roles being reviewed and realigned to ensure greater flexibility and resilience. The DCC confirmed that this work was ongoing and that no overspend was anticipated at present as a result of this approach, although future financial pressures would be reviewed as the strategy progressed towards 2029.</w:t>
            </w:r>
          </w:p>
          <w:p w14:paraId="33EED028" w14:textId="77777777" w:rsidR="007E2CAE" w:rsidRPr="007E2CAE" w:rsidRDefault="007E2CAE" w:rsidP="00E14081">
            <w:pPr>
              <w:rPr>
                <w:rFonts w:ascii="Arial" w:hAnsi="Arial" w:cs="Arial"/>
              </w:rPr>
            </w:pPr>
          </w:p>
          <w:p w14:paraId="6BB45124" w14:textId="77777777" w:rsidR="007E2CAE" w:rsidRPr="00390ED8" w:rsidRDefault="007E2CAE" w:rsidP="00E14081">
            <w:pPr>
              <w:rPr>
                <w:rFonts w:ascii="Arial" w:hAnsi="Arial" w:cs="Arial"/>
              </w:rPr>
            </w:pPr>
            <w:r w:rsidRPr="007E2CAE">
              <w:rPr>
                <w:rFonts w:ascii="Arial" w:hAnsi="Arial" w:cs="Arial"/>
              </w:rPr>
              <w:t>The PCC welcomed this reassurance and commented positively on the intention to create greater agility within the team to respond effectively to changes in communication trends and public expectation.</w:t>
            </w:r>
          </w:p>
          <w:p w14:paraId="7F99BE45" w14:textId="77777777" w:rsidR="007E2CAE" w:rsidRPr="007E2CAE" w:rsidRDefault="007E2CAE" w:rsidP="00E14081">
            <w:pPr>
              <w:rPr>
                <w:rFonts w:ascii="Arial" w:hAnsi="Arial" w:cs="Arial"/>
              </w:rPr>
            </w:pPr>
          </w:p>
          <w:p w14:paraId="4825685C" w14:textId="77777777" w:rsidR="007E2CAE" w:rsidRPr="007E2CAE" w:rsidRDefault="007E2CAE" w:rsidP="00E14081">
            <w:pPr>
              <w:rPr>
                <w:rFonts w:ascii="Arial" w:hAnsi="Arial" w:cs="Arial"/>
              </w:rPr>
            </w:pPr>
            <w:r w:rsidRPr="007E2CAE">
              <w:rPr>
                <w:rFonts w:ascii="Arial" w:hAnsi="Arial" w:cs="Arial"/>
              </w:rPr>
              <w:t>The CC added that a competitive recruitment process for a new Head of Communications had recently concluded, with a successful appointment due to commence in the summer. The PCC thanked the CC for the confirmation and noted that the new post</w:t>
            </w:r>
            <w:r w:rsidRPr="007E2CAE">
              <w:rPr>
                <w:rFonts w:ascii="Arial" w:hAnsi="Arial" w:cs="Arial"/>
              </w:rPr>
              <w:noBreakHyphen/>
              <w:t>holder would no doubt wish to take a fresh view of the strategy.</w:t>
            </w:r>
          </w:p>
          <w:p w14:paraId="077EC563" w14:textId="77777777" w:rsidR="00015B90" w:rsidRPr="00390ED8" w:rsidRDefault="00015B90" w:rsidP="00E14081">
            <w:pPr>
              <w:rPr>
                <w:rFonts w:ascii="Arial" w:eastAsia="Segoe UI" w:hAnsi="Arial" w:cs="Arial"/>
                <w:color w:val="323130"/>
              </w:rPr>
            </w:pPr>
          </w:p>
          <w:p w14:paraId="7091110E" w14:textId="6E64314C" w:rsidR="000D58A7" w:rsidRPr="00390ED8" w:rsidRDefault="000D58A7" w:rsidP="00E14081">
            <w:pPr>
              <w:rPr>
                <w:rFonts w:ascii="Arial" w:hAnsi="Arial" w:cs="Arial"/>
              </w:rPr>
            </w:pPr>
            <w:r w:rsidRPr="000D58A7">
              <w:rPr>
                <w:rFonts w:ascii="Arial" w:hAnsi="Arial" w:cs="Arial"/>
              </w:rPr>
              <w:t xml:space="preserve">The DPCC asked how the strategy would balance reactive and proactive communications, referring to successful media partnerships such as </w:t>
            </w:r>
            <w:r w:rsidR="00BD375A">
              <w:rPr>
                <w:rFonts w:ascii="Arial" w:hAnsi="Arial" w:cs="Arial"/>
              </w:rPr>
              <w:t>Rookie</w:t>
            </w:r>
            <w:r w:rsidRPr="000D58A7">
              <w:rPr>
                <w:rFonts w:ascii="Arial" w:hAnsi="Arial" w:cs="Arial"/>
              </w:rPr>
              <w:t xml:space="preserve"> Cops and Crash Detectives, and whether similar opportunities would continue.</w:t>
            </w:r>
          </w:p>
          <w:p w14:paraId="501830B0" w14:textId="77777777" w:rsidR="000D58A7" w:rsidRPr="000D58A7" w:rsidRDefault="000D58A7" w:rsidP="00E14081">
            <w:pPr>
              <w:rPr>
                <w:rFonts w:ascii="Arial" w:eastAsia="Segoe UI" w:hAnsi="Arial" w:cs="Arial"/>
                <w:color w:val="323130"/>
              </w:rPr>
            </w:pPr>
          </w:p>
          <w:p w14:paraId="08483FFF" w14:textId="77777777" w:rsidR="000D58A7" w:rsidRPr="00390ED8" w:rsidRDefault="000D58A7" w:rsidP="00E14081">
            <w:pPr>
              <w:rPr>
                <w:rFonts w:ascii="Arial" w:eastAsia="Segoe UI" w:hAnsi="Arial" w:cs="Arial"/>
                <w:color w:val="323130"/>
              </w:rPr>
            </w:pPr>
            <w:r w:rsidRPr="000D58A7">
              <w:rPr>
                <w:rFonts w:ascii="Arial" w:eastAsia="Segoe UI" w:hAnsi="Arial" w:cs="Arial"/>
                <w:color w:val="323130"/>
              </w:rPr>
              <w:t>The DCC confirmed that these partnerships had delivered strong impact and were supported by well</w:t>
            </w:r>
            <w:r w:rsidRPr="000D58A7">
              <w:rPr>
                <w:rFonts w:ascii="Arial" w:eastAsia="Segoe UI" w:hAnsi="Arial" w:cs="Arial"/>
                <w:color w:val="323130"/>
              </w:rPr>
              <w:noBreakHyphen/>
              <w:t>established relationships with media organisations, including the BBC. It was noted that conversations with producers were ongoing and that, while such programmes required long lead</w:t>
            </w:r>
            <w:r w:rsidRPr="000D58A7">
              <w:rPr>
                <w:rFonts w:ascii="Arial" w:eastAsia="Segoe UI" w:hAnsi="Arial" w:cs="Arial"/>
                <w:color w:val="323130"/>
              </w:rPr>
              <w:noBreakHyphen/>
              <w:t>in periods, opportunities for proactive engagement remained under active consideration.</w:t>
            </w:r>
          </w:p>
          <w:p w14:paraId="610D7571" w14:textId="77777777" w:rsidR="000D58A7" w:rsidRPr="000D58A7" w:rsidRDefault="000D58A7" w:rsidP="00E14081">
            <w:pPr>
              <w:rPr>
                <w:rFonts w:ascii="Arial" w:eastAsia="Segoe UI" w:hAnsi="Arial" w:cs="Arial"/>
                <w:color w:val="323130"/>
              </w:rPr>
            </w:pPr>
          </w:p>
          <w:p w14:paraId="7B41753A" w14:textId="6F53CC7A" w:rsidR="00015B90" w:rsidRPr="00390ED8" w:rsidRDefault="000D58A7" w:rsidP="00E14081">
            <w:pPr>
              <w:rPr>
                <w:rFonts w:ascii="Arial" w:eastAsia="Segoe UI" w:hAnsi="Arial" w:cs="Arial"/>
                <w:color w:val="323130"/>
              </w:rPr>
            </w:pPr>
            <w:r w:rsidRPr="000D58A7">
              <w:rPr>
                <w:rFonts w:ascii="Arial" w:eastAsia="Segoe UI" w:hAnsi="Arial" w:cs="Arial"/>
                <w:color w:val="323130"/>
              </w:rPr>
              <w:lastRenderedPageBreak/>
              <w:t>The CC added that recent media work, including coverage of assaults on emergency workers and the dangerous dogs programme, demonstrated the value of these relationships, which would continue to be used to proactively highlight key issues and positive operational activity.</w:t>
            </w:r>
          </w:p>
        </w:tc>
        <w:tc>
          <w:tcPr>
            <w:tcW w:w="1224" w:type="dxa"/>
          </w:tcPr>
          <w:p w14:paraId="6FA2B536" w14:textId="77777777" w:rsidR="009E281D" w:rsidRDefault="009E281D" w:rsidP="00E14081">
            <w:pPr>
              <w:rPr>
                <w:rFonts w:ascii="Arial" w:hAnsi="Arial" w:cs="Arial"/>
              </w:rPr>
            </w:pPr>
          </w:p>
          <w:p w14:paraId="61482893" w14:textId="77777777" w:rsidR="002F1555" w:rsidRDefault="002F1555" w:rsidP="00E14081">
            <w:pPr>
              <w:rPr>
                <w:rFonts w:ascii="Arial" w:hAnsi="Arial" w:cs="Arial"/>
              </w:rPr>
            </w:pPr>
          </w:p>
          <w:p w14:paraId="2462952C" w14:textId="77777777" w:rsidR="002F1555" w:rsidRDefault="002F1555" w:rsidP="00E14081">
            <w:pPr>
              <w:rPr>
                <w:rFonts w:ascii="Arial" w:hAnsi="Arial" w:cs="Arial"/>
              </w:rPr>
            </w:pPr>
          </w:p>
          <w:p w14:paraId="52A7DCAB" w14:textId="77777777" w:rsidR="002F1555" w:rsidRDefault="002F1555" w:rsidP="00E14081">
            <w:pPr>
              <w:rPr>
                <w:rFonts w:ascii="Arial" w:hAnsi="Arial" w:cs="Arial"/>
              </w:rPr>
            </w:pPr>
          </w:p>
          <w:p w14:paraId="25E91993" w14:textId="77777777" w:rsidR="002F1555" w:rsidRDefault="002F1555" w:rsidP="00E14081">
            <w:pPr>
              <w:rPr>
                <w:rFonts w:ascii="Arial" w:hAnsi="Arial" w:cs="Arial"/>
              </w:rPr>
            </w:pPr>
          </w:p>
          <w:p w14:paraId="246E138C" w14:textId="77777777" w:rsidR="002F1555" w:rsidRDefault="002F1555" w:rsidP="00E14081">
            <w:pPr>
              <w:rPr>
                <w:rFonts w:ascii="Arial" w:hAnsi="Arial" w:cs="Arial"/>
              </w:rPr>
            </w:pPr>
          </w:p>
          <w:p w14:paraId="01E2D2D0" w14:textId="77777777" w:rsidR="002F1555" w:rsidRDefault="002F1555" w:rsidP="00E14081">
            <w:pPr>
              <w:rPr>
                <w:rFonts w:ascii="Arial" w:hAnsi="Arial" w:cs="Arial"/>
              </w:rPr>
            </w:pPr>
          </w:p>
          <w:p w14:paraId="1D94DB27" w14:textId="77777777" w:rsidR="002F1555" w:rsidRDefault="002F1555" w:rsidP="00E14081">
            <w:pPr>
              <w:rPr>
                <w:rFonts w:ascii="Arial" w:hAnsi="Arial" w:cs="Arial"/>
              </w:rPr>
            </w:pPr>
          </w:p>
          <w:p w14:paraId="3640FB8C" w14:textId="77777777" w:rsidR="002F1555" w:rsidRDefault="002F1555" w:rsidP="00E14081">
            <w:pPr>
              <w:rPr>
                <w:rFonts w:ascii="Arial" w:hAnsi="Arial" w:cs="Arial"/>
              </w:rPr>
            </w:pPr>
          </w:p>
          <w:p w14:paraId="4F106BCF" w14:textId="77777777" w:rsidR="002F1555" w:rsidRDefault="002F1555" w:rsidP="00E14081">
            <w:pPr>
              <w:rPr>
                <w:rFonts w:ascii="Arial" w:hAnsi="Arial" w:cs="Arial"/>
              </w:rPr>
            </w:pPr>
          </w:p>
          <w:p w14:paraId="04B65A6A" w14:textId="77777777" w:rsidR="002F1555" w:rsidRDefault="002F1555" w:rsidP="00E14081">
            <w:pPr>
              <w:rPr>
                <w:rFonts w:ascii="Arial" w:hAnsi="Arial" w:cs="Arial"/>
              </w:rPr>
            </w:pPr>
          </w:p>
          <w:p w14:paraId="29D33CEE" w14:textId="77777777" w:rsidR="002F1555" w:rsidRDefault="002F1555" w:rsidP="00E14081">
            <w:pPr>
              <w:rPr>
                <w:rFonts w:ascii="Arial" w:hAnsi="Arial" w:cs="Arial"/>
              </w:rPr>
            </w:pPr>
          </w:p>
          <w:p w14:paraId="3C84F682" w14:textId="77777777" w:rsidR="002F1555" w:rsidRDefault="002F1555" w:rsidP="00E14081">
            <w:pPr>
              <w:rPr>
                <w:rFonts w:ascii="Arial" w:hAnsi="Arial" w:cs="Arial"/>
              </w:rPr>
            </w:pPr>
          </w:p>
          <w:p w14:paraId="7A80A412" w14:textId="77777777" w:rsidR="002F1555" w:rsidRDefault="002F1555" w:rsidP="00E14081">
            <w:pPr>
              <w:rPr>
                <w:rFonts w:ascii="Arial" w:hAnsi="Arial" w:cs="Arial"/>
              </w:rPr>
            </w:pPr>
          </w:p>
          <w:p w14:paraId="4497E439" w14:textId="77777777" w:rsidR="002F1555" w:rsidRDefault="002F1555" w:rsidP="00E14081">
            <w:pPr>
              <w:rPr>
                <w:rFonts w:ascii="Arial" w:hAnsi="Arial" w:cs="Arial"/>
              </w:rPr>
            </w:pPr>
          </w:p>
          <w:p w14:paraId="3AD93313" w14:textId="77777777" w:rsidR="002F1555" w:rsidRDefault="002F1555" w:rsidP="00E14081">
            <w:pPr>
              <w:rPr>
                <w:rFonts w:ascii="Arial" w:hAnsi="Arial" w:cs="Arial"/>
              </w:rPr>
            </w:pPr>
          </w:p>
          <w:p w14:paraId="5D8501B5" w14:textId="77777777" w:rsidR="002F1555" w:rsidRDefault="002F1555" w:rsidP="00E14081">
            <w:pPr>
              <w:rPr>
                <w:rFonts w:ascii="Arial" w:hAnsi="Arial" w:cs="Arial"/>
              </w:rPr>
            </w:pPr>
          </w:p>
          <w:p w14:paraId="472B66FC" w14:textId="77777777" w:rsidR="002F1555" w:rsidRDefault="002F1555" w:rsidP="00E14081">
            <w:pPr>
              <w:rPr>
                <w:rFonts w:ascii="Arial" w:hAnsi="Arial" w:cs="Arial"/>
              </w:rPr>
            </w:pPr>
          </w:p>
          <w:p w14:paraId="03E33583" w14:textId="77777777" w:rsidR="002F1555" w:rsidRDefault="002F1555" w:rsidP="00E14081">
            <w:pPr>
              <w:rPr>
                <w:rFonts w:ascii="Arial" w:hAnsi="Arial" w:cs="Arial"/>
              </w:rPr>
            </w:pPr>
          </w:p>
          <w:p w14:paraId="1AE8E538" w14:textId="77777777" w:rsidR="002F1555" w:rsidRDefault="002F1555" w:rsidP="00E14081">
            <w:pPr>
              <w:rPr>
                <w:rFonts w:ascii="Arial" w:hAnsi="Arial" w:cs="Arial"/>
              </w:rPr>
            </w:pPr>
          </w:p>
          <w:p w14:paraId="0143456C" w14:textId="77777777" w:rsidR="002F1555" w:rsidRDefault="002F1555" w:rsidP="00E14081">
            <w:pPr>
              <w:rPr>
                <w:rFonts w:ascii="Arial" w:hAnsi="Arial" w:cs="Arial"/>
              </w:rPr>
            </w:pPr>
          </w:p>
          <w:p w14:paraId="5E7BFB3E" w14:textId="77777777" w:rsidR="002F1555" w:rsidRDefault="002F1555" w:rsidP="00E14081">
            <w:pPr>
              <w:rPr>
                <w:rFonts w:ascii="Arial" w:hAnsi="Arial" w:cs="Arial"/>
              </w:rPr>
            </w:pPr>
          </w:p>
          <w:p w14:paraId="37B07DBC" w14:textId="77777777" w:rsidR="002F1555" w:rsidRDefault="002F1555" w:rsidP="00E14081">
            <w:pPr>
              <w:rPr>
                <w:rFonts w:ascii="Arial" w:hAnsi="Arial" w:cs="Arial"/>
              </w:rPr>
            </w:pPr>
          </w:p>
          <w:p w14:paraId="55710926" w14:textId="77777777" w:rsidR="002F1555" w:rsidRDefault="002F1555" w:rsidP="00E14081">
            <w:pPr>
              <w:rPr>
                <w:rFonts w:ascii="Arial" w:hAnsi="Arial" w:cs="Arial"/>
              </w:rPr>
            </w:pPr>
          </w:p>
          <w:p w14:paraId="73F44413" w14:textId="77777777" w:rsidR="002F1555" w:rsidRDefault="002F1555" w:rsidP="00E14081">
            <w:pPr>
              <w:rPr>
                <w:rFonts w:ascii="Arial" w:hAnsi="Arial" w:cs="Arial"/>
              </w:rPr>
            </w:pPr>
          </w:p>
          <w:p w14:paraId="63CA3BCD" w14:textId="77777777" w:rsidR="002F1555" w:rsidRDefault="002F1555" w:rsidP="00E14081">
            <w:pPr>
              <w:rPr>
                <w:rFonts w:ascii="Arial" w:hAnsi="Arial" w:cs="Arial"/>
              </w:rPr>
            </w:pPr>
          </w:p>
          <w:p w14:paraId="1E91247F" w14:textId="77777777" w:rsidR="002F1555" w:rsidRDefault="002F1555" w:rsidP="00E14081">
            <w:pPr>
              <w:rPr>
                <w:rFonts w:ascii="Arial" w:hAnsi="Arial" w:cs="Arial"/>
              </w:rPr>
            </w:pPr>
          </w:p>
          <w:p w14:paraId="2ECE4D85" w14:textId="77777777" w:rsidR="002F1555" w:rsidRDefault="002F1555" w:rsidP="00E14081">
            <w:pPr>
              <w:rPr>
                <w:rFonts w:ascii="Arial" w:hAnsi="Arial" w:cs="Arial"/>
              </w:rPr>
            </w:pPr>
          </w:p>
          <w:p w14:paraId="52938ED4" w14:textId="77777777" w:rsidR="002F1555" w:rsidRDefault="002F1555" w:rsidP="00E14081">
            <w:pPr>
              <w:rPr>
                <w:rFonts w:ascii="Arial" w:hAnsi="Arial" w:cs="Arial"/>
              </w:rPr>
            </w:pPr>
          </w:p>
          <w:p w14:paraId="510ECCA9" w14:textId="77777777" w:rsidR="002F1555" w:rsidRDefault="002F1555" w:rsidP="00E14081">
            <w:pPr>
              <w:rPr>
                <w:rFonts w:ascii="Arial" w:hAnsi="Arial" w:cs="Arial"/>
              </w:rPr>
            </w:pPr>
          </w:p>
          <w:p w14:paraId="6ABC4A5D" w14:textId="77777777" w:rsidR="002F1555" w:rsidRDefault="002F1555" w:rsidP="00E14081">
            <w:pPr>
              <w:rPr>
                <w:rFonts w:ascii="Arial" w:hAnsi="Arial" w:cs="Arial"/>
              </w:rPr>
            </w:pPr>
          </w:p>
          <w:p w14:paraId="75A0BA1C" w14:textId="77777777" w:rsidR="002F1555" w:rsidRDefault="002F1555" w:rsidP="00E14081">
            <w:pPr>
              <w:rPr>
                <w:rFonts w:ascii="Arial" w:hAnsi="Arial" w:cs="Arial"/>
              </w:rPr>
            </w:pPr>
          </w:p>
          <w:p w14:paraId="490B0008" w14:textId="77777777" w:rsidR="002F1555" w:rsidRDefault="002F1555" w:rsidP="00E14081">
            <w:pPr>
              <w:rPr>
                <w:rFonts w:ascii="Arial" w:hAnsi="Arial" w:cs="Arial"/>
              </w:rPr>
            </w:pPr>
          </w:p>
          <w:p w14:paraId="7E91E2D7" w14:textId="77777777" w:rsidR="002F1555" w:rsidRDefault="002F1555" w:rsidP="00E14081">
            <w:pPr>
              <w:rPr>
                <w:rFonts w:ascii="Arial" w:hAnsi="Arial" w:cs="Arial"/>
              </w:rPr>
            </w:pPr>
          </w:p>
          <w:p w14:paraId="605D7359" w14:textId="77777777" w:rsidR="002F1555" w:rsidRDefault="002F1555" w:rsidP="00E14081">
            <w:pPr>
              <w:rPr>
                <w:rFonts w:ascii="Arial" w:hAnsi="Arial" w:cs="Arial"/>
              </w:rPr>
            </w:pPr>
          </w:p>
          <w:p w14:paraId="4D2DAB70" w14:textId="77777777" w:rsidR="002F1555" w:rsidRDefault="002F1555" w:rsidP="00E14081">
            <w:pPr>
              <w:rPr>
                <w:rFonts w:ascii="Arial" w:hAnsi="Arial" w:cs="Arial"/>
              </w:rPr>
            </w:pPr>
          </w:p>
          <w:p w14:paraId="404A66DF" w14:textId="77777777" w:rsidR="002F1555" w:rsidRDefault="002F1555" w:rsidP="00E14081">
            <w:pPr>
              <w:rPr>
                <w:rFonts w:ascii="Arial" w:hAnsi="Arial" w:cs="Arial"/>
              </w:rPr>
            </w:pPr>
          </w:p>
          <w:p w14:paraId="58A45FB2" w14:textId="77777777" w:rsidR="002F1555" w:rsidRDefault="002F1555" w:rsidP="00E14081">
            <w:pPr>
              <w:rPr>
                <w:rFonts w:ascii="Arial" w:hAnsi="Arial" w:cs="Arial"/>
              </w:rPr>
            </w:pPr>
          </w:p>
          <w:p w14:paraId="2E180E64" w14:textId="77777777" w:rsidR="002F1555" w:rsidRDefault="002F1555" w:rsidP="00E14081">
            <w:pPr>
              <w:rPr>
                <w:rFonts w:ascii="Arial" w:hAnsi="Arial" w:cs="Arial"/>
              </w:rPr>
            </w:pPr>
          </w:p>
          <w:p w14:paraId="2C11AC5E" w14:textId="77777777" w:rsidR="002F1555" w:rsidRDefault="002F1555" w:rsidP="00E14081">
            <w:pPr>
              <w:rPr>
                <w:rFonts w:ascii="Arial" w:hAnsi="Arial" w:cs="Arial"/>
                <w:b/>
                <w:bCs/>
              </w:rPr>
            </w:pPr>
            <w:r w:rsidRPr="00390ED8">
              <w:rPr>
                <w:rFonts w:ascii="Arial" w:hAnsi="Arial" w:cs="Arial"/>
                <w:b/>
                <w:bCs/>
              </w:rPr>
              <w:lastRenderedPageBreak/>
              <w:t>Action</w:t>
            </w:r>
          </w:p>
          <w:p w14:paraId="69E4E206" w14:textId="77777777" w:rsidR="002F1555" w:rsidRDefault="002F1555" w:rsidP="00E14081">
            <w:pPr>
              <w:rPr>
                <w:rFonts w:ascii="Arial" w:hAnsi="Arial" w:cs="Arial"/>
                <w:b/>
                <w:bCs/>
              </w:rPr>
            </w:pPr>
          </w:p>
          <w:p w14:paraId="3B6E71B3" w14:textId="77777777" w:rsidR="002F1555" w:rsidRDefault="002F1555" w:rsidP="00E14081">
            <w:pPr>
              <w:rPr>
                <w:rFonts w:ascii="Arial" w:hAnsi="Arial" w:cs="Arial"/>
                <w:b/>
                <w:bCs/>
              </w:rPr>
            </w:pPr>
          </w:p>
          <w:p w14:paraId="5C2403C3" w14:textId="77777777" w:rsidR="002F1555" w:rsidRDefault="002F1555" w:rsidP="00E14081">
            <w:pPr>
              <w:rPr>
                <w:rFonts w:ascii="Arial" w:hAnsi="Arial" w:cs="Arial"/>
                <w:b/>
                <w:bCs/>
              </w:rPr>
            </w:pPr>
          </w:p>
          <w:p w14:paraId="6545169C" w14:textId="77777777" w:rsidR="002F1555" w:rsidRDefault="002F1555" w:rsidP="00E14081">
            <w:pPr>
              <w:rPr>
                <w:rFonts w:ascii="Arial" w:hAnsi="Arial" w:cs="Arial"/>
                <w:b/>
                <w:bCs/>
              </w:rPr>
            </w:pPr>
          </w:p>
          <w:p w14:paraId="4C0A8A15" w14:textId="77777777" w:rsidR="002F1555" w:rsidRDefault="002F1555" w:rsidP="00E14081">
            <w:pPr>
              <w:rPr>
                <w:rFonts w:ascii="Arial" w:hAnsi="Arial" w:cs="Arial"/>
                <w:b/>
                <w:bCs/>
              </w:rPr>
            </w:pPr>
          </w:p>
          <w:p w14:paraId="4110945A" w14:textId="77777777" w:rsidR="002F1555" w:rsidRDefault="002F1555" w:rsidP="00E14081">
            <w:pPr>
              <w:rPr>
                <w:rFonts w:ascii="Arial" w:hAnsi="Arial" w:cs="Arial"/>
                <w:b/>
                <w:bCs/>
              </w:rPr>
            </w:pPr>
          </w:p>
          <w:p w14:paraId="1DDB3321" w14:textId="77777777" w:rsidR="002F1555" w:rsidRDefault="002F1555" w:rsidP="00E14081">
            <w:pPr>
              <w:rPr>
                <w:rFonts w:ascii="Arial" w:hAnsi="Arial" w:cs="Arial"/>
                <w:b/>
                <w:bCs/>
              </w:rPr>
            </w:pPr>
          </w:p>
          <w:p w14:paraId="6656AE65" w14:textId="77777777" w:rsidR="002F1555" w:rsidRDefault="002F1555" w:rsidP="00E14081">
            <w:pPr>
              <w:rPr>
                <w:rFonts w:ascii="Arial" w:hAnsi="Arial" w:cs="Arial"/>
                <w:b/>
                <w:bCs/>
              </w:rPr>
            </w:pPr>
          </w:p>
          <w:p w14:paraId="4860443F" w14:textId="77777777" w:rsidR="002F1555" w:rsidRDefault="002F1555" w:rsidP="00E14081">
            <w:pPr>
              <w:rPr>
                <w:rFonts w:ascii="Arial" w:hAnsi="Arial" w:cs="Arial"/>
                <w:b/>
                <w:bCs/>
              </w:rPr>
            </w:pPr>
          </w:p>
          <w:p w14:paraId="651D9F30" w14:textId="77777777" w:rsidR="002F1555" w:rsidRDefault="002F1555" w:rsidP="00E14081">
            <w:pPr>
              <w:rPr>
                <w:rFonts w:ascii="Arial" w:hAnsi="Arial" w:cs="Arial"/>
                <w:b/>
                <w:bCs/>
              </w:rPr>
            </w:pPr>
          </w:p>
          <w:p w14:paraId="4EB1CAF2" w14:textId="77777777" w:rsidR="002F1555" w:rsidRDefault="002F1555" w:rsidP="00E14081">
            <w:pPr>
              <w:rPr>
                <w:rFonts w:ascii="Arial" w:hAnsi="Arial" w:cs="Arial"/>
                <w:b/>
                <w:bCs/>
              </w:rPr>
            </w:pPr>
          </w:p>
          <w:p w14:paraId="0B3EFBCD" w14:textId="77777777" w:rsidR="002F1555" w:rsidRDefault="002F1555" w:rsidP="00E14081">
            <w:pPr>
              <w:rPr>
                <w:rFonts w:ascii="Arial" w:hAnsi="Arial" w:cs="Arial"/>
                <w:b/>
                <w:bCs/>
              </w:rPr>
            </w:pPr>
          </w:p>
          <w:p w14:paraId="06221C5D" w14:textId="77777777" w:rsidR="002F1555" w:rsidRDefault="002F1555" w:rsidP="00E14081">
            <w:pPr>
              <w:rPr>
                <w:rFonts w:ascii="Arial" w:hAnsi="Arial" w:cs="Arial"/>
                <w:b/>
                <w:bCs/>
              </w:rPr>
            </w:pPr>
          </w:p>
          <w:p w14:paraId="4D97B5EC" w14:textId="77777777" w:rsidR="002F1555" w:rsidRDefault="002F1555" w:rsidP="00E14081">
            <w:pPr>
              <w:rPr>
                <w:rFonts w:ascii="Arial" w:hAnsi="Arial" w:cs="Arial"/>
                <w:b/>
                <w:bCs/>
              </w:rPr>
            </w:pPr>
          </w:p>
          <w:p w14:paraId="1C69673F" w14:textId="77777777" w:rsidR="002F1555" w:rsidRDefault="002F1555" w:rsidP="00E14081">
            <w:pPr>
              <w:rPr>
                <w:rFonts w:ascii="Arial" w:hAnsi="Arial" w:cs="Arial"/>
                <w:b/>
                <w:bCs/>
              </w:rPr>
            </w:pPr>
          </w:p>
          <w:p w14:paraId="3907BDE2" w14:textId="77777777" w:rsidR="002F1555" w:rsidRDefault="002F1555" w:rsidP="00E14081">
            <w:pPr>
              <w:rPr>
                <w:rFonts w:ascii="Arial" w:hAnsi="Arial" w:cs="Arial"/>
                <w:b/>
                <w:bCs/>
              </w:rPr>
            </w:pPr>
          </w:p>
          <w:p w14:paraId="68F5E5FB" w14:textId="77777777" w:rsidR="002F1555" w:rsidRDefault="002F1555" w:rsidP="00E14081">
            <w:pPr>
              <w:rPr>
                <w:rFonts w:ascii="Arial" w:hAnsi="Arial" w:cs="Arial"/>
                <w:b/>
                <w:bCs/>
              </w:rPr>
            </w:pPr>
          </w:p>
          <w:p w14:paraId="4D59045C" w14:textId="77777777" w:rsidR="002F1555" w:rsidRDefault="002F1555" w:rsidP="00E14081">
            <w:pPr>
              <w:rPr>
                <w:rFonts w:ascii="Arial" w:hAnsi="Arial" w:cs="Arial"/>
                <w:b/>
                <w:bCs/>
              </w:rPr>
            </w:pPr>
          </w:p>
          <w:p w14:paraId="5A1B50FD" w14:textId="77777777" w:rsidR="002F1555" w:rsidRDefault="002F1555" w:rsidP="00E14081">
            <w:pPr>
              <w:rPr>
                <w:rFonts w:ascii="Arial" w:hAnsi="Arial" w:cs="Arial"/>
                <w:b/>
                <w:bCs/>
              </w:rPr>
            </w:pPr>
          </w:p>
          <w:p w14:paraId="21642386" w14:textId="77777777" w:rsidR="002F1555" w:rsidRDefault="002F1555" w:rsidP="00E14081">
            <w:pPr>
              <w:rPr>
                <w:rFonts w:ascii="Arial" w:hAnsi="Arial" w:cs="Arial"/>
                <w:b/>
                <w:bCs/>
              </w:rPr>
            </w:pPr>
          </w:p>
          <w:p w14:paraId="19D68887" w14:textId="77777777" w:rsidR="002F1555" w:rsidRDefault="002F1555" w:rsidP="00E14081">
            <w:pPr>
              <w:rPr>
                <w:rFonts w:ascii="Arial" w:hAnsi="Arial" w:cs="Arial"/>
                <w:b/>
                <w:bCs/>
              </w:rPr>
            </w:pPr>
          </w:p>
          <w:p w14:paraId="005D5A4C" w14:textId="77777777" w:rsidR="002F1555" w:rsidRDefault="002F1555" w:rsidP="00E14081">
            <w:pPr>
              <w:rPr>
                <w:rFonts w:ascii="Arial" w:hAnsi="Arial" w:cs="Arial"/>
                <w:b/>
                <w:bCs/>
              </w:rPr>
            </w:pPr>
          </w:p>
          <w:p w14:paraId="62EC4C29" w14:textId="77777777" w:rsidR="002F1555" w:rsidRDefault="002F1555" w:rsidP="00E14081">
            <w:pPr>
              <w:rPr>
                <w:rFonts w:ascii="Arial" w:hAnsi="Arial" w:cs="Arial"/>
                <w:b/>
                <w:bCs/>
              </w:rPr>
            </w:pPr>
          </w:p>
          <w:p w14:paraId="1A430B89" w14:textId="77777777" w:rsidR="002F1555" w:rsidRDefault="002F1555" w:rsidP="00E14081">
            <w:pPr>
              <w:rPr>
                <w:rFonts w:ascii="Arial" w:hAnsi="Arial" w:cs="Arial"/>
                <w:b/>
                <w:bCs/>
              </w:rPr>
            </w:pPr>
          </w:p>
          <w:p w14:paraId="384B6D72" w14:textId="77777777" w:rsidR="002F1555" w:rsidRDefault="002F1555" w:rsidP="00E14081">
            <w:pPr>
              <w:rPr>
                <w:rFonts w:ascii="Arial" w:hAnsi="Arial" w:cs="Arial"/>
                <w:b/>
                <w:bCs/>
              </w:rPr>
            </w:pPr>
          </w:p>
          <w:p w14:paraId="1C97D1FC" w14:textId="77777777" w:rsidR="002F1555" w:rsidRDefault="002F1555" w:rsidP="00E14081">
            <w:pPr>
              <w:rPr>
                <w:rFonts w:ascii="Arial" w:hAnsi="Arial" w:cs="Arial"/>
                <w:b/>
                <w:bCs/>
              </w:rPr>
            </w:pPr>
          </w:p>
          <w:p w14:paraId="74E8852E" w14:textId="77777777" w:rsidR="002F1555" w:rsidRDefault="002F1555" w:rsidP="00E14081">
            <w:pPr>
              <w:rPr>
                <w:rFonts w:ascii="Arial" w:hAnsi="Arial" w:cs="Arial"/>
                <w:b/>
                <w:bCs/>
              </w:rPr>
            </w:pPr>
          </w:p>
          <w:p w14:paraId="14428C59" w14:textId="77777777" w:rsidR="002F1555" w:rsidRDefault="002F1555" w:rsidP="00E14081">
            <w:pPr>
              <w:rPr>
                <w:rFonts w:ascii="Arial" w:hAnsi="Arial" w:cs="Arial"/>
                <w:b/>
                <w:bCs/>
              </w:rPr>
            </w:pPr>
          </w:p>
          <w:p w14:paraId="4FA41B96" w14:textId="77777777" w:rsidR="002F1555" w:rsidRDefault="002F1555" w:rsidP="00E14081">
            <w:pPr>
              <w:rPr>
                <w:rFonts w:ascii="Arial" w:hAnsi="Arial" w:cs="Arial"/>
                <w:b/>
                <w:bCs/>
              </w:rPr>
            </w:pPr>
          </w:p>
          <w:p w14:paraId="08F033E9" w14:textId="77777777" w:rsidR="002F1555" w:rsidRDefault="002F1555" w:rsidP="00E14081">
            <w:pPr>
              <w:rPr>
                <w:rFonts w:ascii="Arial" w:hAnsi="Arial" w:cs="Arial"/>
                <w:b/>
                <w:bCs/>
              </w:rPr>
            </w:pPr>
          </w:p>
          <w:p w14:paraId="738F8DC0" w14:textId="77777777" w:rsidR="002F1555" w:rsidRDefault="002F1555" w:rsidP="00E14081">
            <w:pPr>
              <w:rPr>
                <w:rFonts w:ascii="Arial" w:hAnsi="Arial" w:cs="Arial"/>
                <w:b/>
                <w:bCs/>
              </w:rPr>
            </w:pPr>
          </w:p>
          <w:p w14:paraId="15652B29" w14:textId="77777777" w:rsidR="002F1555" w:rsidRDefault="002F1555" w:rsidP="00E14081">
            <w:pPr>
              <w:rPr>
                <w:rFonts w:ascii="Arial" w:hAnsi="Arial" w:cs="Arial"/>
                <w:b/>
                <w:bCs/>
              </w:rPr>
            </w:pPr>
          </w:p>
          <w:p w14:paraId="5344BA3D" w14:textId="77777777" w:rsidR="002F1555" w:rsidRDefault="002F1555" w:rsidP="00E14081">
            <w:pPr>
              <w:rPr>
                <w:rFonts w:ascii="Arial" w:hAnsi="Arial" w:cs="Arial"/>
                <w:b/>
                <w:bCs/>
              </w:rPr>
            </w:pPr>
          </w:p>
          <w:p w14:paraId="19FD8210" w14:textId="77777777" w:rsidR="002F1555" w:rsidRDefault="002F1555" w:rsidP="00E14081">
            <w:pPr>
              <w:rPr>
                <w:rFonts w:ascii="Arial" w:hAnsi="Arial" w:cs="Arial"/>
                <w:b/>
                <w:bCs/>
              </w:rPr>
            </w:pPr>
          </w:p>
          <w:p w14:paraId="3E181AFE" w14:textId="77777777" w:rsidR="002F1555" w:rsidRDefault="002F1555" w:rsidP="00E14081">
            <w:pPr>
              <w:rPr>
                <w:rFonts w:ascii="Arial" w:hAnsi="Arial" w:cs="Arial"/>
                <w:b/>
                <w:bCs/>
              </w:rPr>
            </w:pPr>
          </w:p>
          <w:p w14:paraId="7CE37C48" w14:textId="77777777" w:rsidR="002F1555" w:rsidRDefault="002F1555" w:rsidP="00E14081">
            <w:pPr>
              <w:rPr>
                <w:rFonts w:ascii="Arial" w:hAnsi="Arial" w:cs="Arial"/>
                <w:b/>
                <w:bCs/>
              </w:rPr>
            </w:pPr>
          </w:p>
          <w:p w14:paraId="0019F6CA" w14:textId="77777777" w:rsidR="002F1555" w:rsidRDefault="002F1555" w:rsidP="00E14081">
            <w:pPr>
              <w:rPr>
                <w:rFonts w:ascii="Arial" w:hAnsi="Arial" w:cs="Arial"/>
                <w:b/>
                <w:bCs/>
              </w:rPr>
            </w:pPr>
          </w:p>
          <w:p w14:paraId="25631309" w14:textId="77777777" w:rsidR="002F1555" w:rsidRDefault="002F1555" w:rsidP="00E14081">
            <w:pPr>
              <w:rPr>
                <w:rFonts w:ascii="Arial" w:hAnsi="Arial" w:cs="Arial"/>
                <w:b/>
                <w:bCs/>
              </w:rPr>
            </w:pPr>
          </w:p>
          <w:p w14:paraId="3363A679" w14:textId="77777777" w:rsidR="002F1555" w:rsidRDefault="002F1555" w:rsidP="00E14081">
            <w:pPr>
              <w:rPr>
                <w:rFonts w:ascii="Arial" w:hAnsi="Arial" w:cs="Arial"/>
                <w:b/>
                <w:bCs/>
              </w:rPr>
            </w:pPr>
          </w:p>
          <w:p w14:paraId="4FE7D1E8" w14:textId="77777777" w:rsidR="002F1555" w:rsidRDefault="002F1555" w:rsidP="00E14081">
            <w:pPr>
              <w:rPr>
                <w:rFonts w:ascii="Arial" w:hAnsi="Arial" w:cs="Arial"/>
                <w:b/>
                <w:bCs/>
              </w:rPr>
            </w:pPr>
          </w:p>
          <w:p w14:paraId="5EFC6C1A" w14:textId="77777777" w:rsidR="002F1555" w:rsidRDefault="002F1555" w:rsidP="00E14081">
            <w:pPr>
              <w:rPr>
                <w:rFonts w:ascii="Arial" w:hAnsi="Arial" w:cs="Arial"/>
                <w:b/>
                <w:bCs/>
              </w:rPr>
            </w:pPr>
          </w:p>
          <w:p w14:paraId="7530FA9D" w14:textId="77777777" w:rsidR="002F1555" w:rsidRDefault="002F1555" w:rsidP="00E14081">
            <w:pPr>
              <w:rPr>
                <w:rFonts w:ascii="Arial" w:hAnsi="Arial" w:cs="Arial"/>
                <w:b/>
                <w:bCs/>
              </w:rPr>
            </w:pPr>
          </w:p>
          <w:p w14:paraId="137161AC" w14:textId="77777777" w:rsidR="002F1555" w:rsidRDefault="002F1555" w:rsidP="00E14081">
            <w:pPr>
              <w:rPr>
                <w:rFonts w:ascii="Arial" w:hAnsi="Arial" w:cs="Arial"/>
                <w:b/>
                <w:bCs/>
              </w:rPr>
            </w:pPr>
          </w:p>
          <w:p w14:paraId="0636C7DF" w14:textId="77777777" w:rsidR="002F1555" w:rsidRDefault="002F1555" w:rsidP="00E14081">
            <w:pPr>
              <w:rPr>
                <w:rFonts w:ascii="Arial" w:hAnsi="Arial" w:cs="Arial"/>
                <w:b/>
                <w:bCs/>
              </w:rPr>
            </w:pPr>
          </w:p>
          <w:p w14:paraId="1C814642" w14:textId="77777777" w:rsidR="002F1555" w:rsidRDefault="002F1555" w:rsidP="00E14081">
            <w:pPr>
              <w:rPr>
                <w:rFonts w:ascii="Arial" w:hAnsi="Arial" w:cs="Arial"/>
                <w:b/>
                <w:bCs/>
              </w:rPr>
            </w:pPr>
          </w:p>
          <w:p w14:paraId="5D3AD326" w14:textId="77777777" w:rsidR="002F1555" w:rsidRDefault="002F1555" w:rsidP="00E14081">
            <w:pPr>
              <w:rPr>
                <w:rFonts w:ascii="Arial" w:hAnsi="Arial" w:cs="Arial"/>
                <w:b/>
                <w:bCs/>
              </w:rPr>
            </w:pPr>
          </w:p>
          <w:p w14:paraId="43B944BA" w14:textId="77777777" w:rsidR="002F1555" w:rsidRDefault="002F1555" w:rsidP="00E14081">
            <w:pPr>
              <w:rPr>
                <w:rFonts w:ascii="Arial" w:hAnsi="Arial" w:cs="Arial"/>
                <w:b/>
                <w:bCs/>
              </w:rPr>
            </w:pPr>
          </w:p>
          <w:p w14:paraId="363B8D78" w14:textId="77777777" w:rsidR="002F1555" w:rsidRDefault="002F1555" w:rsidP="00E14081">
            <w:pPr>
              <w:rPr>
                <w:rFonts w:ascii="Arial" w:hAnsi="Arial" w:cs="Arial"/>
                <w:b/>
                <w:bCs/>
              </w:rPr>
            </w:pPr>
          </w:p>
          <w:p w14:paraId="4767CE65" w14:textId="77777777" w:rsidR="002F1555" w:rsidRDefault="002F1555" w:rsidP="00E14081">
            <w:pPr>
              <w:rPr>
                <w:rFonts w:ascii="Arial" w:hAnsi="Arial" w:cs="Arial"/>
                <w:b/>
                <w:bCs/>
              </w:rPr>
            </w:pPr>
          </w:p>
          <w:p w14:paraId="5F1125EC" w14:textId="77777777" w:rsidR="002F1555" w:rsidRDefault="002F1555" w:rsidP="00E14081">
            <w:pPr>
              <w:rPr>
                <w:rFonts w:ascii="Arial" w:hAnsi="Arial" w:cs="Arial"/>
                <w:b/>
                <w:bCs/>
              </w:rPr>
            </w:pPr>
            <w:r w:rsidRPr="00390ED8">
              <w:rPr>
                <w:rFonts w:ascii="Arial" w:hAnsi="Arial" w:cs="Arial"/>
                <w:b/>
                <w:bCs/>
              </w:rPr>
              <w:lastRenderedPageBreak/>
              <w:t>Action</w:t>
            </w:r>
          </w:p>
          <w:p w14:paraId="0D1ECF7D" w14:textId="77777777" w:rsidR="002F1555" w:rsidRDefault="002F1555" w:rsidP="00E14081">
            <w:pPr>
              <w:rPr>
                <w:rFonts w:ascii="Arial" w:hAnsi="Arial" w:cs="Arial"/>
                <w:b/>
                <w:bCs/>
              </w:rPr>
            </w:pPr>
          </w:p>
          <w:p w14:paraId="1F1EFA0D" w14:textId="77777777" w:rsidR="002F1555" w:rsidRDefault="002F1555" w:rsidP="00E14081">
            <w:pPr>
              <w:rPr>
                <w:rFonts w:ascii="Arial" w:hAnsi="Arial" w:cs="Arial"/>
                <w:b/>
                <w:bCs/>
              </w:rPr>
            </w:pPr>
          </w:p>
          <w:p w14:paraId="70C9845E" w14:textId="77777777" w:rsidR="002F1555" w:rsidRDefault="002F1555" w:rsidP="00E14081">
            <w:pPr>
              <w:rPr>
                <w:rFonts w:ascii="Arial" w:hAnsi="Arial" w:cs="Arial"/>
                <w:b/>
                <w:bCs/>
              </w:rPr>
            </w:pPr>
          </w:p>
          <w:p w14:paraId="48DF5302" w14:textId="77777777" w:rsidR="002F1555" w:rsidRDefault="002F1555" w:rsidP="00E14081">
            <w:pPr>
              <w:rPr>
                <w:rFonts w:ascii="Arial" w:hAnsi="Arial" w:cs="Arial"/>
                <w:b/>
                <w:bCs/>
              </w:rPr>
            </w:pPr>
          </w:p>
          <w:p w14:paraId="69996969" w14:textId="77777777" w:rsidR="002F1555" w:rsidRDefault="002F1555" w:rsidP="00E14081">
            <w:pPr>
              <w:rPr>
                <w:rFonts w:ascii="Arial" w:hAnsi="Arial" w:cs="Arial"/>
                <w:b/>
                <w:bCs/>
              </w:rPr>
            </w:pPr>
          </w:p>
          <w:p w14:paraId="3A2EB33B" w14:textId="77777777" w:rsidR="002F1555" w:rsidRDefault="002F1555" w:rsidP="00E14081">
            <w:pPr>
              <w:rPr>
                <w:rFonts w:ascii="Arial" w:hAnsi="Arial" w:cs="Arial"/>
                <w:b/>
                <w:bCs/>
              </w:rPr>
            </w:pPr>
          </w:p>
          <w:p w14:paraId="5EF0B408" w14:textId="77777777" w:rsidR="002F1555" w:rsidRDefault="002F1555" w:rsidP="00E14081">
            <w:pPr>
              <w:rPr>
                <w:rFonts w:ascii="Arial" w:hAnsi="Arial" w:cs="Arial"/>
                <w:b/>
                <w:bCs/>
              </w:rPr>
            </w:pPr>
          </w:p>
          <w:p w14:paraId="152030B2" w14:textId="77777777" w:rsidR="002F1555" w:rsidRDefault="002F1555" w:rsidP="00E14081">
            <w:pPr>
              <w:rPr>
                <w:rFonts w:ascii="Arial" w:hAnsi="Arial" w:cs="Arial"/>
                <w:b/>
                <w:bCs/>
              </w:rPr>
            </w:pPr>
          </w:p>
          <w:p w14:paraId="7941D329" w14:textId="77777777" w:rsidR="002F1555" w:rsidRDefault="002F1555" w:rsidP="00E14081">
            <w:pPr>
              <w:rPr>
                <w:rFonts w:ascii="Arial" w:hAnsi="Arial" w:cs="Arial"/>
                <w:b/>
                <w:bCs/>
              </w:rPr>
            </w:pPr>
          </w:p>
          <w:p w14:paraId="04B358EB" w14:textId="77777777" w:rsidR="002F1555" w:rsidRDefault="002F1555" w:rsidP="00E14081">
            <w:pPr>
              <w:rPr>
                <w:rFonts w:ascii="Arial" w:hAnsi="Arial" w:cs="Arial"/>
                <w:b/>
                <w:bCs/>
              </w:rPr>
            </w:pPr>
          </w:p>
          <w:p w14:paraId="56F74913" w14:textId="77777777" w:rsidR="002F1555" w:rsidRDefault="002F1555" w:rsidP="00E14081">
            <w:pPr>
              <w:rPr>
                <w:rFonts w:ascii="Arial" w:hAnsi="Arial" w:cs="Arial"/>
                <w:b/>
                <w:bCs/>
              </w:rPr>
            </w:pPr>
          </w:p>
          <w:p w14:paraId="16A0AB51" w14:textId="77777777" w:rsidR="002F1555" w:rsidRDefault="002F1555" w:rsidP="00E14081">
            <w:pPr>
              <w:rPr>
                <w:rFonts w:ascii="Arial" w:hAnsi="Arial" w:cs="Arial"/>
                <w:b/>
                <w:bCs/>
              </w:rPr>
            </w:pPr>
          </w:p>
          <w:p w14:paraId="1ACBABAE" w14:textId="77777777" w:rsidR="002F1555" w:rsidRDefault="002F1555" w:rsidP="00E14081">
            <w:pPr>
              <w:rPr>
                <w:rFonts w:ascii="Arial" w:hAnsi="Arial" w:cs="Arial"/>
                <w:b/>
                <w:bCs/>
              </w:rPr>
            </w:pPr>
          </w:p>
          <w:p w14:paraId="353F68D1" w14:textId="77777777" w:rsidR="002F1555" w:rsidRDefault="002F1555" w:rsidP="00E14081">
            <w:pPr>
              <w:rPr>
                <w:rFonts w:ascii="Arial" w:hAnsi="Arial" w:cs="Arial"/>
                <w:b/>
                <w:bCs/>
              </w:rPr>
            </w:pPr>
          </w:p>
          <w:p w14:paraId="3FFD2E4E" w14:textId="77777777" w:rsidR="002F1555" w:rsidRDefault="002F1555" w:rsidP="00E14081">
            <w:pPr>
              <w:rPr>
                <w:rFonts w:ascii="Arial" w:hAnsi="Arial" w:cs="Arial"/>
                <w:b/>
                <w:bCs/>
              </w:rPr>
            </w:pPr>
          </w:p>
          <w:p w14:paraId="12724D70" w14:textId="77777777" w:rsidR="002F1555" w:rsidRDefault="002F1555" w:rsidP="00E14081">
            <w:pPr>
              <w:rPr>
                <w:rFonts w:ascii="Arial" w:hAnsi="Arial" w:cs="Arial"/>
                <w:b/>
                <w:bCs/>
              </w:rPr>
            </w:pPr>
          </w:p>
          <w:p w14:paraId="25E2A847" w14:textId="77777777" w:rsidR="002F1555" w:rsidRDefault="002F1555" w:rsidP="00E14081">
            <w:pPr>
              <w:rPr>
                <w:rFonts w:ascii="Arial" w:hAnsi="Arial" w:cs="Arial"/>
                <w:b/>
                <w:bCs/>
              </w:rPr>
            </w:pPr>
          </w:p>
          <w:p w14:paraId="3A275C5F" w14:textId="77777777" w:rsidR="002F1555" w:rsidRDefault="002F1555" w:rsidP="00E14081">
            <w:pPr>
              <w:rPr>
                <w:rFonts w:ascii="Arial" w:hAnsi="Arial" w:cs="Arial"/>
              </w:rPr>
            </w:pPr>
          </w:p>
          <w:p w14:paraId="10291550" w14:textId="77777777" w:rsidR="002F1555" w:rsidRDefault="002F1555" w:rsidP="00E14081">
            <w:pPr>
              <w:rPr>
                <w:rFonts w:ascii="Arial" w:hAnsi="Arial" w:cs="Arial"/>
                <w:b/>
                <w:bCs/>
              </w:rPr>
            </w:pPr>
            <w:r w:rsidRPr="002F1555">
              <w:rPr>
                <w:rFonts w:ascii="Arial" w:hAnsi="Arial" w:cs="Arial"/>
                <w:b/>
                <w:bCs/>
              </w:rPr>
              <w:t>CC</w:t>
            </w:r>
          </w:p>
          <w:p w14:paraId="4EADF947" w14:textId="77777777" w:rsidR="002F1555" w:rsidRDefault="002F1555" w:rsidP="00E14081">
            <w:pPr>
              <w:rPr>
                <w:rFonts w:ascii="Arial" w:hAnsi="Arial" w:cs="Arial"/>
                <w:b/>
                <w:bCs/>
              </w:rPr>
            </w:pPr>
          </w:p>
          <w:p w14:paraId="6C52F1E9" w14:textId="77777777" w:rsidR="002F1555" w:rsidRDefault="002F1555" w:rsidP="00E14081">
            <w:pPr>
              <w:rPr>
                <w:rFonts w:ascii="Arial" w:hAnsi="Arial" w:cs="Arial"/>
                <w:b/>
                <w:bCs/>
              </w:rPr>
            </w:pPr>
          </w:p>
          <w:p w14:paraId="2F0D57B7" w14:textId="77777777" w:rsidR="002F1555" w:rsidRDefault="002F1555" w:rsidP="00E14081">
            <w:pPr>
              <w:rPr>
                <w:rFonts w:ascii="Arial" w:hAnsi="Arial" w:cs="Arial"/>
                <w:b/>
                <w:bCs/>
              </w:rPr>
            </w:pPr>
          </w:p>
          <w:p w14:paraId="23F5D971" w14:textId="77777777" w:rsidR="002F1555" w:rsidRDefault="002F1555" w:rsidP="00E14081">
            <w:pPr>
              <w:rPr>
                <w:rFonts w:ascii="Arial" w:hAnsi="Arial" w:cs="Arial"/>
                <w:b/>
                <w:bCs/>
              </w:rPr>
            </w:pPr>
          </w:p>
          <w:p w14:paraId="015DCE80" w14:textId="77777777" w:rsidR="002F1555" w:rsidRDefault="002F1555" w:rsidP="00E14081">
            <w:pPr>
              <w:rPr>
                <w:rFonts w:ascii="Arial" w:hAnsi="Arial" w:cs="Arial"/>
                <w:b/>
                <w:bCs/>
              </w:rPr>
            </w:pPr>
          </w:p>
          <w:p w14:paraId="372620C7" w14:textId="77777777" w:rsidR="002F1555" w:rsidRDefault="002F1555" w:rsidP="00E14081">
            <w:pPr>
              <w:rPr>
                <w:rFonts w:ascii="Arial" w:hAnsi="Arial" w:cs="Arial"/>
                <w:b/>
                <w:bCs/>
              </w:rPr>
            </w:pPr>
          </w:p>
          <w:p w14:paraId="21D8F3DB" w14:textId="77777777" w:rsidR="002F1555" w:rsidRDefault="002F1555" w:rsidP="00E14081">
            <w:pPr>
              <w:rPr>
                <w:rFonts w:ascii="Arial" w:hAnsi="Arial" w:cs="Arial"/>
                <w:b/>
                <w:bCs/>
              </w:rPr>
            </w:pPr>
          </w:p>
          <w:p w14:paraId="48CB3EAA" w14:textId="77777777" w:rsidR="002F1555" w:rsidRDefault="002F1555" w:rsidP="00E14081">
            <w:pPr>
              <w:rPr>
                <w:rFonts w:ascii="Arial" w:hAnsi="Arial" w:cs="Arial"/>
                <w:b/>
                <w:bCs/>
              </w:rPr>
            </w:pPr>
          </w:p>
          <w:p w14:paraId="1F624CC1" w14:textId="77777777" w:rsidR="002F1555" w:rsidRDefault="002F1555" w:rsidP="00E14081">
            <w:pPr>
              <w:rPr>
                <w:rFonts w:ascii="Arial" w:hAnsi="Arial" w:cs="Arial"/>
                <w:b/>
                <w:bCs/>
              </w:rPr>
            </w:pPr>
          </w:p>
          <w:p w14:paraId="15812F5A" w14:textId="77777777" w:rsidR="002F1555" w:rsidRDefault="002F1555" w:rsidP="00E14081">
            <w:pPr>
              <w:rPr>
                <w:rFonts w:ascii="Arial" w:hAnsi="Arial" w:cs="Arial"/>
                <w:b/>
                <w:bCs/>
              </w:rPr>
            </w:pPr>
          </w:p>
          <w:p w14:paraId="2B9DEC39" w14:textId="77777777" w:rsidR="002F1555" w:rsidRDefault="002F1555" w:rsidP="00E14081">
            <w:pPr>
              <w:rPr>
                <w:rFonts w:ascii="Arial" w:hAnsi="Arial" w:cs="Arial"/>
                <w:b/>
                <w:bCs/>
              </w:rPr>
            </w:pPr>
          </w:p>
          <w:p w14:paraId="09106B80" w14:textId="77777777" w:rsidR="002F1555" w:rsidRDefault="002F1555" w:rsidP="00E14081">
            <w:pPr>
              <w:rPr>
                <w:rFonts w:ascii="Arial" w:hAnsi="Arial" w:cs="Arial"/>
                <w:b/>
                <w:bCs/>
              </w:rPr>
            </w:pPr>
          </w:p>
          <w:p w14:paraId="43CDBFF5" w14:textId="77777777" w:rsidR="002F1555" w:rsidRDefault="002F1555" w:rsidP="00E14081">
            <w:pPr>
              <w:rPr>
                <w:rFonts w:ascii="Arial" w:hAnsi="Arial" w:cs="Arial"/>
                <w:b/>
                <w:bCs/>
              </w:rPr>
            </w:pPr>
          </w:p>
          <w:p w14:paraId="7A86FDDD" w14:textId="77777777" w:rsidR="002F1555" w:rsidRDefault="002F1555" w:rsidP="00E14081">
            <w:pPr>
              <w:rPr>
                <w:rFonts w:ascii="Arial" w:hAnsi="Arial" w:cs="Arial"/>
                <w:b/>
                <w:bCs/>
              </w:rPr>
            </w:pPr>
          </w:p>
          <w:p w14:paraId="70A77459" w14:textId="77777777" w:rsidR="002F1555" w:rsidRDefault="002F1555" w:rsidP="00E14081">
            <w:pPr>
              <w:rPr>
                <w:rFonts w:ascii="Arial" w:hAnsi="Arial" w:cs="Arial"/>
                <w:b/>
                <w:bCs/>
              </w:rPr>
            </w:pPr>
          </w:p>
          <w:p w14:paraId="7A3626BA" w14:textId="77777777" w:rsidR="002F1555" w:rsidRDefault="002F1555" w:rsidP="00E14081">
            <w:pPr>
              <w:rPr>
                <w:rFonts w:ascii="Arial" w:hAnsi="Arial" w:cs="Arial"/>
                <w:b/>
                <w:bCs/>
              </w:rPr>
            </w:pPr>
          </w:p>
          <w:p w14:paraId="50B28DA4" w14:textId="77777777" w:rsidR="002F1555" w:rsidRDefault="002F1555" w:rsidP="00E14081">
            <w:pPr>
              <w:rPr>
                <w:rFonts w:ascii="Arial" w:hAnsi="Arial" w:cs="Arial"/>
                <w:b/>
                <w:bCs/>
              </w:rPr>
            </w:pPr>
          </w:p>
          <w:p w14:paraId="6946B05B" w14:textId="77777777" w:rsidR="002F1555" w:rsidRDefault="002F1555" w:rsidP="00E14081">
            <w:pPr>
              <w:rPr>
                <w:rFonts w:ascii="Arial" w:hAnsi="Arial" w:cs="Arial"/>
                <w:b/>
                <w:bCs/>
              </w:rPr>
            </w:pPr>
          </w:p>
          <w:p w14:paraId="0FD6897B" w14:textId="77777777" w:rsidR="002F1555" w:rsidRDefault="002F1555" w:rsidP="00E14081">
            <w:pPr>
              <w:rPr>
                <w:rFonts w:ascii="Arial" w:hAnsi="Arial" w:cs="Arial"/>
                <w:b/>
                <w:bCs/>
              </w:rPr>
            </w:pPr>
          </w:p>
          <w:p w14:paraId="2015C9C6" w14:textId="77777777" w:rsidR="002F1555" w:rsidRDefault="002F1555" w:rsidP="00E14081">
            <w:pPr>
              <w:rPr>
                <w:rFonts w:ascii="Arial" w:hAnsi="Arial" w:cs="Arial"/>
                <w:b/>
                <w:bCs/>
              </w:rPr>
            </w:pPr>
          </w:p>
          <w:p w14:paraId="02626CB7" w14:textId="77777777" w:rsidR="002F1555" w:rsidRDefault="002F1555" w:rsidP="00E14081">
            <w:pPr>
              <w:rPr>
                <w:rFonts w:ascii="Arial" w:hAnsi="Arial" w:cs="Arial"/>
                <w:b/>
                <w:bCs/>
              </w:rPr>
            </w:pPr>
          </w:p>
          <w:p w14:paraId="08E628C1" w14:textId="77777777" w:rsidR="002F1555" w:rsidRDefault="002F1555" w:rsidP="00E14081">
            <w:pPr>
              <w:rPr>
                <w:rFonts w:ascii="Arial" w:hAnsi="Arial" w:cs="Arial"/>
                <w:b/>
                <w:bCs/>
              </w:rPr>
            </w:pPr>
          </w:p>
          <w:p w14:paraId="65C38CEA" w14:textId="77777777" w:rsidR="002F1555" w:rsidRDefault="002F1555" w:rsidP="00E14081">
            <w:pPr>
              <w:rPr>
                <w:rFonts w:ascii="Arial" w:hAnsi="Arial" w:cs="Arial"/>
                <w:b/>
                <w:bCs/>
              </w:rPr>
            </w:pPr>
          </w:p>
          <w:p w14:paraId="55A5BCE2" w14:textId="77777777" w:rsidR="002F1555" w:rsidRDefault="002F1555" w:rsidP="00E14081">
            <w:pPr>
              <w:rPr>
                <w:rFonts w:ascii="Arial" w:hAnsi="Arial" w:cs="Arial"/>
                <w:b/>
                <w:bCs/>
              </w:rPr>
            </w:pPr>
          </w:p>
          <w:p w14:paraId="4B3FAF34" w14:textId="77777777" w:rsidR="002F1555" w:rsidRDefault="002F1555" w:rsidP="00E14081">
            <w:pPr>
              <w:rPr>
                <w:rFonts w:ascii="Arial" w:hAnsi="Arial" w:cs="Arial"/>
                <w:b/>
                <w:bCs/>
              </w:rPr>
            </w:pPr>
          </w:p>
          <w:p w14:paraId="2B705B67" w14:textId="77777777" w:rsidR="002F1555" w:rsidRDefault="002F1555" w:rsidP="00E14081">
            <w:pPr>
              <w:rPr>
                <w:rFonts w:ascii="Arial" w:hAnsi="Arial" w:cs="Arial"/>
                <w:b/>
                <w:bCs/>
              </w:rPr>
            </w:pPr>
          </w:p>
          <w:p w14:paraId="16891C78" w14:textId="77777777" w:rsidR="002F1555" w:rsidRDefault="002F1555" w:rsidP="00E14081">
            <w:pPr>
              <w:rPr>
                <w:rFonts w:ascii="Arial" w:hAnsi="Arial" w:cs="Arial"/>
                <w:b/>
                <w:bCs/>
              </w:rPr>
            </w:pPr>
          </w:p>
          <w:p w14:paraId="51CA1B7D" w14:textId="77777777" w:rsidR="002F1555" w:rsidRDefault="002F1555" w:rsidP="00E14081">
            <w:pPr>
              <w:rPr>
                <w:rFonts w:ascii="Arial" w:hAnsi="Arial" w:cs="Arial"/>
                <w:b/>
                <w:bCs/>
              </w:rPr>
            </w:pPr>
          </w:p>
          <w:p w14:paraId="378285FA" w14:textId="77777777" w:rsidR="002F1555" w:rsidRDefault="002F1555" w:rsidP="00E14081">
            <w:pPr>
              <w:rPr>
                <w:rFonts w:ascii="Arial" w:hAnsi="Arial" w:cs="Arial"/>
                <w:b/>
                <w:bCs/>
              </w:rPr>
            </w:pPr>
          </w:p>
          <w:p w14:paraId="1E2442A9" w14:textId="77777777" w:rsidR="002F1555" w:rsidRDefault="002F1555" w:rsidP="00E14081">
            <w:pPr>
              <w:rPr>
                <w:rFonts w:ascii="Arial" w:hAnsi="Arial" w:cs="Arial"/>
                <w:b/>
                <w:bCs/>
              </w:rPr>
            </w:pPr>
          </w:p>
          <w:p w14:paraId="71A947AE" w14:textId="77777777" w:rsidR="002F1555" w:rsidRDefault="002F1555" w:rsidP="00E14081">
            <w:pPr>
              <w:rPr>
                <w:rFonts w:ascii="Arial" w:hAnsi="Arial" w:cs="Arial"/>
                <w:b/>
                <w:bCs/>
              </w:rPr>
            </w:pPr>
            <w:r w:rsidRPr="00390ED8">
              <w:rPr>
                <w:rFonts w:ascii="Arial" w:hAnsi="Arial" w:cs="Arial"/>
                <w:b/>
                <w:bCs/>
              </w:rPr>
              <w:lastRenderedPageBreak/>
              <w:t>Action</w:t>
            </w:r>
          </w:p>
          <w:p w14:paraId="7565FAF9" w14:textId="77777777" w:rsidR="002F1555" w:rsidRDefault="002F1555" w:rsidP="00E14081">
            <w:pPr>
              <w:rPr>
                <w:rFonts w:ascii="Arial" w:hAnsi="Arial" w:cs="Arial"/>
                <w:b/>
                <w:bCs/>
              </w:rPr>
            </w:pPr>
          </w:p>
          <w:p w14:paraId="704CA696" w14:textId="77777777" w:rsidR="002F1555" w:rsidRDefault="002F1555" w:rsidP="00E14081">
            <w:pPr>
              <w:rPr>
                <w:rFonts w:ascii="Arial" w:hAnsi="Arial" w:cs="Arial"/>
                <w:b/>
                <w:bCs/>
              </w:rPr>
            </w:pPr>
          </w:p>
          <w:p w14:paraId="54DDE946" w14:textId="77777777" w:rsidR="002F1555" w:rsidRDefault="002F1555" w:rsidP="00E14081">
            <w:pPr>
              <w:rPr>
                <w:rFonts w:ascii="Arial" w:hAnsi="Arial" w:cs="Arial"/>
                <w:b/>
                <w:bCs/>
              </w:rPr>
            </w:pPr>
          </w:p>
          <w:p w14:paraId="3929C451" w14:textId="77777777" w:rsidR="002F1555" w:rsidRDefault="002F1555" w:rsidP="00E14081">
            <w:pPr>
              <w:rPr>
                <w:rFonts w:ascii="Arial" w:hAnsi="Arial" w:cs="Arial"/>
                <w:b/>
                <w:bCs/>
              </w:rPr>
            </w:pPr>
          </w:p>
          <w:p w14:paraId="1874DAB4" w14:textId="77777777" w:rsidR="002F1555" w:rsidRDefault="002F1555" w:rsidP="00E14081">
            <w:pPr>
              <w:rPr>
                <w:rFonts w:ascii="Arial" w:hAnsi="Arial" w:cs="Arial"/>
                <w:b/>
                <w:bCs/>
              </w:rPr>
            </w:pPr>
          </w:p>
          <w:p w14:paraId="7AAB5E00" w14:textId="77777777" w:rsidR="002F1555" w:rsidRDefault="002F1555" w:rsidP="00E14081">
            <w:pPr>
              <w:rPr>
                <w:rFonts w:ascii="Arial" w:hAnsi="Arial" w:cs="Arial"/>
                <w:b/>
                <w:bCs/>
              </w:rPr>
            </w:pPr>
          </w:p>
          <w:p w14:paraId="5036F34D" w14:textId="77777777" w:rsidR="002F1555" w:rsidRDefault="002F1555" w:rsidP="00E14081">
            <w:pPr>
              <w:rPr>
                <w:rFonts w:ascii="Arial" w:hAnsi="Arial" w:cs="Arial"/>
                <w:b/>
                <w:bCs/>
              </w:rPr>
            </w:pPr>
          </w:p>
          <w:p w14:paraId="6A45EABE" w14:textId="77777777" w:rsidR="002F1555" w:rsidRDefault="002F1555" w:rsidP="00E14081">
            <w:pPr>
              <w:rPr>
                <w:rFonts w:ascii="Arial" w:hAnsi="Arial" w:cs="Arial"/>
                <w:b/>
                <w:bCs/>
              </w:rPr>
            </w:pPr>
          </w:p>
          <w:p w14:paraId="432B2F9E" w14:textId="77777777" w:rsidR="002F1555" w:rsidRDefault="002F1555" w:rsidP="00E14081">
            <w:pPr>
              <w:rPr>
                <w:rFonts w:ascii="Arial" w:hAnsi="Arial" w:cs="Arial"/>
                <w:b/>
                <w:bCs/>
              </w:rPr>
            </w:pPr>
          </w:p>
          <w:p w14:paraId="11DD94E6" w14:textId="77777777" w:rsidR="002F1555" w:rsidRDefault="002F1555" w:rsidP="00E14081">
            <w:pPr>
              <w:rPr>
                <w:rFonts w:ascii="Arial" w:hAnsi="Arial" w:cs="Arial"/>
                <w:b/>
                <w:bCs/>
              </w:rPr>
            </w:pPr>
          </w:p>
          <w:p w14:paraId="03E42230" w14:textId="77777777" w:rsidR="002F1555" w:rsidRDefault="002F1555" w:rsidP="00E14081">
            <w:pPr>
              <w:rPr>
                <w:rFonts w:ascii="Arial" w:hAnsi="Arial" w:cs="Arial"/>
                <w:b/>
                <w:bCs/>
              </w:rPr>
            </w:pPr>
          </w:p>
          <w:p w14:paraId="3D4F7621" w14:textId="77777777" w:rsidR="002F1555" w:rsidRDefault="002F1555" w:rsidP="00E14081">
            <w:pPr>
              <w:rPr>
                <w:rFonts w:ascii="Arial" w:hAnsi="Arial" w:cs="Arial"/>
                <w:b/>
                <w:bCs/>
              </w:rPr>
            </w:pPr>
          </w:p>
          <w:p w14:paraId="6D32B115" w14:textId="77777777" w:rsidR="002F1555" w:rsidRDefault="002F1555" w:rsidP="00E14081">
            <w:pPr>
              <w:rPr>
                <w:rFonts w:ascii="Arial" w:hAnsi="Arial" w:cs="Arial"/>
                <w:b/>
                <w:bCs/>
              </w:rPr>
            </w:pPr>
          </w:p>
          <w:p w14:paraId="094ADD72" w14:textId="77777777" w:rsidR="002F1555" w:rsidRDefault="002F1555" w:rsidP="00E14081">
            <w:pPr>
              <w:rPr>
                <w:rFonts w:ascii="Arial" w:hAnsi="Arial" w:cs="Arial"/>
                <w:b/>
                <w:bCs/>
              </w:rPr>
            </w:pPr>
          </w:p>
          <w:p w14:paraId="5647B67D" w14:textId="77777777" w:rsidR="002F1555" w:rsidRDefault="002F1555" w:rsidP="00E14081">
            <w:pPr>
              <w:rPr>
                <w:rFonts w:ascii="Arial" w:hAnsi="Arial" w:cs="Arial"/>
                <w:b/>
                <w:bCs/>
              </w:rPr>
            </w:pPr>
          </w:p>
          <w:p w14:paraId="207BC2DD" w14:textId="77777777" w:rsidR="002F1555" w:rsidRDefault="002F1555" w:rsidP="00E14081">
            <w:pPr>
              <w:rPr>
                <w:rFonts w:ascii="Arial" w:hAnsi="Arial" w:cs="Arial"/>
                <w:b/>
                <w:bCs/>
              </w:rPr>
            </w:pPr>
          </w:p>
          <w:p w14:paraId="66066054" w14:textId="77777777" w:rsidR="002F1555" w:rsidRDefault="002F1555" w:rsidP="00E14081">
            <w:pPr>
              <w:rPr>
                <w:rFonts w:ascii="Arial" w:hAnsi="Arial" w:cs="Arial"/>
                <w:b/>
                <w:bCs/>
              </w:rPr>
            </w:pPr>
          </w:p>
          <w:p w14:paraId="2BED4CCF" w14:textId="77777777" w:rsidR="002F1555" w:rsidRDefault="002F1555" w:rsidP="00E14081">
            <w:pPr>
              <w:rPr>
                <w:rFonts w:ascii="Arial" w:hAnsi="Arial" w:cs="Arial"/>
                <w:b/>
                <w:bCs/>
              </w:rPr>
            </w:pPr>
          </w:p>
          <w:p w14:paraId="5A6EDAE3" w14:textId="77777777" w:rsidR="002F1555" w:rsidRDefault="002F1555" w:rsidP="00E14081">
            <w:pPr>
              <w:rPr>
                <w:rFonts w:ascii="Arial" w:hAnsi="Arial" w:cs="Arial"/>
                <w:b/>
                <w:bCs/>
              </w:rPr>
            </w:pPr>
          </w:p>
          <w:p w14:paraId="71CB86F1" w14:textId="77777777" w:rsidR="002F1555" w:rsidRDefault="002F1555" w:rsidP="00E14081">
            <w:pPr>
              <w:rPr>
                <w:rFonts w:ascii="Arial" w:hAnsi="Arial" w:cs="Arial"/>
                <w:b/>
                <w:bCs/>
              </w:rPr>
            </w:pPr>
          </w:p>
          <w:p w14:paraId="5688D0CB" w14:textId="77777777" w:rsidR="002F1555" w:rsidRDefault="002F1555" w:rsidP="00E14081">
            <w:pPr>
              <w:rPr>
                <w:rFonts w:ascii="Arial" w:hAnsi="Arial" w:cs="Arial"/>
                <w:b/>
                <w:bCs/>
              </w:rPr>
            </w:pPr>
          </w:p>
          <w:p w14:paraId="0B8A30D8" w14:textId="77777777" w:rsidR="002F1555" w:rsidRDefault="002F1555" w:rsidP="00E14081">
            <w:pPr>
              <w:rPr>
                <w:rFonts w:ascii="Arial" w:hAnsi="Arial" w:cs="Arial"/>
                <w:b/>
                <w:bCs/>
              </w:rPr>
            </w:pPr>
          </w:p>
          <w:p w14:paraId="12AF33F0" w14:textId="77777777" w:rsidR="002F1555" w:rsidRDefault="002F1555" w:rsidP="00E14081">
            <w:pPr>
              <w:rPr>
                <w:rFonts w:ascii="Arial" w:hAnsi="Arial" w:cs="Arial"/>
                <w:b/>
                <w:bCs/>
              </w:rPr>
            </w:pPr>
          </w:p>
          <w:p w14:paraId="49511562" w14:textId="77777777" w:rsidR="002F1555" w:rsidRDefault="002F1555" w:rsidP="00E14081">
            <w:pPr>
              <w:rPr>
                <w:rFonts w:ascii="Arial" w:hAnsi="Arial" w:cs="Arial"/>
                <w:b/>
                <w:bCs/>
              </w:rPr>
            </w:pPr>
          </w:p>
          <w:p w14:paraId="21E9EADF" w14:textId="77777777" w:rsidR="002F1555" w:rsidRDefault="002F1555" w:rsidP="00E14081">
            <w:pPr>
              <w:rPr>
                <w:rFonts w:ascii="Arial" w:hAnsi="Arial" w:cs="Arial"/>
                <w:b/>
                <w:bCs/>
              </w:rPr>
            </w:pPr>
          </w:p>
          <w:p w14:paraId="40179B09" w14:textId="77777777" w:rsidR="002F1555" w:rsidRDefault="002F1555" w:rsidP="00E14081">
            <w:pPr>
              <w:rPr>
                <w:rFonts w:ascii="Arial" w:hAnsi="Arial" w:cs="Arial"/>
                <w:b/>
                <w:bCs/>
              </w:rPr>
            </w:pPr>
          </w:p>
          <w:p w14:paraId="6C67C482" w14:textId="77777777" w:rsidR="002F1555" w:rsidRDefault="002F1555" w:rsidP="00E14081">
            <w:pPr>
              <w:rPr>
                <w:rFonts w:ascii="Arial" w:hAnsi="Arial" w:cs="Arial"/>
                <w:b/>
                <w:bCs/>
              </w:rPr>
            </w:pPr>
          </w:p>
          <w:p w14:paraId="3DF6F9AC" w14:textId="77777777" w:rsidR="002F1555" w:rsidRDefault="002F1555" w:rsidP="00E14081">
            <w:pPr>
              <w:rPr>
                <w:rFonts w:ascii="Arial" w:hAnsi="Arial" w:cs="Arial"/>
                <w:b/>
                <w:bCs/>
              </w:rPr>
            </w:pPr>
          </w:p>
          <w:p w14:paraId="746CA7AE" w14:textId="77777777" w:rsidR="002F1555" w:rsidRDefault="002F1555" w:rsidP="00E14081">
            <w:pPr>
              <w:rPr>
                <w:rFonts w:ascii="Arial" w:hAnsi="Arial" w:cs="Arial"/>
                <w:b/>
                <w:bCs/>
              </w:rPr>
            </w:pPr>
          </w:p>
          <w:p w14:paraId="7C73346E" w14:textId="77777777" w:rsidR="002F1555" w:rsidRDefault="002F1555" w:rsidP="00E14081">
            <w:pPr>
              <w:rPr>
                <w:rFonts w:ascii="Arial" w:hAnsi="Arial" w:cs="Arial"/>
                <w:b/>
                <w:bCs/>
              </w:rPr>
            </w:pPr>
          </w:p>
          <w:p w14:paraId="63DB2AA8" w14:textId="77777777" w:rsidR="002F1555" w:rsidRDefault="002F1555" w:rsidP="00E14081">
            <w:pPr>
              <w:rPr>
                <w:rFonts w:ascii="Arial" w:hAnsi="Arial" w:cs="Arial"/>
                <w:b/>
                <w:bCs/>
              </w:rPr>
            </w:pPr>
          </w:p>
          <w:p w14:paraId="2B98DAEA" w14:textId="77777777" w:rsidR="002F1555" w:rsidRDefault="002F1555" w:rsidP="00E14081">
            <w:pPr>
              <w:rPr>
                <w:rFonts w:ascii="Arial" w:hAnsi="Arial" w:cs="Arial"/>
                <w:b/>
                <w:bCs/>
              </w:rPr>
            </w:pPr>
          </w:p>
          <w:p w14:paraId="4E331173" w14:textId="77777777" w:rsidR="002F1555" w:rsidRDefault="002F1555" w:rsidP="00E14081">
            <w:pPr>
              <w:rPr>
                <w:rFonts w:ascii="Arial" w:hAnsi="Arial" w:cs="Arial"/>
                <w:b/>
                <w:bCs/>
              </w:rPr>
            </w:pPr>
          </w:p>
          <w:p w14:paraId="34BB9A3C" w14:textId="77777777" w:rsidR="002F1555" w:rsidRDefault="002F1555" w:rsidP="00E14081">
            <w:pPr>
              <w:rPr>
                <w:rFonts w:ascii="Arial" w:hAnsi="Arial" w:cs="Arial"/>
                <w:b/>
                <w:bCs/>
              </w:rPr>
            </w:pPr>
          </w:p>
          <w:p w14:paraId="7DBA26DC" w14:textId="77777777" w:rsidR="002F1555" w:rsidRDefault="002F1555" w:rsidP="00E14081">
            <w:pPr>
              <w:rPr>
                <w:rFonts w:ascii="Arial" w:hAnsi="Arial" w:cs="Arial"/>
                <w:b/>
                <w:bCs/>
              </w:rPr>
            </w:pPr>
          </w:p>
          <w:p w14:paraId="49AE4F45" w14:textId="77777777" w:rsidR="002F1555" w:rsidRDefault="002F1555" w:rsidP="00E14081">
            <w:pPr>
              <w:rPr>
                <w:rFonts w:ascii="Arial" w:hAnsi="Arial" w:cs="Arial"/>
                <w:b/>
                <w:bCs/>
              </w:rPr>
            </w:pPr>
          </w:p>
          <w:p w14:paraId="5F8925D7" w14:textId="77777777" w:rsidR="002F1555" w:rsidRDefault="002F1555" w:rsidP="00E14081">
            <w:pPr>
              <w:rPr>
                <w:rFonts w:ascii="Arial" w:hAnsi="Arial" w:cs="Arial"/>
                <w:b/>
                <w:bCs/>
              </w:rPr>
            </w:pPr>
          </w:p>
          <w:p w14:paraId="098B2A4A" w14:textId="77777777" w:rsidR="002F1555" w:rsidRDefault="002F1555" w:rsidP="00E14081">
            <w:pPr>
              <w:rPr>
                <w:rFonts w:ascii="Arial" w:hAnsi="Arial" w:cs="Arial"/>
                <w:b/>
                <w:bCs/>
              </w:rPr>
            </w:pPr>
          </w:p>
          <w:p w14:paraId="0A9CB2A5" w14:textId="77777777" w:rsidR="002F1555" w:rsidRDefault="002F1555" w:rsidP="00E14081">
            <w:pPr>
              <w:rPr>
                <w:rFonts w:ascii="Arial" w:hAnsi="Arial" w:cs="Arial"/>
                <w:b/>
                <w:bCs/>
              </w:rPr>
            </w:pPr>
          </w:p>
          <w:p w14:paraId="57949E35" w14:textId="77777777" w:rsidR="002F1555" w:rsidRDefault="002F1555" w:rsidP="00E14081">
            <w:pPr>
              <w:rPr>
                <w:rFonts w:ascii="Arial" w:hAnsi="Arial" w:cs="Arial"/>
                <w:b/>
                <w:bCs/>
              </w:rPr>
            </w:pPr>
          </w:p>
          <w:p w14:paraId="67274B1A" w14:textId="77777777" w:rsidR="002F1555" w:rsidRDefault="002F1555" w:rsidP="00E14081">
            <w:pPr>
              <w:rPr>
                <w:rFonts w:ascii="Arial" w:hAnsi="Arial" w:cs="Arial"/>
                <w:b/>
                <w:bCs/>
              </w:rPr>
            </w:pPr>
          </w:p>
          <w:p w14:paraId="66439433" w14:textId="77777777" w:rsidR="002F1555" w:rsidRDefault="002F1555" w:rsidP="00E14081">
            <w:pPr>
              <w:rPr>
                <w:rFonts w:ascii="Arial" w:hAnsi="Arial" w:cs="Arial"/>
                <w:b/>
                <w:bCs/>
              </w:rPr>
            </w:pPr>
          </w:p>
          <w:p w14:paraId="1C342C8A" w14:textId="77777777" w:rsidR="002F1555" w:rsidRDefault="002F1555" w:rsidP="00E14081">
            <w:pPr>
              <w:rPr>
                <w:rFonts w:ascii="Arial" w:hAnsi="Arial" w:cs="Arial"/>
                <w:b/>
                <w:bCs/>
              </w:rPr>
            </w:pPr>
          </w:p>
          <w:p w14:paraId="6C500AF9" w14:textId="77777777" w:rsidR="002F1555" w:rsidRDefault="002F1555" w:rsidP="00E14081">
            <w:pPr>
              <w:rPr>
                <w:rFonts w:ascii="Arial" w:hAnsi="Arial" w:cs="Arial"/>
                <w:b/>
                <w:bCs/>
              </w:rPr>
            </w:pPr>
          </w:p>
          <w:p w14:paraId="0B731B8F" w14:textId="77777777" w:rsidR="002F1555" w:rsidRDefault="002F1555" w:rsidP="00E14081">
            <w:pPr>
              <w:rPr>
                <w:rFonts w:ascii="Arial" w:hAnsi="Arial" w:cs="Arial"/>
                <w:b/>
                <w:bCs/>
              </w:rPr>
            </w:pPr>
          </w:p>
          <w:p w14:paraId="277E5754" w14:textId="77777777" w:rsidR="002F1555" w:rsidRDefault="002F1555" w:rsidP="00E14081">
            <w:pPr>
              <w:rPr>
                <w:rFonts w:ascii="Arial" w:hAnsi="Arial" w:cs="Arial"/>
                <w:b/>
                <w:bCs/>
              </w:rPr>
            </w:pPr>
          </w:p>
          <w:p w14:paraId="684377CF" w14:textId="77777777" w:rsidR="002F1555" w:rsidRDefault="002F1555" w:rsidP="00E14081">
            <w:pPr>
              <w:rPr>
                <w:rFonts w:ascii="Arial" w:hAnsi="Arial" w:cs="Arial"/>
                <w:b/>
                <w:bCs/>
              </w:rPr>
            </w:pPr>
          </w:p>
          <w:p w14:paraId="776F23CD" w14:textId="77777777" w:rsidR="002F1555" w:rsidRDefault="002F1555" w:rsidP="00E14081">
            <w:pPr>
              <w:rPr>
                <w:rFonts w:ascii="Arial" w:hAnsi="Arial" w:cs="Arial"/>
                <w:b/>
                <w:bCs/>
              </w:rPr>
            </w:pPr>
          </w:p>
          <w:p w14:paraId="68DC414C" w14:textId="77777777" w:rsidR="002F1555" w:rsidRDefault="002F1555" w:rsidP="00E14081">
            <w:pPr>
              <w:rPr>
                <w:rFonts w:ascii="Arial" w:hAnsi="Arial" w:cs="Arial"/>
                <w:b/>
                <w:bCs/>
              </w:rPr>
            </w:pPr>
          </w:p>
          <w:p w14:paraId="193B22FD" w14:textId="64C1F2E0" w:rsidR="002F1555" w:rsidRPr="002F1555" w:rsidRDefault="002F1555" w:rsidP="00E14081">
            <w:pPr>
              <w:rPr>
                <w:rFonts w:ascii="Arial" w:hAnsi="Arial" w:cs="Arial"/>
                <w:b/>
                <w:bCs/>
              </w:rPr>
            </w:pPr>
            <w:r w:rsidRPr="00390ED8">
              <w:rPr>
                <w:rFonts w:ascii="Arial" w:hAnsi="Arial" w:cs="Arial"/>
                <w:b/>
                <w:bCs/>
              </w:rPr>
              <w:lastRenderedPageBreak/>
              <w:t>Action</w:t>
            </w:r>
          </w:p>
        </w:tc>
      </w:tr>
      <w:tr w:rsidR="00650215" w:rsidRPr="00390ED8" w14:paraId="78CC6E43" w14:textId="77777777" w:rsidTr="0034597E">
        <w:trPr>
          <w:trHeight w:val="841"/>
        </w:trPr>
        <w:tc>
          <w:tcPr>
            <w:tcW w:w="562" w:type="dxa"/>
          </w:tcPr>
          <w:p w14:paraId="598D3202" w14:textId="246237CB" w:rsidR="00650215" w:rsidRPr="00390ED8" w:rsidRDefault="00C03C60" w:rsidP="00E14081">
            <w:pPr>
              <w:rPr>
                <w:rFonts w:ascii="Arial" w:hAnsi="Arial" w:cs="Arial"/>
              </w:rPr>
            </w:pPr>
            <w:r w:rsidRPr="00390ED8">
              <w:rPr>
                <w:rFonts w:ascii="Arial" w:hAnsi="Arial" w:cs="Arial"/>
              </w:rPr>
              <w:lastRenderedPageBreak/>
              <w:t>b</w:t>
            </w:r>
          </w:p>
        </w:tc>
        <w:tc>
          <w:tcPr>
            <w:tcW w:w="7230" w:type="dxa"/>
          </w:tcPr>
          <w:p w14:paraId="6E6E47F1" w14:textId="710200D2" w:rsidR="00001713" w:rsidRPr="00390ED8" w:rsidRDefault="00F91508" w:rsidP="00E14081">
            <w:pPr>
              <w:rPr>
                <w:rFonts w:ascii="Arial" w:hAnsi="Arial" w:cs="Arial"/>
                <w:b/>
                <w:bCs/>
                <w:color w:val="000000"/>
                <w:u w:val="single"/>
              </w:rPr>
            </w:pPr>
            <w:r w:rsidRPr="00390ED8">
              <w:rPr>
                <w:rFonts w:ascii="Arial" w:hAnsi="Arial" w:cs="Arial"/>
                <w:b/>
                <w:bCs/>
                <w:color w:val="000000"/>
                <w:u w:val="single"/>
              </w:rPr>
              <w:t>V</w:t>
            </w:r>
            <w:r w:rsidR="00BE51F1">
              <w:rPr>
                <w:rFonts w:ascii="Arial" w:hAnsi="Arial" w:cs="Arial"/>
                <w:b/>
                <w:bCs/>
                <w:color w:val="000000"/>
                <w:u w:val="single"/>
              </w:rPr>
              <w:t>iolence Against Women and Girls (V</w:t>
            </w:r>
            <w:r w:rsidRPr="00390ED8">
              <w:rPr>
                <w:rFonts w:ascii="Arial" w:hAnsi="Arial" w:cs="Arial"/>
                <w:b/>
                <w:bCs/>
                <w:color w:val="000000"/>
                <w:u w:val="single"/>
              </w:rPr>
              <w:t>AWG</w:t>
            </w:r>
            <w:r w:rsidR="00BE51F1">
              <w:rPr>
                <w:rFonts w:ascii="Arial" w:hAnsi="Arial" w:cs="Arial"/>
                <w:b/>
                <w:bCs/>
                <w:color w:val="000000"/>
                <w:u w:val="single"/>
              </w:rPr>
              <w:t>)</w:t>
            </w:r>
            <w:r w:rsidRPr="00390ED8">
              <w:rPr>
                <w:rFonts w:ascii="Arial" w:hAnsi="Arial" w:cs="Arial"/>
                <w:b/>
                <w:bCs/>
                <w:color w:val="000000"/>
                <w:u w:val="single"/>
              </w:rPr>
              <w:t xml:space="preserve"> STRATEGY</w:t>
            </w:r>
          </w:p>
          <w:p w14:paraId="59DDD000" w14:textId="77777777" w:rsidR="007140D9" w:rsidRPr="00390ED8" w:rsidRDefault="007140D9" w:rsidP="00E14081">
            <w:pPr>
              <w:rPr>
                <w:rFonts w:ascii="Arial" w:hAnsi="Arial" w:cs="Arial"/>
                <w:b/>
                <w:bCs/>
                <w:color w:val="000000"/>
                <w:u w:val="single"/>
              </w:rPr>
            </w:pPr>
          </w:p>
          <w:p w14:paraId="52916247" w14:textId="77777777" w:rsidR="00D079FC" w:rsidRPr="00390ED8" w:rsidRDefault="00D079FC" w:rsidP="00E14081">
            <w:pPr>
              <w:rPr>
                <w:rFonts w:ascii="Arial" w:hAnsi="Arial" w:cs="Arial"/>
                <w:color w:val="000000"/>
              </w:rPr>
            </w:pPr>
            <w:r w:rsidRPr="00D079FC">
              <w:rPr>
                <w:rFonts w:ascii="Arial" w:hAnsi="Arial" w:cs="Arial"/>
                <w:color w:val="000000"/>
              </w:rPr>
              <w:t>The DCC outlined that violence against women and girls remained a top organisational priority, with a clear emphasis on the profound impact on victims and the importance of encouraging reporting, particularly in areas known to be historically under</w:t>
            </w:r>
            <w:r w:rsidRPr="00D079FC">
              <w:rPr>
                <w:rFonts w:ascii="Arial" w:hAnsi="Arial" w:cs="Arial"/>
                <w:color w:val="000000"/>
              </w:rPr>
              <w:noBreakHyphen/>
              <w:t>reported. Reference was made to the need to provide safe spaces for victims to come forward, including those from vulnerable and minority communities, and to communicate in innovative ways to support this.</w:t>
            </w:r>
          </w:p>
          <w:p w14:paraId="2EFAAB90" w14:textId="77777777" w:rsidR="00D079FC" w:rsidRPr="00D079FC" w:rsidRDefault="00D079FC" w:rsidP="00E14081">
            <w:pPr>
              <w:rPr>
                <w:rFonts w:ascii="Arial" w:hAnsi="Arial" w:cs="Arial"/>
                <w:color w:val="000000"/>
              </w:rPr>
            </w:pPr>
          </w:p>
          <w:p w14:paraId="2E742E90" w14:textId="662AAA81" w:rsidR="00D079FC" w:rsidRPr="00390ED8" w:rsidRDefault="00D079FC" w:rsidP="00E14081">
            <w:pPr>
              <w:rPr>
                <w:rFonts w:ascii="Arial" w:hAnsi="Arial" w:cs="Arial"/>
                <w:color w:val="000000"/>
              </w:rPr>
            </w:pPr>
            <w:r w:rsidRPr="00D079FC">
              <w:rPr>
                <w:rFonts w:ascii="Arial" w:hAnsi="Arial" w:cs="Arial"/>
                <w:color w:val="000000"/>
              </w:rPr>
              <w:t>It was highlighted that the strategy adopted a clear victim</w:t>
            </w:r>
            <w:r w:rsidRPr="00D079FC">
              <w:rPr>
                <w:rFonts w:ascii="Arial" w:hAnsi="Arial" w:cs="Arial"/>
                <w:color w:val="000000"/>
              </w:rPr>
              <w:noBreakHyphen/>
              <w:t>centred framework, aligned with national expectations, Welsh Government priorities, the PCC’s Police, Crime and Justice Plan and the Chief Constable’s Delivery Plan, with a focus on improving trust and confidence. The DCC picked out key themes, including prioritising victims and survivors, pursuing perpetrators, prevention, and delivering a whole</w:t>
            </w:r>
            <w:r w:rsidRPr="00D079FC">
              <w:rPr>
                <w:rFonts w:ascii="Arial" w:hAnsi="Arial" w:cs="Arial"/>
                <w:color w:val="000000"/>
              </w:rPr>
              <w:noBreakHyphen/>
              <w:t xml:space="preserve">system response through close partnership working. The expansion of the </w:t>
            </w:r>
            <w:r w:rsidR="001470B7">
              <w:rPr>
                <w:rFonts w:ascii="Arial" w:hAnsi="Arial" w:cs="Arial"/>
                <w:color w:val="000000"/>
              </w:rPr>
              <w:t xml:space="preserve">Operation </w:t>
            </w:r>
            <w:r w:rsidRPr="00D079FC">
              <w:rPr>
                <w:rFonts w:ascii="Arial" w:hAnsi="Arial" w:cs="Arial"/>
                <w:color w:val="000000"/>
              </w:rPr>
              <w:t>Soteria programme and the strength of the dedicated rape investigation team were referenced as areas where the force was considered ahead of the curve.</w:t>
            </w:r>
          </w:p>
          <w:p w14:paraId="2792D784" w14:textId="77777777" w:rsidR="00D079FC" w:rsidRPr="00D079FC" w:rsidRDefault="00D079FC" w:rsidP="00E14081">
            <w:pPr>
              <w:rPr>
                <w:rFonts w:ascii="Arial" w:hAnsi="Arial" w:cs="Arial"/>
                <w:color w:val="000000"/>
              </w:rPr>
            </w:pPr>
          </w:p>
          <w:p w14:paraId="3A2B0BF3" w14:textId="77777777" w:rsidR="00D079FC" w:rsidRPr="00390ED8" w:rsidRDefault="00D079FC" w:rsidP="00E14081">
            <w:pPr>
              <w:rPr>
                <w:rFonts w:ascii="Arial" w:hAnsi="Arial" w:cs="Arial"/>
                <w:color w:val="000000"/>
              </w:rPr>
            </w:pPr>
            <w:r w:rsidRPr="00D079FC">
              <w:rPr>
                <w:rFonts w:ascii="Arial" w:hAnsi="Arial" w:cs="Arial"/>
                <w:color w:val="000000"/>
              </w:rPr>
              <w:t>The DCC noted that violence against women and girls was now included within the Strategic Policing Requirement, placing it on a par with terrorism and serious organised crime, and referenced the Angelini Inquiry as reinforcing the need for a victim</w:t>
            </w:r>
            <w:r w:rsidRPr="00D079FC">
              <w:rPr>
                <w:rFonts w:ascii="Arial" w:hAnsi="Arial" w:cs="Arial"/>
                <w:color w:val="000000"/>
              </w:rPr>
              <w:noBreakHyphen/>
              <w:t>centred approach. It was emphasised that demand in this area continued to rise, reflecting increased confidence to report, but also placing pressure on staff, which was being addressed through capacity and capability reviews, training, and resource modelling.</w:t>
            </w:r>
          </w:p>
          <w:p w14:paraId="0F8CCE9A" w14:textId="77777777" w:rsidR="00222264" w:rsidRPr="00D079FC" w:rsidRDefault="00222264" w:rsidP="00E14081">
            <w:pPr>
              <w:rPr>
                <w:rFonts w:ascii="Arial" w:hAnsi="Arial" w:cs="Arial"/>
                <w:color w:val="000000"/>
              </w:rPr>
            </w:pPr>
          </w:p>
          <w:p w14:paraId="2076479D" w14:textId="77777777" w:rsidR="00D079FC" w:rsidRPr="00D079FC" w:rsidRDefault="00D079FC" w:rsidP="00E14081">
            <w:pPr>
              <w:rPr>
                <w:rFonts w:ascii="Arial" w:hAnsi="Arial" w:cs="Arial"/>
                <w:color w:val="000000"/>
              </w:rPr>
            </w:pPr>
            <w:r w:rsidRPr="00D079FC">
              <w:rPr>
                <w:rFonts w:ascii="Arial" w:hAnsi="Arial" w:cs="Arial"/>
                <w:color w:val="000000"/>
              </w:rPr>
              <w:t>The DCC concluded by stressing that the issue cut across all areas of policing rather than sitting within a single function, with strong governance, national and local oversight, and a delivery plan in place to ensure the strategy translated into tangible outcomes rather than remaining aspirational.</w:t>
            </w:r>
          </w:p>
          <w:p w14:paraId="28C413D2" w14:textId="77777777" w:rsidR="007140D9" w:rsidRPr="00390ED8" w:rsidRDefault="007140D9" w:rsidP="00E14081">
            <w:pPr>
              <w:rPr>
                <w:rFonts w:ascii="Arial" w:hAnsi="Arial" w:cs="Arial"/>
                <w:color w:val="000000"/>
              </w:rPr>
            </w:pPr>
          </w:p>
          <w:p w14:paraId="6AA2126D" w14:textId="77777777" w:rsidR="009930A0" w:rsidRDefault="009930A0" w:rsidP="00E14081">
            <w:pPr>
              <w:rPr>
                <w:rFonts w:ascii="Arial" w:hAnsi="Arial" w:cs="Arial"/>
                <w:color w:val="000000"/>
              </w:rPr>
            </w:pPr>
            <w:r w:rsidRPr="009930A0">
              <w:rPr>
                <w:rFonts w:ascii="Arial" w:hAnsi="Arial" w:cs="Arial"/>
                <w:color w:val="000000"/>
              </w:rPr>
              <w:t>The PCC thanked the DCC for the presentation and commented that this strategy was of particular interest, given its priority within the Police, Crime and Justice Plan and the Government’s wider ambitions to reduce violence against women and girls. The strategy was described as well written and clearly presented, and the cross</w:t>
            </w:r>
            <w:r w:rsidRPr="009930A0">
              <w:rPr>
                <w:rFonts w:ascii="Arial" w:hAnsi="Arial" w:cs="Arial"/>
                <w:color w:val="000000"/>
              </w:rPr>
              <w:noBreakHyphen/>
              <w:t>referencing to other strategies was welcomed as helpful.</w:t>
            </w:r>
          </w:p>
          <w:p w14:paraId="714CE6F2" w14:textId="77777777" w:rsidR="009930A0" w:rsidRPr="009930A0" w:rsidRDefault="009930A0" w:rsidP="00E14081">
            <w:pPr>
              <w:rPr>
                <w:rFonts w:ascii="Arial" w:hAnsi="Arial" w:cs="Arial"/>
                <w:color w:val="000000"/>
              </w:rPr>
            </w:pPr>
          </w:p>
          <w:p w14:paraId="66A9BF59" w14:textId="529F40DC" w:rsidR="009930A0" w:rsidRDefault="009930A0" w:rsidP="00E14081">
            <w:pPr>
              <w:rPr>
                <w:rFonts w:ascii="Arial" w:hAnsi="Arial" w:cs="Arial"/>
                <w:color w:val="000000"/>
              </w:rPr>
            </w:pPr>
            <w:r w:rsidRPr="009930A0">
              <w:rPr>
                <w:rFonts w:ascii="Arial" w:hAnsi="Arial" w:cs="Arial"/>
                <w:color w:val="000000"/>
              </w:rPr>
              <w:t xml:space="preserve">The PCC raised a question on </w:t>
            </w:r>
            <w:r w:rsidR="007E1F95">
              <w:rPr>
                <w:rFonts w:ascii="Arial" w:hAnsi="Arial" w:cs="Arial"/>
                <w:color w:val="000000"/>
              </w:rPr>
              <w:t xml:space="preserve">the </w:t>
            </w:r>
            <w:r w:rsidRPr="009930A0">
              <w:rPr>
                <w:rFonts w:ascii="Arial" w:hAnsi="Arial" w:cs="Arial"/>
                <w:color w:val="000000"/>
              </w:rPr>
              <w:t xml:space="preserve">stakeholder and engagement </w:t>
            </w:r>
            <w:proofErr w:type="gramStart"/>
            <w:r w:rsidRPr="009930A0">
              <w:rPr>
                <w:rFonts w:ascii="Arial" w:hAnsi="Arial" w:cs="Arial"/>
                <w:color w:val="000000"/>
              </w:rPr>
              <w:t>approach, and</w:t>
            </w:r>
            <w:proofErr w:type="gramEnd"/>
            <w:r w:rsidRPr="009930A0">
              <w:rPr>
                <w:rFonts w:ascii="Arial" w:hAnsi="Arial" w:cs="Arial"/>
                <w:color w:val="000000"/>
              </w:rPr>
              <w:t xml:space="preserve"> felt this was a</w:t>
            </w:r>
            <w:r w:rsidR="00917217">
              <w:rPr>
                <w:rFonts w:ascii="Arial" w:hAnsi="Arial" w:cs="Arial"/>
                <w:color w:val="000000"/>
              </w:rPr>
              <w:t>n</w:t>
            </w:r>
            <w:r w:rsidRPr="009930A0">
              <w:rPr>
                <w:rFonts w:ascii="Arial" w:hAnsi="Arial" w:cs="Arial"/>
                <w:color w:val="000000"/>
              </w:rPr>
              <w:t xml:space="preserve"> opportunity </w:t>
            </w:r>
            <w:r w:rsidR="00917217">
              <w:rPr>
                <w:rFonts w:ascii="Arial" w:hAnsi="Arial" w:cs="Arial"/>
                <w:color w:val="000000"/>
              </w:rPr>
              <w:t>could be taken here t</w:t>
            </w:r>
            <w:r w:rsidRPr="009930A0">
              <w:rPr>
                <w:rFonts w:ascii="Arial" w:hAnsi="Arial" w:cs="Arial"/>
                <w:color w:val="000000"/>
              </w:rPr>
              <w:t>o highlight the extensive work undertaken with the Survivor Reference Group</w:t>
            </w:r>
            <w:r w:rsidR="00214E3A">
              <w:rPr>
                <w:rFonts w:ascii="Arial" w:hAnsi="Arial" w:cs="Arial"/>
                <w:color w:val="000000"/>
              </w:rPr>
              <w:t xml:space="preserve"> (SRG)</w:t>
            </w:r>
            <w:r w:rsidRPr="009930A0">
              <w:rPr>
                <w:rFonts w:ascii="Arial" w:hAnsi="Arial" w:cs="Arial"/>
                <w:color w:val="000000"/>
              </w:rPr>
              <w:t>. It was emphasised that people with lived experience had played an important role in shaping the strategy, and that this work, and the growing trust and confidence it reflected, would have been beneficial to set out more clearly within the document.</w:t>
            </w:r>
          </w:p>
          <w:p w14:paraId="21AAD5BC" w14:textId="77777777" w:rsidR="009930A0" w:rsidRPr="009930A0" w:rsidRDefault="009930A0" w:rsidP="00E14081">
            <w:pPr>
              <w:rPr>
                <w:rFonts w:ascii="Arial" w:hAnsi="Arial" w:cs="Arial"/>
                <w:color w:val="000000"/>
              </w:rPr>
            </w:pPr>
          </w:p>
          <w:p w14:paraId="191EABAD" w14:textId="2F2AFAB4" w:rsidR="009930A0" w:rsidRDefault="009930A0" w:rsidP="00E14081">
            <w:pPr>
              <w:rPr>
                <w:rFonts w:ascii="Arial" w:hAnsi="Arial" w:cs="Arial"/>
                <w:color w:val="000000"/>
              </w:rPr>
            </w:pPr>
            <w:r w:rsidRPr="009930A0">
              <w:rPr>
                <w:rFonts w:ascii="Arial" w:hAnsi="Arial" w:cs="Arial"/>
                <w:color w:val="000000"/>
              </w:rPr>
              <w:t xml:space="preserve">The DCC agreed with the observation and acknowledged that the contribution of </w:t>
            </w:r>
            <w:r w:rsidR="00214E3A">
              <w:rPr>
                <w:rFonts w:ascii="Arial" w:hAnsi="Arial" w:cs="Arial"/>
                <w:color w:val="000000"/>
              </w:rPr>
              <w:t xml:space="preserve">SRG </w:t>
            </w:r>
            <w:r w:rsidRPr="009930A0">
              <w:rPr>
                <w:rFonts w:ascii="Arial" w:hAnsi="Arial" w:cs="Arial"/>
                <w:color w:val="000000"/>
              </w:rPr>
              <w:t>engagement had not been fully reflected</w:t>
            </w:r>
            <w:r w:rsidR="00214E3A">
              <w:rPr>
                <w:rFonts w:ascii="Arial" w:hAnsi="Arial" w:cs="Arial"/>
                <w:color w:val="000000"/>
              </w:rPr>
              <w:t xml:space="preserve"> </w:t>
            </w:r>
            <w:r w:rsidRPr="009930A0">
              <w:rPr>
                <w:rFonts w:ascii="Arial" w:hAnsi="Arial" w:cs="Arial"/>
                <w:color w:val="000000"/>
              </w:rPr>
              <w:t>It was noted that this approach was relatively unique within Gwent, was being recognised by other forces as good practice, and was helping to improve retention and engagement by demonstrating that victims were being listened to.</w:t>
            </w:r>
          </w:p>
          <w:p w14:paraId="040117C9" w14:textId="77777777" w:rsidR="009930A0" w:rsidRPr="009930A0" w:rsidRDefault="009930A0" w:rsidP="00E14081">
            <w:pPr>
              <w:rPr>
                <w:rFonts w:ascii="Arial" w:hAnsi="Arial" w:cs="Arial"/>
                <w:color w:val="000000"/>
              </w:rPr>
            </w:pPr>
          </w:p>
          <w:p w14:paraId="48ACC65E" w14:textId="77777777" w:rsidR="009930A0" w:rsidRDefault="009930A0" w:rsidP="00E14081">
            <w:pPr>
              <w:rPr>
                <w:rFonts w:ascii="Arial" w:hAnsi="Arial" w:cs="Arial"/>
                <w:color w:val="000000"/>
              </w:rPr>
            </w:pPr>
            <w:r w:rsidRPr="009930A0">
              <w:rPr>
                <w:rFonts w:ascii="Arial" w:hAnsi="Arial" w:cs="Arial"/>
                <w:color w:val="000000"/>
              </w:rPr>
              <w:t>The PCC commented more broadly on the need within policing to better highlight positive work, particularly in a context where negative coverage could have a disproportionate impact. It was noted that there was strong work taking place in this area in Gwent, and the PCC expressed a desire to champion this more visibly within the strategy.</w:t>
            </w:r>
          </w:p>
          <w:p w14:paraId="71934897" w14:textId="77777777" w:rsidR="009930A0" w:rsidRPr="009930A0" w:rsidRDefault="009930A0" w:rsidP="00E14081">
            <w:pPr>
              <w:rPr>
                <w:rFonts w:ascii="Arial" w:hAnsi="Arial" w:cs="Arial"/>
                <w:color w:val="000000"/>
              </w:rPr>
            </w:pPr>
          </w:p>
          <w:p w14:paraId="2742D8AB" w14:textId="7818551F" w:rsidR="009930A0" w:rsidRDefault="009930A0" w:rsidP="00E14081">
            <w:pPr>
              <w:rPr>
                <w:rFonts w:ascii="Arial" w:hAnsi="Arial" w:cs="Arial"/>
                <w:color w:val="000000"/>
              </w:rPr>
            </w:pPr>
            <w:r w:rsidRPr="009930A0">
              <w:rPr>
                <w:rFonts w:ascii="Arial" w:hAnsi="Arial" w:cs="Arial"/>
                <w:color w:val="000000"/>
              </w:rPr>
              <w:t>The PCC then raised a further question in relation to page 11, asking for clarification on the outcome of the Equality Impact Assessment referenced in the document. The DCC advised that the assessment was still ongoing and confirmed that further information would be provided once it had been completed.</w:t>
            </w:r>
          </w:p>
          <w:p w14:paraId="686BD87F" w14:textId="77777777" w:rsidR="009930A0" w:rsidRDefault="009930A0" w:rsidP="00E14081">
            <w:pPr>
              <w:rPr>
                <w:rFonts w:ascii="Arial" w:hAnsi="Arial" w:cs="Arial"/>
                <w:color w:val="000000"/>
              </w:rPr>
            </w:pPr>
          </w:p>
          <w:p w14:paraId="60F194BD" w14:textId="57C3E8AC" w:rsidR="00DF53D2" w:rsidRDefault="00DF53D2" w:rsidP="00E14081">
            <w:pPr>
              <w:rPr>
                <w:rFonts w:ascii="Arial" w:hAnsi="Arial" w:cs="Arial"/>
                <w:color w:val="000000"/>
              </w:rPr>
            </w:pPr>
            <w:r w:rsidRPr="00DF53D2">
              <w:rPr>
                <w:rFonts w:ascii="Arial" w:hAnsi="Arial" w:cs="Arial"/>
                <w:color w:val="000000"/>
              </w:rPr>
              <w:t>The PCC referred to the actions set out under the pillars and acknowledged that the document was a strategy rather than an operational plan. The PCC asked how much of the activity described reflected business as usual and what additional actions would be taken in future to build on the strong work already underway.</w:t>
            </w:r>
          </w:p>
          <w:p w14:paraId="13D0BC13" w14:textId="77777777" w:rsidR="00DF53D2" w:rsidRPr="00DF53D2" w:rsidRDefault="00DF53D2" w:rsidP="00E14081">
            <w:pPr>
              <w:rPr>
                <w:rFonts w:ascii="Arial" w:hAnsi="Arial" w:cs="Arial"/>
                <w:color w:val="000000"/>
              </w:rPr>
            </w:pPr>
          </w:p>
          <w:p w14:paraId="2EE40628" w14:textId="77777777" w:rsidR="00DF53D2" w:rsidRDefault="00DF53D2" w:rsidP="00E14081">
            <w:pPr>
              <w:rPr>
                <w:rFonts w:ascii="Arial" w:hAnsi="Arial" w:cs="Arial"/>
                <w:color w:val="000000"/>
              </w:rPr>
            </w:pPr>
            <w:r w:rsidRPr="00DF53D2">
              <w:rPr>
                <w:rFonts w:ascii="Arial" w:hAnsi="Arial" w:cs="Arial"/>
                <w:color w:val="000000"/>
              </w:rPr>
              <w:t>The DCC responded that much of the activity was established practice, particularly within the Rape Investigation Team and the wider Soteria-aligned operating model. It was noted that a recently approved plan had been shared nationally as best practice. The DCC highlighted that future development focused on extending training beyond specialist teams so that officers, particularly first responders, were better equipped to deal with these offences, recognising the impact of large numbers of new recruits.</w:t>
            </w:r>
          </w:p>
          <w:p w14:paraId="2C07F51C" w14:textId="77777777" w:rsidR="00DF53D2" w:rsidRPr="00DF53D2" w:rsidRDefault="00DF53D2" w:rsidP="00E14081">
            <w:pPr>
              <w:rPr>
                <w:rFonts w:ascii="Arial" w:hAnsi="Arial" w:cs="Arial"/>
                <w:color w:val="000000"/>
              </w:rPr>
            </w:pPr>
          </w:p>
          <w:p w14:paraId="7CCCEACB" w14:textId="6CDCC17D" w:rsidR="00DF53D2" w:rsidRPr="00DF53D2" w:rsidRDefault="00DF53D2" w:rsidP="00E14081">
            <w:pPr>
              <w:rPr>
                <w:rFonts w:ascii="Arial" w:hAnsi="Arial" w:cs="Arial"/>
                <w:color w:val="000000"/>
              </w:rPr>
            </w:pPr>
            <w:r w:rsidRPr="00DF53D2">
              <w:rPr>
                <w:rFonts w:ascii="Arial" w:hAnsi="Arial" w:cs="Arial"/>
                <w:color w:val="000000"/>
              </w:rPr>
              <w:t>The DCC also highlighted further work needed around repeat offenders and non</w:t>
            </w:r>
            <w:r w:rsidRPr="00DF53D2">
              <w:rPr>
                <w:rFonts w:ascii="Arial" w:hAnsi="Arial" w:cs="Arial"/>
                <w:color w:val="000000"/>
              </w:rPr>
              <w:noBreakHyphen/>
              <w:t xml:space="preserve">contact offences such as stalking and harassment, noting the importance of early intervention to prevent </w:t>
            </w:r>
            <w:r w:rsidRPr="00DF53D2">
              <w:rPr>
                <w:rFonts w:ascii="Arial" w:hAnsi="Arial" w:cs="Arial"/>
                <w:color w:val="000000"/>
              </w:rPr>
              <w:lastRenderedPageBreak/>
              <w:t xml:space="preserve">escalation. It was emphasised that this work required close partnership with agencies such as probation and the courts. The DCC added that neighbourhood teams were now more engaged through programmes such as Ask </w:t>
            </w:r>
            <w:r w:rsidR="002C68CB">
              <w:rPr>
                <w:rFonts w:ascii="Arial" w:hAnsi="Arial" w:cs="Arial"/>
                <w:color w:val="000000"/>
              </w:rPr>
              <w:t xml:space="preserve">for </w:t>
            </w:r>
            <w:r w:rsidRPr="00DF53D2">
              <w:rPr>
                <w:rFonts w:ascii="Arial" w:hAnsi="Arial" w:cs="Arial"/>
                <w:color w:val="000000"/>
              </w:rPr>
              <w:t>Angela, reflecting a move away from silo working. The response concluded that while progress had been made, further work was ongoing and the direction of travel was positive.</w:t>
            </w:r>
          </w:p>
          <w:p w14:paraId="752C13A9" w14:textId="77777777" w:rsidR="009930A0" w:rsidRDefault="009930A0" w:rsidP="00E14081">
            <w:pPr>
              <w:rPr>
                <w:rFonts w:ascii="Arial" w:hAnsi="Arial" w:cs="Arial"/>
                <w:color w:val="000000"/>
              </w:rPr>
            </w:pPr>
          </w:p>
          <w:p w14:paraId="5A8AF329" w14:textId="77777777" w:rsidR="000E321D" w:rsidRDefault="000E321D" w:rsidP="00E14081">
            <w:pPr>
              <w:rPr>
                <w:rFonts w:ascii="Arial" w:hAnsi="Arial" w:cs="Arial"/>
                <w:color w:val="000000"/>
              </w:rPr>
            </w:pPr>
            <w:r w:rsidRPr="000E321D">
              <w:rPr>
                <w:rFonts w:ascii="Arial" w:hAnsi="Arial" w:cs="Arial"/>
                <w:color w:val="000000"/>
              </w:rPr>
              <w:t>The PCC asked whether, alongside national engagement, there had been contact with external specialist organisations to support the development of the force’s approach, particularly in relation to stalking.</w:t>
            </w:r>
          </w:p>
          <w:p w14:paraId="4B9DB7C7" w14:textId="77777777" w:rsidR="000E321D" w:rsidRPr="000E321D" w:rsidRDefault="000E321D" w:rsidP="00E14081">
            <w:pPr>
              <w:rPr>
                <w:rFonts w:ascii="Arial" w:hAnsi="Arial" w:cs="Arial"/>
                <w:color w:val="000000"/>
              </w:rPr>
            </w:pPr>
          </w:p>
          <w:p w14:paraId="1F9F4656" w14:textId="77777777" w:rsidR="000E321D" w:rsidRDefault="000E321D" w:rsidP="00E14081">
            <w:pPr>
              <w:rPr>
                <w:rFonts w:ascii="Arial" w:hAnsi="Arial" w:cs="Arial"/>
                <w:color w:val="000000"/>
              </w:rPr>
            </w:pPr>
            <w:r w:rsidRPr="000E321D">
              <w:rPr>
                <w:rFonts w:ascii="Arial" w:hAnsi="Arial" w:cs="Arial"/>
                <w:color w:val="000000"/>
              </w:rPr>
              <w:t>The DCC confirmed close working with New Pathways and acknowledged that further collaboration in this area could be developed. Reference was made to engagement with individuals with lived experience, including a presentation delivered to officers by the mother of a victim of stalking, which had helped officers better understand the real</w:t>
            </w:r>
            <w:r w:rsidRPr="000E321D">
              <w:rPr>
                <w:rFonts w:ascii="Arial" w:hAnsi="Arial" w:cs="Arial"/>
                <w:color w:val="000000"/>
              </w:rPr>
              <w:noBreakHyphen/>
              <w:t>world impact of these offences. It was noted that this lived</w:t>
            </w:r>
            <w:r w:rsidRPr="000E321D">
              <w:rPr>
                <w:rFonts w:ascii="Arial" w:hAnsi="Arial" w:cs="Arial"/>
                <w:color w:val="000000"/>
              </w:rPr>
              <w:noBreakHyphen/>
              <w:t>experience input was seen as particularly powerful, beyond traditional classroom training. The DCC also highlighted strong working relationships with Joint Legal Services around safeguarding orders and described ongoing work to improve understanding and use of stalking prevention orders, supported by specialist officers and national networks.</w:t>
            </w:r>
          </w:p>
          <w:p w14:paraId="688E84BA" w14:textId="77777777" w:rsidR="000E321D" w:rsidRPr="000E321D" w:rsidRDefault="000E321D" w:rsidP="00E14081">
            <w:pPr>
              <w:rPr>
                <w:rFonts w:ascii="Arial" w:hAnsi="Arial" w:cs="Arial"/>
                <w:color w:val="000000"/>
              </w:rPr>
            </w:pPr>
          </w:p>
          <w:p w14:paraId="3C5A0DEF" w14:textId="00440E42" w:rsidR="000E321D" w:rsidRDefault="000E321D" w:rsidP="00E14081">
            <w:pPr>
              <w:rPr>
                <w:rFonts w:ascii="Arial" w:hAnsi="Arial" w:cs="Arial"/>
                <w:color w:val="000000"/>
              </w:rPr>
            </w:pPr>
            <w:r w:rsidRPr="000E321D">
              <w:rPr>
                <w:rFonts w:ascii="Arial" w:hAnsi="Arial" w:cs="Arial"/>
                <w:color w:val="000000"/>
              </w:rPr>
              <w:t xml:space="preserve">The PCC commented that, from a public perspective, there was strong reassurance in knowing that officers were being exposed to such a wide range of lived experience and specialist input. The PCC then asked </w:t>
            </w:r>
            <w:r w:rsidR="002C68CB">
              <w:rPr>
                <w:rFonts w:ascii="Arial" w:hAnsi="Arial" w:cs="Arial"/>
                <w:color w:val="000000"/>
              </w:rPr>
              <w:t xml:space="preserve"> about</w:t>
            </w:r>
            <w:r w:rsidR="00AD43FA">
              <w:rPr>
                <w:rFonts w:ascii="Arial" w:hAnsi="Arial" w:cs="Arial"/>
                <w:color w:val="000000"/>
              </w:rPr>
              <w:t xml:space="preserve"> work</w:t>
            </w:r>
            <w:r w:rsidRPr="000E321D">
              <w:rPr>
                <w:rFonts w:ascii="Arial" w:hAnsi="Arial" w:cs="Arial"/>
                <w:color w:val="000000"/>
              </w:rPr>
              <w:t xml:space="preserve"> undertaken with the Suzy Lamplugh Trust.</w:t>
            </w:r>
          </w:p>
          <w:p w14:paraId="551848DE" w14:textId="77777777" w:rsidR="000E321D" w:rsidRPr="000E321D" w:rsidRDefault="000E321D" w:rsidP="00E14081">
            <w:pPr>
              <w:rPr>
                <w:rFonts w:ascii="Arial" w:hAnsi="Arial" w:cs="Arial"/>
                <w:color w:val="000000"/>
              </w:rPr>
            </w:pPr>
          </w:p>
          <w:p w14:paraId="65D5689B" w14:textId="77777777" w:rsidR="000E321D" w:rsidRDefault="000E321D" w:rsidP="00E14081">
            <w:pPr>
              <w:rPr>
                <w:rFonts w:ascii="Arial" w:hAnsi="Arial" w:cs="Arial"/>
                <w:color w:val="000000"/>
              </w:rPr>
            </w:pPr>
            <w:r w:rsidRPr="000E321D">
              <w:rPr>
                <w:rFonts w:ascii="Arial" w:hAnsi="Arial" w:cs="Arial"/>
                <w:color w:val="000000"/>
              </w:rPr>
              <w:t>The DCC confirmed that the Trust had carried out a force review into the handling of stalking offences, which had resulted in significant learning and tangible changes. These included adjustments to force processes and training, and clearer separation of stalking and harassment offences to improve oversight and understanding.</w:t>
            </w:r>
          </w:p>
          <w:p w14:paraId="5BE98A02" w14:textId="77777777" w:rsidR="00BE51F1" w:rsidRPr="000E321D" w:rsidRDefault="00BE51F1" w:rsidP="00E14081">
            <w:pPr>
              <w:rPr>
                <w:rFonts w:ascii="Arial" w:hAnsi="Arial" w:cs="Arial"/>
                <w:color w:val="000000"/>
              </w:rPr>
            </w:pPr>
          </w:p>
          <w:p w14:paraId="471AF9E5" w14:textId="77777777" w:rsidR="000E321D" w:rsidRPr="000E321D" w:rsidRDefault="000E321D" w:rsidP="00E14081">
            <w:pPr>
              <w:rPr>
                <w:rFonts w:ascii="Arial" w:hAnsi="Arial" w:cs="Arial"/>
                <w:color w:val="000000"/>
              </w:rPr>
            </w:pPr>
            <w:r w:rsidRPr="000E321D">
              <w:rPr>
                <w:rFonts w:ascii="Arial" w:hAnsi="Arial" w:cs="Arial"/>
                <w:color w:val="000000"/>
              </w:rPr>
              <w:t>The PCC welcomed this and commented that the work being described was very reassuring from a public perspective. It was noted that, given the scale of activity discussed, it would be helpful for future iterations of the strategy to more clearly distinguish between business</w:t>
            </w:r>
            <w:r w:rsidRPr="000E321D">
              <w:rPr>
                <w:rFonts w:ascii="Arial" w:hAnsi="Arial" w:cs="Arial"/>
                <w:color w:val="000000"/>
              </w:rPr>
              <w:noBreakHyphen/>
              <w:t>as</w:t>
            </w:r>
            <w:r w:rsidRPr="000E321D">
              <w:rPr>
                <w:rFonts w:ascii="Arial" w:hAnsi="Arial" w:cs="Arial"/>
                <w:color w:val="000000"/>
              </w:rPr>
              <w:noBreakHyphen/>
              <w:t>usual activity and longer</w:t>
            </w:r>
            <w:r w:rsidRPr="000E321D">
              <w:rPr>
                <w:rFonts w:ascii="Arial" w:hAnsi="Arial" w:cs="Arial"/>
                <w:color w:val="000000"/>
              </w:rPr>
              <w:noBreakHyphen/>
              <w:t>term aspirations for development.</w:t>
            </w:r>
          </w:p>
          <w:p w14:paraId="4AB894CD" w14:textId="77777777" w:rsidR="00C7347F" w:rsidRPr="009930A0" w:rsidRDefault="00C7347F" w:rsidP="00E14081">
            <w:pPr>
              <w:rPr>
                <w:rFonts w:ascii="Arial" w:hAnsi="Arial" w:cs="Arial"/>
                <w:color w:val="000000"/>
              </w:rPr>
            </w:pPr>
          </w:p>
          <w:p w14:paraId="0F40B934" w14:textId="77777777" w:rsidR="0034597E" w:rsidRDefault="0034597E" w:rsidP="00E14081">
            <w:pPr>
              <w:rPr>
                <w:rFonts w:ascii="Arial" w:hAnsi="Arial" w:cs="Arial"/>
                <w:color w:val="000000"/>
              </w:rPr>
            </w:pPr>
            <w:r w:rsidRPr="0034597E">
              <w:rPr>
                <w:rFonts w:ascii="Arial" w:hAnsi="Arial" w:cs="Arial"/>
                <w:color w:val="000000"/>
              </w:rPr>
              <w:t xml:space="preserve">The PCC noted that investment in the Rape Investigation Team had strengthened capacity and commented that, as trust and confidence continued to grow, there was a likelihood of increased </w:t>
            </w:r>
            <w:r w:rsidRPr="0034597E">
              <w:rPr>
                <w:rFonts w:ascii="Arial" w:hAnsi="Arial" w:cs="Arial"/>
                <w:color w:val="000000"/>
              </w:rPr>
              <w:lastRenderedPageBreak/>
              <w:t>demand as more victims felt able to come forward. The PCC asked how demand was being monitored and how future increases would be managed.</w:t>
            </w:r>
          </w:p>
          <w:p w14:paraId="148CCAA1" w14:textId="77777777" w:rsidR="0034597E" w:rsidRPr="0034597E" w:rsidRDefault="0034597E" w:rsidP="00E14081">
            <w:pPr>
              <w:rPr>
                <w:rFonts w:ascii="Arial" w:hAnsi="Arial" w:cs="Arial"/>
                <w:color w:val="000000"/>
              </w:rPr>
            </w:pPr>
          </w:p>
          <w:p w14:paraId="410DB1B8" w14:textId="77777777" w:rsidR="0034597E" w:rsidRDefault="0034597E" w:rsidP="00E14081">
            <w:pPr>
              <w:rPr>
                <w:rFonts w:ascii="Arial" w:hAnsi="Arial" w:cs="Arial"/>
                <w:color w:val="000000"/>
              </w:rPr>
            </w:pPr>
            <w:r w:rsidRPr="0034597E">
              <w:rPr>
                <w:rFonts w:ascii="Arial" w:hAnsi="Arial" w:cs="Arial"/>
                <w:color w:val="000000"/>
              </w:rPr>
              <w:t>The DCC explained that recent demand modelling had been completed for the Rape Investigation Team, particularly in light of upcoming national changes expanding the range of offences allocated to those teams. It was confirmed that an additional 14 posts were being introduced on a phased basis, based on current demand, and that this represented a significant increase in capacity. The DCC acknowledged that further rises in demand were anticipated as additional sexual offences were moved into the team and confirmed that demand modelling would continue to be closely monitored as the changes were implemented.</w:t>
            </w:r>
          </w:p>
          <w:p w14:paraId="192B9681" w14:textId="77777777" w:rsidR="0034597E" w:rsidRPr="0034597E" w:rsidRDefault="0034597E" w:rsidP="00E14081">
            <w:pPr>
              <w:rPr>
                <w:rFonts w:ascii="Arial" w:hAnsi="Arial" w:cs="Arial"/>
                <w:color w:val="000000"/>
              </w:rPr>
            </w:pPr>
          </w:p>
          <w:p w14:paraId="4567B1AA" w14:textId="77777777" w:rsidR="0034597E" w:rsidRDefault="0034597E" w:rsidP="00E14081">
            <w:pPr>
              <w:rPr>
                <w:rFonts w:ascii="Arial" w:hAnsi="Arial" w:cs="Arial"/>
                <w:color w:val="000000"/>
              </w:rPr>
            </w:pPr>
            <w:r w:rsidRPr="0034597E">
              <w:rPr>
                <w:rFonts w:ascii="Arial" w:hAnsi="Arial" w:cs="Arial"/>
                <w:color w:val="000000"/>
              </w:rPr>
              <w:t>The PCC then raised a commonly asked public question around conviction rates for rape and sexual offences and asked that, for the purposes of the public meeting, the wider role of the criminal justice system be outlined. The DCC explained that many cases were complex and historic, and while charge and solve rates were strong and among the highest in Wales, significant delays within the court system often undermined progress. It was noted that lengthy waits, sometimes extending to two years, and late court cancellations could retraumatise victims and make it difficult to maintain engagement. Ongoing work with HMCTS and strong relationships with CPS were highlighted, although court capacity remained a limiting factor beyond policing control.</w:t>
            </w:r>
          </w:p>
          <w:p w14:paraId="43B3A9AC" w14:textId="77777777" w:rsidR="0034597E" w:rsidRPr="0034597E" w:rsidRDefault="0034597E" w:rsidP="00E14081">
            <w:pPr>
              <w:rPr>
                <w:rFonts w:ascii="Arial" w:hAnsi="Arial" w:cs="Arial"/>
                <w:color w:val="000000"/>
              </w:rPr>
            </w:pPr>
          </w:p>
          <w:p w14:paraId="3617AE16" w14:textId="77777777" w:rsidR="0034597E" w:rsidRDefault="0034597E" w:rsidP="00E14081">
            <w:pPr>
              <w:rPr>
                <w:rFonts w:ascii="Arial" w:hAnsi="Arial" w:cs="Arial"/>
                <w:color w:val="000000"/>
              </w:rPr>
            </w:pPr>
            <w:r w:rsidRPr="0034597E">
              <w:rPr>
                <w:rFonts w:ascii="Arial" w:hAnsi="Arial" w:cs="Arial"/>
                <w:color w:val="000000"/>
              </w:rPr>
              <w:t>The PCC thanked the DCC for the clarity and welcomed the explanation of the wider system pressures. The DPCC added that Independent Sexual Violence Adviser services played a crucial role in supporting victims throughout the process and should be recognised alongside partners such as CPS and HMCTS. The DCC confirmed that predicted future demand pressures were captured within the Force Management Statement.</w:t>
            </w:r>
          </w:p>
          <w:p w14:paraId="13DD6893" w14:textId="77777777" w:rsidR="0034597E" w:rsidRPr="0034597E" w:rsidRDefault="0034597E" w:rsidP="00E14081">
            <w:pPr>
              <w:rPr>
                <w:rFonts w:ascii="Arial" w:hAnsi="Arial" w:cs="Arial"/>
                <w:color w:val="000000"/>
              </w:rPr>
            </w:pPr>
          </w:p>
          <w:p w14:paraId="18C4677F" w14:textId="41062021" w:rsidR="00DC032D" w:rsidRPr="00390ED8" w:rsidRDefault="0034597E" w:rsidP="00E14081">
            <w:pPr>
              <w:rPr>
                <w:rFonts w:ascii="Arial" w:hAnsi="Arial" w:cs="Arial"/>
                <w:color w:val="000000"/>
              </w:rPr>
            </w:pPr>
            <w:r w:rsidRPr="0034597E">
              <w:rPr>
                <w:rFonts w:ascii="Arial" w:hAnsi="Arial" w:cs="Arial"/>
                <w:color w:val="000000"/>
              </w:rPr>
              <w:t>The PCC’s CFO emphasised the importance of aligning future delivery planning and resourcing with commissioning and partnership arrangements, noting the significant existing investment in victim support and partnership working, and stressed that future planning should be developed cohesively rather than in isolation.</w:t>
            </w:r>
          </w:p>
        </w:tc>
        <w:tc>
          <w:tcPr>
            <w:tcW w:w="1224" w:type="dxa"/>
          </w:tcPr>
          <w:p w14:paraId="46DDA6A3" w14:textId="77777777" w:rsidR="00D46E1A" w:rsidRPr="00390ED8" w:rsidRDefault="00D46E1A" w:rsidP="00E14081">
            <w:pPr>
              <w:rPr>
                <w:rFonts w:ascii="Arial" w:hAnsi="Arial" w:cs="Arial"/>
                <w:b/>
                <w:bCs/>
              </w:rPr>
            </w:pPr>
          </w:p>
          <w:p w14:paraId="2356F923" w14:textId="77777777" w:rsidR="009E281D" w:rsidRPr="00390ED8" w:rsidRDefault="009E281D" w:rsidP="00E14081">
            <w:pPr>
              <w:rPr>
                <w:rFonts w:ascii="Arial" w:hAnsi="Arial" w:cs="Arial"/>
                <w:b/>
                <w:bCs/>
              </w:rPr>
            </w:pPr>
          </w:p>
          <w:p w14:paraId="59A03212" w14:textId="77777777" w:rsidR="009E281D" w:rsidRPr="00390ED8" w:rsidRDefault="009E281D" w:rsidP="00E14081">
            <w:pPr>
              <w:rPr>
                <w:rFonts w:ascii="Arial" w:hAnsi="Arial" w:cs="Arial"/>
                <w:b/>
                <w:bCs/>
              </w:rPr>
            </w:pPr>
          </w:p>
          <w:p w14:paraId="0A09009C" w14:textId="77777777" w:rsidR="009E281D" w:rsidRDefault="009E281D" w:rsidP="00E14081">
            <w:pPr>
              <w:rPr>
                <w:rFonts w:ascii="Arial" w:hAnsi="Arial" w:cs="Arial"/>
                <w:b/>
                <w:bCs/>
              </w:rPr>
            </w:pPr>
          </w:p>
          <w:p w14:paraId="5AF707CA" w14:textId="77777777" w:rsidR="0034597E" w:rsidRDefault="0034597E" w:rsidP="00E14081">
            <w:pPr>
              <w:rPr>
                <w:rFonts w:ascii="Arial" w:hAnsi="Arial" w:cs="Arial"/>
                <w:b/>
                <w:bCs/>
              </w:rPr>
            </w:pPr>
          </w:p>
          <w:p w14:paraId="69531205" w14:textId="77777777" w:rsidR="0034597E" w:rsidRDefault="0034597E" w:rsidP="00E14081">
            <w:pPr>
              <w:rPr>
                <w:rFonts w:ascii="Arial" w:hAnsi="Arial" w:cs="Arial"/>
                <w:b/>
                <w:bCs/>
              </w:rPr>
            </w:pPr>
          </w:p>
          <w:p w14:paraId="38C7D086" w14:textId="77777777" w:rsidR="002F1555" w:rsidRDefault="002F1555" w:rsidP="00E14081">
            <w:pPr>
              <w:rPr>
                <w:rFonts w:ascii="Arial" w:hAnsi="Arial" w:cs="Arial"/>
                <w:b/>
                <w:bCs/>
              </w:rPr>
            </w:pPr>
          </w:p>
          <w:p w14:paraId="22310DC0" w14:textId="77777777" w:rsidR="002F1555" w:rsidRDefault="002F1555" w:rsidP="00E14081">
            <w:pPr>
              <w:rPr>
                <w:rFonts w:ascii="Arial" w:hAnsi="Arial" w:cs="Arial"/>
                <w:b/>
                <w:bCs/>
              </w:rPr>
            </w:pPr>
          </w:p>
          <w:p w14:paraId="65B6D008" w14:textId="77777777" w:rsidR="002F1555" w:rsidRDefault="002F1555" w:rsidP="00E14081">
            <w:pPr>
              <w:rPr>
                <w:rFonts w:ascii="Arial" w:hAnsi="Arial" w:cs="Arial"/>
                <w:b/>
                <w:bCs/>
              </w:rPr>
            </w:pPr>
          </w:p>
          <w:p w14:paraId="09F413C0" w14:textId="77777777" w:rsidR="002F1555" w:rsidRDefault="002F1555" w:rsidP="00E14081">
            <w:pPr>
              <w:rPr>
                <w:rFonts w:ascii="Arial" w:hAnsi="Arial" w:cs="Arial"/>
                <w:b/>
                <w:bCs/>
              </w:rPr>
            </w:pPr>
          </w:p>
          <w:p w14:paraId="523C11EE" w14:textId="77777777" w:rsidR="002F1555" w:rsidRDefault="002F1555" w:rsidP="00E14081">
            <w:pPr>
              <w:rPr>
                <w:rFonts w:ascii="Arial" w:hAnsi="Arial" w:cs="Arial"/>
                <w:b/>
                <w:bCs/>
              </w:rPr>
            </w:pPr>
          </w:p>
          <w:p w14:paraId="48292718" w14:textId="77777777" w:rsidR="002F1555" w:rsidRDefault="002F1555" w:rsidP="00E14081">
            <w:pPr>
              <w:rPr>
                <w:rFonts w:ascii="Arial" w:hAnsi="Arial" w:cs="Arial"/>
                <w:b/>
                <w:bCs/>
              </w:rPr>
            </w:pPr>
          </w:p>
          <w:p w14:paraId="02679C8B" w14:textId="77777777" w:rsidR="002F1555" w:rsidRDefault="002F1555" w:rsidP="00E14081">
            <w:pPr>
              <w:rPr>
                <w:rFonts w:ascii="Arial" w:hAnsi="Arial" w:cs="Arial"/>
                <w:b/>
                <w:bCs/>
              </w:rPr>
            </w:pPr>
          </w:p>
          <w:p w14:paraId="333DC82C" w14:textId="77777777" w:rsidR="002F1555" w:rsidRDefault="002F1555" w:rsidP="00E14081">
            <w:pPr>
              <w:rPr>
                <w:rFonts w:ascii="Arial" w:hAnsi="Arial" w:cs="Arial"/>
                <w:b/>
                <w:bCs/>
              </w:rPr>
            </w:pPr>
          </w:p>
          <w:p w14:paraId="608C0F18" w14:textId="77777777" w:rsidR="002F1555" w:rsidRDefault="002F1555" w:rsidP="00E14081">
            <w:pPr>
              <w:rPr>
                <w:rFonts w:ascii="Arial" w:hAnsi="Arial" w:cs="Arial"/>
                <w:b/>
                <w:bCs/>
              </w:rPr>
            </w:pPr>
          </w:p>
          <w:p w14:paraId="4B03633A" w14:textId="77777777" w:rsidR="002F1555" w:rsidRDefault="002F1555" w:rsidP="00E14081">
            <w:pPr>
              <w:rPr>
                <w:rFonts w:ascii="Arial" w:hAnsi="Arial" w:cs="Arial"/>
                <w:b/>
                <w:bCs/>
              </w:rPr>
            </w:pPr>
          </w:p>
          <w:p w14:paraId="68E2466F" w14:textId="77777777" w:rsidR="002F1555" w:rsidRDefault="002F1555" w:rsidP="00E14081">
            <w:pPr>
              <w:rPr>
                <w:rFonts w:ascii="Arial" w:hAnsi="Arial" w:cs="Arial"/>
                <w:b/>
                <w:bCs/>
              </w:rPr>
            </w:pPr>
          </w:p>
          <w:p w14:paraId="78488AC0" w14:textId="77777777" w:rsidR="002F1555" w:rsidRDefault="002F1555" w:rsidP="00E14081">
            <w:pPr>
              <w:rPr>
                <w:rFonts w:ascii="Arial" w:hAnsi="Arial" w:cs="Arial"/>
                <w:b/>
                <w:bCs/>
              </w:rPr>
            </w:pPr>
          </w:p>
          <w:p w14:paraId="22C57E21" w14:textId="77777777" w:rsidR="002F1555" w:rsidRDefault="002F1555" w:rsidP="00E14081">
            <w:pPr>
              <w:rPr>
                <w:rFonts w:ascii="Arial" w:hAnsi="Arial" w:cs="Arial"/>
                <w:b/>
                <w:bCs/>
              </w:rPr>
            </w:pPr>
          </w:p>
          <w:p w14:paraId="2EF2C52F" w14:textId="77777777" w:rsidR="002F1555" w:rsidRDefault="002F1555" w:rsidP="00E14081">
            <w:pPr>
              <w:rPr>
                <w:rFonts w:ascii="Arial" w:hAnsi="Arial" w:cs="Arial"/>
                <w:b/>
                <w:bCs/>
              </w:rPr>
            </w:pPr>
          </w:p>
          <w:p w14:paraId="77389039" w14:textId="77777777" w:rsidR="002F1555" w:rsidRDefault="002F1555" w:rsidP="00E14081">
            <w:pPr>
              <w:rPr>
                <w:rFonts w:ascii="Arial" w:hAnsi="Arial" w:cs="Arial"/>
                <w:b/>
                <w:bCs/>
              </w:rPr>
            </w:pPr>
          </w:p>
          <w:p w14:paraId="6ED0F580" w14:textId="77777777" w:rsidR="002F1555" w:rsidRDefault="002F1555" w:rsidP="00E14081">
            <w:pPr>
              <w:rPr>
                <w:rFonts w:ascii="Arial" w:hAnsi="Arial" w:cs="Arial"/>
                <w:b/>
                <w:bCs/>
              </w:rPr>
            </w:pPr>
          </w:p>
          <w:p w14:paraId="4BF49CDD" w14:textId="77777777" w:rsidR="002F1555" w:rsidRDefault="002F1555" w:rsidP="00E14081">
            <w:pPr>
              <w:rPr>
                <w:rFonts w:ascii="Arial" w:hAnsi="Arial" w:cs="Arial"/>
                <w:b/>
                <w:bCs/>
              </w:rPr>
            </w:pPr>
          </w:p>
          <w:p w14:paraId="6AB85DD7" w14:textId="77777777" w:rsidR="002F1555" w:rsidRDefault="002F1555" w:rsidP="00E14081">
            <w:pPr>
              <w:rPr>
                <w:rFonts w:ascii="Arial" w:hAnsi="Arial" w:cs="Arial"/>
                <w:b/>
                <w:bCs/>
              </w:rPr>
            </w:pPr>
          </w:p>
          <w:p w14:paraId="77D9238F" w14:textId="77777777" w:rsidR="002F1555" w:rsidRDefault="002F1555" w:rsidP="00E14081">
            <w:pPr>
              <w:rPr>
                <w:rFonts w:ascii="Arial" w:hAnsi="Arial" w:cs="Arial"/>
                <w:b/>
                <w:bCs/>
              </w:rPr>
            </w:pPr>
          </w:p>
          <w:p w14:paraId="14370937" w14:textId="77777777" w:rsidR="002F1555" w:rsidRDefault="002F1555" w:rsidP="00E14081">
            <w:pPr>
              <w:rPr>
                <w:rFonts w:ascii="Arial" w:hAnsi="Arial" w:cs="Arial"/>
                <w:b/>
                <w:bCs/>
              </w:rPr>
            </w:pPr>
          </w:p>
          <w:p w14:paraId="48F5AEA9" w14:textId="77777777" w:rsidR="002F1555" w:rsidRDefault="002F1555" w:rsidP="00E14081">
            <w:pPr>
              <w:rPr>
                <w:rFonts w:ascii="Arial" w:hAnsi="Arial" w:cs="Arial"/>
                <w:b/>
                <w:bCs/>
              </w:rPr>
            </w:pPr>
          </w:p>
          <w:p w14:paraId="21E644FA" w14:textId="77777777" w:rsidR="002F1555" w:rsidRDefault="002F1555" w:rsidP="00E14081">
            <w:pPr>
              <w:rPr>
                <w:rFonts w:ascii="Arial" w:hAnsi="Arial" w:cs="Arial"/>
                <w:b/>
                <w:bCs/>
              </w:rPr>
            </w:pPr>
          </w:p>
          <w:p w14:paraId="4981304A" w14:textId="77777777" w:rsidR="002F1555" w:rsidRDefault="002F1555" w:rsidP="00E14081">
            <w:pPr>
              <w:rPr>
                <w:rFonts w:ascii="Arial" w:hAnsi="Arial" w:cs="Arial"/>
                <w:b/>
                <w:bCs/>
              </w:rPr>
            </w:pPr>
          </w:p>
          <w:p w14:paraId="66879451" w14:textId="77777777" w:rsidR="002F1555" w:rsidRDefault="002F1555" w:rsidP="00E14081">
            <w:pPr>
              <w:rPr>
                <w:rFonts w:ascii="Arial" w:hAnsi="Arial" w:cs="Arial"/>
                <w:b/>
                <w:bCs/>
              </w:rPr>
            </w:pPr>
          </w:p>
          <w:p w14:paraId="3238A849" w14:textId="77777777" w:rsidR="002F1555" w:rsidRDefault="002F1555" w:rsidP="00E14081">
            <w:pPr>
              <w:rPr>
                <w:rFonts w:ascii="Arial" w:hAnsi="Arial" w:cs="Arial"/>
                <w:b/>
                <w:bCs/>
              </w:rPr>
            </w:pPr>
          </w:p>
          <w:p w14:paraId="10CC984F" w14:textId="77777777" w:rsidR="002F1555" w:rsidRDefault="002F1555" w:rsidP="00E14081">
            <w:pPr>
              <w:rPr>
                <w:rFonts w:ascii="Arial" w:hAnsi="Arial" w:cs="Arial"/>
                <w:b/>
                <w:bCs/>
              </w:rPr>
            </w:pPr>
          </w:p>
          <w:p w14:paraId="3F5D271A" w14:textId="77777777" w:rsidR="002F1555" w:rsidRDefault="002F1555" w:rsidP="00E14081">
            <w:pPr>
              <w:rPr>
                <w:rFonts w:ascii="Arial" w:hAnsi="Arial" w:cs="Arial"/>
                <w:b/>
                <w:bCs/>
              </w:rPr>
            </w:pPr>
          </w:p>
          <w:p w14:paraId="0B5EC53B" w14:textId="77777777" w:rsidR="002F1555" w:rsidRDefault="002F1555" w:rsidP="00E14081">
            <w:pPr>
              <w:rPr>
                <w:rFonts w:ascii="Arial" w:hAnsi="Arial" w:cs="Arial"/>
                <w:b/>
                <w:bCs/>
              </w:rPr>
            </w:pPr>
          </w:p>
          <w:p w14:paraId="037E1526" w14:textId="77777777" w:rsidR="002F1555" w:rsidRDefault="002F1555" w:rsidP="00E14081">
            <w:pPr>
              <w:rPr>
                <w:rFonts w:ascii="Arial" w:hAnsi="Arial" w:cs="Arial"/>
                <w:b/>
                <w:bCs/>
              </w:rPr>
            </w:pPr>
          </w:p>
          <w:p w14:paraId="2B23FFBE" w14:textId="77777777" w:rsidR="002F1555" w:rsidRDefault="002F1555" w:rsidP="00E14081">
            <w:pPr>
              <w:rPr>
                <w:rFonts w:ascii="Arial" w:hAnsi="Arial" w:cs="Arial"/>
                <w:b/>
                <w:bCs/>
              </w:rPr>
            </w:pPr>
          </w:p>
          <w:p w14:paraId="4CA40AD2" w14:textId="77777777" w:rsidR="002F1555" w:rsidRDefault="002F1555" w:rsidP="00E14081">
            <w:pPr>
              <w:rPr>
                <w:rFonts w:ascii="Arial" w:hAnsi="Arial" w:cs="Arial"/>
                <w:b/>
                <w:bCs/>
              </w:rPr>
            </w:pPr>
          </w:p>
          <w:p w14:paraId="4F3D085D" w14:textId="77777777" w:rsidR="002F1555" w:rsidRDefault="002F1555" w:rsidP="00E14081">
            <w:pPr>
              <w:rPr>
                <w:rFonts w:ascii="Arial" w:hAnsi="Arial" w:cs="Arial"/>
                <w:b/>
                <w:bCs/>
              </w:rPr>
            </w:pPr>
          </w:p>
          <w:p w14:paraId="2B7D9951" w14:textId="77777777" w:rsidR="002F1555" w:rsidRDefault="002F1555" w:rsidP="00E14081">
            <w:pPr>
              <w:rPr>
                <w:rFonts w:ascii="Arial" w:hAnsi="Arial" w:cs="Arial"/>
                <w:b/>
                <w:bCs/>
              </w:rPr>
            </w:pPr>
          </w:p>
          <w:p w14:paraId="2BF832A8" w14:textId="77777777" w:rsidR="002F1555" w:rsidRDefault="002F1555" w:rsidP="00E14081">
            <w:pPr>
              <w:rPr>
                <w:rFonts w:ascii="Arial" w:hAnsi="Arial" w:cs="Arial"/>
                <w:b/>
                <w:bCs/>
              </w:rPr>
            </w:pPr>
          </w:p>
          <w:p w14:paraId="2C6F7AE9" w14:textId="77777777" w:rsidR="002F1555" w:rsidRDefault="002F1555" w:rsidP="00E14081">
            <w:pPr>
              <w:rPr>
                <w:rFonts w:ascii="Arial" w:hAnsi="Arial" w:cs="Arial"/>
                <w:b/>
                <w:bCs/>
              </w:rPr>
            </w:pPr>
          </w:p>
          <w:p w14:paraId="480AF1A7" w14:textId="77777777" w:rsidR="002F1555" w:rsidRDefault="002F1555" w:rsidP="00E14081">
            <w:pPr>
              <w:rPr>
                <w:rFonts w:ascii="Arial" w:hAnsi="Arial" w:cs="Arial"/>
                <w:b/>
                <w:bCs/>
              </w:rPr>
            </w:pPr>
          </w:p>
          <w:p w14:paraId="091A37C0" w14:textId="77777777" w:rsidR="002F1555" w:rsidRDefault="002F1555" w:rsidP="00E14081">
            <w:pPr>
              <w:rPr>
                <w:rFonts w:ascii="Arial" w:hAnsi="Arial" w:cs="Arial"/>
                <w:b/>
                <w:bCs/>
              </w:rPr>
            </w:pPr>
          </w:p>
          <w:p w14:paraId="2938B329" w14:textId="77777777" w:rsidR="002F1555" w:rsidRDefault="002F1555" w:rsidP="00E14081">
            <w:pPr>
              <w:rPr>
                <w:rFonts w:ascii="Arial" w:hAnsi="Arial" w:cs="Arial"/>
                <w:b/>
                <w:bCs/>
              </w:rPr>
            </w:pPr>
          </w:p>
          <w:p w14:paraId="0569BD45" w14:textId="77777777" w:rsidR="002F1555" w:rsidRDefault="002F1555" w:rsidP="00E14081">
            <w:pPr>
              <w:rPr>
                <w:rFonts w:ascii="Arial" w:hAnsi="Arial" w:cs="Arial"/>
                <w:b/>
                <w:bCs/>
              </w:rPr>
            </w:pPr>
          </w:p>
          <w:p w14:paraId="341A0FAF" w14:textId="66D87314" w:rsidR="002F1555" w:rsidRDefault="002F1555" w:rsidP="00E14081">
            <w:pPr>
              <w:rPr>
                <w:rFonts w:ascii="Arial" w:hAnsi="Arial" w:cs="Arial"/>
                <w:b/>
                <w:bCs/>
              </w:rPr>
            </w:pPr>
            <w:r w:rsidRPr="00390ED8">
              <w:rPr>
                <w:rFonts w:ascii="Arial" w:hAnsi="Arial" w:cs="Arial"/>
                <w:b/>
                <w:bCs/>
              </w:rPr>
              <w:lastRenderedPageBreak/>
              <w:t>Action</w:t>
            </w:r>
          </w:p>
          <w:p w14:paraId="2931A050" w14:textId="77777777" w:rsidR="002F1555" w:rsidRDefault="002F1555" w:rsidP="00E14081">
            <w:pPr>
              <w:rPr>
                <w:rFonts w:ascii="Arial" w:hAnsi="Arial" w:cs="Arial"/>
                <w:b/>
                <w:bCs/>
              </w:rPr>
            </w:pPr>
          </w:p>
          <w:p w14:paraId="7955A408" w14:textId="77777777" w:rsidR="002F1555" w:rsidRDefault="002F1555" w:rsidP="00E14081">
            <w:pPr>
              <w:rPr>
                <w:rFonts w:ascii="Arial" w:hAnsi="Arial" w:cs="Arial"/>
                <w:b/>
                <w:bCs/>
              </w:rPr>
            </w:pPr>
          </w:p>
          <w:p w14:paraId="665980B1" w14:textId="77777777" w:rsidR="002F1555" w:rsidRDefault="002F1555" w:rsidP="00E14081">
            <w:pPr>
              <w:rPr>
                <w:rFonts w:ascii="Arial" w:hAnsi="Arial" w:cs="Arial"/>
                <w:b/>
                <w:bCs/>
              </w:rPr>
            </w:pPr>
          </w:p>
          <w:p w14:paraId="426DDF58" w14:textId="77777777" w:rsidR="002F1555" w:rsidRDefault="002F1555" w:rsidP="00E14081">
            <w:pPr>
              <w:rPr>
                <w:rFonts w:ascii="Arial" w:hAnsi="Arial" w:cs="Arial"/>
                <w:b/>
                <w:bCs/>
              </w:rPr>
            </w:pPr>
          </w:p>
          <w:p w14:paraId="75407100" w14:textId="77777777" w:rsidR="002F1555" w:rsidRDefault="002F1555" w:rsidP="00E14081">
            <w:pPr>
              <w:rPr>
                <w:rFonts w:ascii="Arial" w:hAnsi="Arial" w:cs="Arial"/>
                <w:b/>
                <w:bCs/>
              </w:rPr>
            </w:pPr>
          </w:p>
          <w:p w14:paraId="4EED3466" w14:textId="77777777" w:rsidR="002F1555" w:rsidRDefault="002F1555" w:rsidP="00E14081">
            <w:pPr>
              <w:rPr>
                <w:rFonts w:ascii="Arial" w:hAnsi="Arial" w:cs="Arial"/>
                <w:b/>
                <w:bCs/>
              </w:rPr>
            </w:pPr>
          </w:p>
          <w:p w14:paraId="0534EF72" w14:textId="77777777" w:rsidR="002F1555" w:rsidRDefault="002F1555" w:rsidP="00E14081">
            <w:pPr>
              <w:rPr>
                <w:rFonts w:ascii="Arial" w:hAnsi="Arial" w:cs="Arial"/>
                <w:b/>
                <w:bCs/>
              </w:rPr>
            </w:pPr>
          </w:p>
          <w:p w14:paraId="5B99982C" w14:textId="77777777" w:rsidR="002F1555" w:rsidRDefault="002F1555" w:rsidP="00E14081">
            <w:pPr>
              <w:rPr>
                <w:rFonts w:ascii="Arial" w:hAnsi="Arial" w:cs="Arial"/>
                <w:b/>
                <w:bCs/>
              </w:rPr>
            </w:pPr>
          </w:p>
          <w:p w14:paraId="0FC9B32F" w14:textId="77777777" w:rsidR="002F1555" w:rsidRDefault="002F1555" w:rsidP="00E14081">
            <w:pPr>
              <w:rPr>
                <w:rFonts w:ascii="Arial" w:hAnsi="Arial" w:cs="Arial"/>
                <w:b/>
                <w:bCs/>
              </w:rPr>
            </w:pPr>
          </w:p>
          <w:p w14:paraId="3EA41A41" w14:textId="77777777" w:rsidR="002F1555" w:rsidRDefault="002F1555" w:rsidP="00E14081">
            <w:pPr>
              <w:rPr>
                <w:rFonts w:ascii="Arial" w:hAnsi="Arial" w:cs="Arial"/>
                <w:b/>
                <w:bCs/>
              </w:rPr>
            </w:pPr>
          </w:p>
          <w:p w14:paraId="055220A6" w14:textId="77777777" w:rsidR="002F1555" w:rsidRDefault="002F1555" w:rsidP="00E14081">
            <w:pPr>
              <w:rPr>
                <w:rFonts w:ascii="Arial" w:hAnsi="Arial" w:cs="Arial"/>
                <w:b/>
                <w:bCs/>
              </w:rPr>
            </w:pPr>
          </w:p>
          <w:p w14:paraId="3B2B8C6A" w14:textId="77777777" w:rsidR="002F1555" w:rsidRDefault="002F1555" w:rsidP="00E14081">
            <w:pPr>
              <w:rPr>
                <w:rFonts w:ascii="Arial" w:hAnsi="Arial" w:cs="Arial"/>
                <w:b/>
                <w:bCs/>
              </w:rPr>
            </w:pPr>
          </w:p>
          <w:p w14:paraId="36B2010A" w14:textId="77777777" w:rsidR="002F1555" w:rsidRDefault="002F1555" w:rsidP="00E14081">
            <w:pPr>
              <w:rPr>
                <w:rFonts w:ascii="Arial" w:hAnsi="Arial" w:cs="Arial"/>
                <w:b/>
                <w:bCs/>
              </w:rPr>
            </w:pPr>
          </w:p>
          <w:p w14:paraId="2AEB9E90" w14:textId="77777777" w:rsidR="002F1555" w:rsidRDefault="002F1555" w:rsidP="00E14081">
            <w:pPr>
              <w:rPr>
                <w:rFonts w:ascii="Arial" w:hAnsi="Arial" w:cs="Arial"/>
                <w:b/>
                <w:bCs/>
              </w:rPr>
            </w:pPr>
          </w:p>
          <w:p w14:paraId="69218C43" w14:textId="77777777" w:rsidR="0034597E" w:rsidRDefault="0034597E" w:rsidP="00E14081">
            <w:pPr>
              <w:rPr>
                <w:rFonts w:ascii="Arial" w:hAnsi="Arial" w:cs="Arial"/>
                <w:b/>
                <w:bCs/>
              </w:rPr>
            </w:pPr>
          </w:p>
          <w:p w14:paraId="1CC70CB0" w14:textId="77777777" w:rsidR="0034597E" w:rsidRDefault="0034597E" w:rsidP="00E14081">
            <w:pPr>
              <w:rPr>
                <w:rFonts w:ascii="Arial" w:hAnsi="Arial" w:cs="Arial"/>
                <w:b/>
                <w:bCs/>
              </w:rPr>
            </w:pPr>
          </w:p>
          <w:p w14:paraId="44E06BB5" w14:textId="77777777" w:rsidR="0034597E" w:rsidRDefault="0034597E" w:rsidP="00E14081">
            <w:pPr>
              <w:rPr>
                <w:rFonts w:ascii="Arial" w:hAnsi="Arial" w:cs="Arial"/>
                <w:b/>
                <w:bCs/>
              </w:rPr>
            </w:pPr>
          </w:p>
          <w:p w14:paraId="7E5F4192" w14:textId="77777777" w:rsidR="0034597E" w:rsidRDefault="0034597E" w:rsidP="00E14081">
            <w:pPr>
              <w:rPr>
                <w:rFonts w:ascii="Arial" w:hAnsi="Arial" w:cs="Arial"/>
                <w:b/>
                <w:bCs/>
              </w:rPr>
            </w:pPr>
          </w:p>
          <w:p w14:paraId="2E0EAC5C" w14:textId="77777777" w:rsidR="0034597E" w:rsidRDefault="0034597E" w:rsidP="00E14081">
            <w:pPr>
              <w:rPr>
                <w:rFonts w:ascii="Arial" w:hAnsi="Arial" w:cs="Arial"/>
                <w:b/>
                <w:bCs/>
              </w:rPr>
            </w:pPr>
          </w:p>
          <w:p w14:paraId="4CF41BDE" w14:textId="77777777" w:rsidR="000137DB" w:rsidRPr="000137DB" w:rsidRDefault="000137DB" w:rsidP="000137DB">
            <w:pPr>
              <w:rPr>
                <w:rFonts w:ascii="Arial" w:hAnsi="Arial" w:cs="Arial"/>
                <w:b/>
                <w:bCs/>
              </w:rPr>
            </w:pPr>
            <w:r w:rsidRPr="000137DB">
              <w:rPr>
                <w:rFonts w:ascii="Arial" w:hAnsi="Arial" w:cs="Arial"/>
                <w:b/>
                <w:bCs/>
              </w:rPr>
              <w:t xml:space="preserve">Chief     Sup. </w:t>
            </w:r>
            <w:proofErr w:type="spellStart"/>
            <w:r w:rsidRPr="000137DB">
              <w:rPr>
                <w:rFonts w:ascii="Arial" w:hAnsi="Arial" w:cs="Arial"/>
                <w:b/>
                <w:bCs/>
              </w:rPr>
              <w:t>HoCI</w:t>
            </w:r>
            <w:proofErr w:type="spellEnd"/>
          </w:p>
          <w:p w14:paraId="37DF1CE3" w14:textId="77777777" w:rsidR="0034597E" w:rsidRDefault="0034597E" w:rsidP="00E14081">
            <w:pPr>
              <w:rPr>
                <w:rFonts w:ascii="Arial" w:hAnsi="Arial" w:cs="Arial"/>
                <w:b/>
                <w:bCs/>
              </w:rPr>
            </w:pPr>
          </w:p>
          <w:p w14:paraId="68C9D111" w14:textId="77777777" w:rsidR="0034597E" w:rsidRDefault="0034597E" w:rsidP="00E14081">
            <w:pPr>
              <w:rPr>
                <w:rFonts w:ascii="Arial" w:hAnsi="Arial" w:cs="Arial"/>
                <w:b/>
                <w:bCs/>
              </w:rPr>
            </w:pPr>
          </w:p>
          <w:p w14:paraId="1F0BC222" w14:textId="77777777" w:rsidR="000137DB" w:rsidRDefault="000137DB" w:rsidP="00E14081">
            <w:pPr>
              <w:rPr>
                <w:rFonts w:ascii="Arial" w:hAnsi="Arial" w:cs="Arial"/>
                <w:b/>
                <w:bCs/>
              </w:rPr>
            </w:pPr>
          </w:p>
          <w:p w14:paraId="0756B618" w14:textId="4BDE0251" w:rsidR="0034597E" w:rsidRPr="000137DB" w:rsidRDefault="000137DB" w:rsidP="00E14081">
            <w:pPr>
              <w:rPr>
                <w:rFonts w:ascii="Arial" w:hAnsi="Arial" w:cs="Arial"/>
                <w:b/>
                <w:bCs/>
              </w:rPr>
            </w:pPr>
            <w:r w:rsidRPr="000137DB">
              <w:rPr>
                <w:rFonts w:ascii="Arial" w:hAnsi="Arial" w:cs="Arial"/>
                <w:b/>
                <w:bCs/>
              </w:rPr>
              <w:t xml:space="preserve">Chief     Sup. </w:t>
            </w:r>
            <w:proofErr w:type="spellStart"/>
            <w:r w:rsidRPr="000137DB">
              <w:rPr>
                <w:rFonts w:ascii="Arial" w:hAnsi="Arial" w:cs="Arial"/>
                <w:b/>
                <w:bCs/>
              </w:rPr>
              <w:t>HoCI</w:t>
            </w:r>
            <w:proofErr w:type="spellEnd"/>
          </w:p>
          <w:p w14:paraId="6F783247" w14:textId="77777777" w:rsidR="0034597E" w:rsidRDefault="0034597E" w:rsidP="00E14081">
            <w:pPr>
              <w:rPr>
                <w:rFonts w:ascii="Arial" w:hAnsi="Arial" w:cs="Arial"/>
                <w:b/>
                <w:bCs/>
              </w:rPr>
            </w:pPr>
          </w:p>
          <w:p w14:paraId="03FCD021" w14:textId="77777777" w:rsidR="0034597E" w:rsidRDefault="0034597E" w:rsidP="00E14081">
            <w:pPr>
              <w:rPr>
                <w:rFonts w:ascii="Arial" w:hAnsi="Arial" w:cs="Arial"/>
                <w:b/>
                <w:bCs/>
              </w:rPr>
            </w:pPr>
          </w:p>
          <w:p w14:paraId="087C0C3B" w14:textId="77777777" w:rsidR="0034597E" w:rsidRDefault="0034597E" w:rsidP="00E14081">
            <w:pPr>
              <w:rPr>
                <w:rFonts w:ascii="Arial" w:hAnsi="Arial" w:cs="Arial"/>
                <w:b/>
                <w:bCs/>
              </w:rPr>
            </w:pPr>
          </w:p>
          <w:p w14:paraId="56C04A51" w14:textId="77777777" w:rsidR="0034597E" w:rsidRDefault="0034597E" w:rsidP="00E14081">
            <w:pPr>
              <w:rPr>
                <w:rFonts w:ascii="Arial" w:hAnsi="Arial" w:cs="Arial"/>
                <w:b/>
                <w:bCs/>
              </w:rPr>
            </w:pPr>
          </w:p>
          <w:p w14:paraId="7243C626" w14:textId="77777777" w:rsidR="0034597E" w:rsidRDefault="0034597E" w:rsidP="00E14081">
            <w:pPr>
              <w:rPr>
                <w:rFonts w:ascii="Arial" w:hAnsi="Arial" w:cs="Arial"/>
                <w:b/>
                <w:bCs/>
              </w:rPr>
            </w:pPr>
          </w:p>
          <w:p w14:paraId="2F8BD6CA" w14:textId="77777777" w:rsidR="0034597E" w:rsidRDefault="0034597E" w:rsidP="00E14081">
            <w:pPr>
              <w:rPr>
                <w:rFonts w:ascii="Arial" w:hAnsi="Arial" w:cs="Arial"/>
                <w:b/>
                <w:bCs/>
              </w:rPr>
            </w:pPr>
          </w:p>
          <w:p w14:paraId="187C6F6A" w14:textId="77777777" w:rsidR="0034597E" w:rsidRDefault="0034597E" w:rsidP="00E14081">
            <w:pPr>
              <w:rPr>
                <w:rFonts w:ascii="Arial" w:hAnsi="Arial" w:cs="Arial"/>
                <w:b/>
                <w:bCs/>
              </w:rPr>
            </w:pPr>
          </w:p>
          <w:p w14:paraId="1AC643D1" w14:textId="77777777" w:rsidR="0034597E" w:rsidRDefault="0034597E" w:rsidP="00E14081">
            <w:pPr>
              <w:rPr>
                <w:rFonts w:ascii="Arial" w:hAnsi="Arial" w:cs="Arial"/>
                <w:b/>
                <w:bCs/>
              </w:rPr>
            </w:pPr>
          </w:p>
          <w:p w14:paraId="67AB8E0D" w14:textId="77777777" w:rsidR="0034597E" w:rsidRDefault="0034597E" w:rsidP="00E14081">
            <w:pPr>
              <w:rPr>
                <w:rFonts w:ascii="Arial" w:hAnsi="Arial" w:cs="Arial"/>
                <w:b/>
                <w:bCs/>
              </w:rPr>
            </w:pPr>
          </w:p>
          <w:p w14:paraId="2283B247" w14:textId="77777777" w:rsidR="0034597E" w:rsidRDefault="0034597E" w:rsidP="00E14081">
            <w:pPr>
              <w:rPr>
                <w:rFonts w:ascii="Arial" w:hAnsi="Arial" w:cs="Arial"/>
                <w:b/>
                <w:bCs/>
              </w:rPr>
            </w:pPr>
          </w:p>
          <w:p w14:paraId="0EC1DDE9" w14:textId="77777777" w:rsidR="0034597E" w:rsidRDefault="0034597E" w:rsidP="00E14081">
            <w:pPr>
              <w:rPr>
                <w:rFonts w:ascii="Arial" w:hAnsi="Arial" w:cs="Arial"/>
                <w:b/>
                <w:bCs/>
              </w:rPr>
            </w:pPr>
          </w:p>
          <w:p w14:paraId="25A1A867" w14:textId="77777777" w:rsidR="0034597E" w:rsidRDefault="0034597E" w:rsidP="00E14081">
            <w:pPr>
              <w:rPr>
                <w:rFonts w:ascii="Arial" w:hAnsi="Arial" w:cs="Arial"/>
                <w:b/>
                <w:bCs/>
              </w:rPr>
            </w:pPr>
          </w:p>
          <w:p w14:paraId="60794D11" w14:textId="77777777" w:rsidR="0034597E" w:rsidRDefault="0034597E" w:rsidP="00E14081">
            <w:pPr>
              <w:rPr>
                <w:rFonts w:ascii="Arial" w:hAnsi="Arial" w:cs="Arial"/>
                <w:b/>
                <w:bCs/>
              </w:rPr>
            </w:pPr>
          </w:p>
          <w:p w14:paraId="7A279F61" w14:textId="77777777" w:rsidR="0034597E" w:rsidRDefault="0034597E" w:rsidP="00E14081">
            <w:pPr>
              <w:rPr>
                <w:rFonts w:ascii="Arial" w:hAnsi="Arial" w:cs="Arial"/>
                <w:b/>
                <w:bCs/>
              </w:rPr>
            </w:pPr>
          </w:p>
          <w:p w14:paraId="5377EDDE" w14:textId="77777777" w:rsidR="0034597E" w:rsidRDefault="0034597E" w:rsidP="00E14081">
            <w:pPr>
              <w:rPr>
                <w:rFonts w:ascii="Arial" w:hAnsi="Arial" w:cs="Arial"/>
                <w:b/>
                <w:bCs/>
              </w:rPr>
            </w:pPr>
          </w:p>
          <w:p w14:paraId="3B7910EF" w14:textId="77777777" w:rsidR="0034597E" w:rsidRDefault="0034597E" w:rsidP="00E14081">
            <w:pPr>
              <w:rPr>
                <w:rFonts w:ascii="Arial" w:hAnsi="Arial" w:cs="Arial"/>
                <w:b/>
                <w:bCs/>
              </w:rPr>
            </w:pPr>
          </w:p>
          <w:p w14:paraId="368C0D56" w14:textId="77777777" w:rsidR="0034597E" w:rsidRDefault="0034597E" w:rsidP="00E14081">
            <w:pPr>
              <w:rPr>
                <w:rFonts w:ascii="Arial" w:hAnsi="Arial" w:cs="Arial"/>
                <w:b/>
                <w:bCs/>
              </w:rPr>
            </w:pPr>
          </w:p>
          <w:p w14:paraId="332EE7FB" w14:textId="77777777" w:rsidR="0034597E" w:rsidRDefault="0034597E" w:rsidP="00E14081">
            <w:pPr>
              <w:rPr>
                <w:rFonts w:ascii="Arial" w:hAnsi="Arial" w:cs="Arial"/>
                <w:b/>
                <w:bCs/>
              </w:rPr>
            </w:pPr>
          </w:p>
          <w:p w14:paraId="22FB36E6" w14:textId="77777777" w:rsidR="0034597E" w:rsidRDefault="0034597E" w:rsidP="00E14081">
            <w:pPr>
              <w:rPr>
                <w:rFonts w:ascii="Arial" w:hAnsi="Arial" w:cs="Arial"/>
                <w:b/>
                <w:bCs/>
              </w:rPr>
            </w:pPr>
          </w:p>
          <w:p w14:paraId="61F29F69" w14:textId="77777777" w:rsidR="000137DB" w:rsidRDefault="000137DB" w:rsidP="00E14081">
            <w:pPr>
              <w:rPr>
                <w:rFonts w:ascii="Arial" w:hAnsi="Arial" w:cs="Arial"/>
                <w:b/>
                <w:bCs/>
              </w:rPr>
            </w:pPr>
          </w:p>
          <w:p w14:paraId="5B3B45B7" w14:textId="77777777" w:rsidR="000137DB" w:rsidRDefault="000137DB" w:rsidP="00E14081">
            <w:pPr>
              <w:rPr>
                <w:rFonts w:ascii="Arial" w:hAnsi="Arial" w:cs="Arial"/>
                <w:b/>
                <w:bCs/>
              </w:rPr>
            </w:pPr>
          </w:p>
          <w:p w14:paraId="55F40448" w14:textId="68D60A59" w:rsidR="000137DB" w:rsidRDefault="000137DB" w:rsidP="00E14081">
            <w:pPr>
              <w:rPr>
                <w:rFonts w:ascii="Arial" w:hAnsi="Arial" w:cs="Arial"/>
                <w:b/>
                <w:bCs/>
              </w:rPr>
            </w:pPr>
            <w:r>
              <w:rPr>
                <w:rFonts w:ascii="Arial" w:hAnsi="Arial" w:cs="Arial"/>
                <w:b/>
                <w:bCs/>
              </w:rPr>
              <w:lastRenderedPageBreak/>
              <w:t>Action</w:t>
            </w:r>
          </w:p>
          <w:p w14:paraId="34B39DCF" w14:textId="77777777" w:rsidR="0034597E" w:rsidRDefault="0034597E" w:rsidP="00E14081">
            <w:pPr>
              <w:rPr>
                <w:rFonts w:ascii="Arial" w:hAnsi="Arial" w:cs="Arial"/>
                <w:b/>
                <w:bCs/>
              </w:rPr>
            </w:pPr>
          </w:p>
          <w:p w14:paraId="1D40EB36" w14:textId="77777777" w:rsidR="0034597E" w:rsidRDefault="0034597E" w:rsidP="00E14081">
            <w:pPr>
              <w:rPr>
                <w:rFonts w:ascii="Arial" w:hAnsi="Arial" w:cs="Arial"/>
                <w:b/>
                <w:bCs/>
              </w:rPr>
            </w:pPr>
          </w:p>
          <w:p w14:paraId="43D2B9E6" w14:textId="77777777" w:rsidR="0034597E" w:rsidRDefault="0034597E" w:rsidP="00E14081">
            <w:pPr>
              <w:rPr>
                <w:rFonts w:ascii="Arial" w:hAnsi="Arial" w:cs="Arial"/>
                <w:b/>
                <w:bCs/>
              </w:rPr>
            </w:pPr>
          </w:p>
          <w:p w14:paraId="59359B10" w14:textId="77777777" w:rsidR="0034597E" w:rsidRDefault="0034597E" w:rsidP="00E14081">
            <w:pPr>
              <w:rPr>
                <w:rFonts w:ascii="Arial" w:hAnsi="Arial" w:cs="Arial"/>
                <w:b/>
                <w:bCs/>
              </w:rPr>
            </w:pPr>
          </w:p>
          <w:p w14:paraId="7977ECD7" w14:textId="77777777" w:rsidR="0034597E" w:rsidRDefault="0034597E" w:rsidP="00E14081">
            <w:pPr>
              <w:rPr>
                <w:rFonts w:ascii="Arial" w:hAnsi="Arial" w:cs="Arial"/>
                <w:b/>
                <w:bCs/>
              </w:rPr>
            </w:pPr>
          </w:p>
          <w:p w14:paraId="2E318153" w14:textId="77777777" w:rsidR="0034597E" w:rsidRDefault="0034597E" w:rsidP="00E14081">
            <w:pPr>
              <w:rPr>
                <w:rFonts w:ascii="Arial" w:hAnsi="Arial" w:cs="Arial"/>
                <w:b/>
                <w:bCs/>
              </w:rPr>
            </w:pPr>
          </w:p>
          <w:p w14:paraId="43EF1479" w14:textId="77777777" w:rsidR="0034597E" w:rsidRDefault="0034597E" w:rsidP="00E14081">
            <w:pPr>
              <w:rPr>
                <w:rFonts w:ascii="Arial" w:hAnsi="Arial" w:cs="Arial"/>
                <w:b/>
                <w:bCs/>
              </w:rPr>
            </w:pPr>
          </w:p>
          <w:p w14:paraId="51B67777" w14:textId="77777777" w:rsidR="0034597E" w:rsidRDefault="0034597E" w:rsidP="00E14081">
            <w:pPr>
              <w:rPr>
                <w:rFonts w:ascii="Arial" w:hAnsi="Arial" w:cs="Arial"/>
                <w:b/>
                <w:bCs/>
              </w:rPr>
            </w:pPr>
          </w:p>
          <w:p w14:paraId="296A706E" w14:textId="77777777" w:rsidR="0034597E" w:rsidRDefault="0034597E" w:rsidP="00E14081">
            <w:pPr>
              <w:rPr>
                <w:rFonts w:ascii="Arial" w:hAnsi="Arial" w:cs="Arial"/>
                <w:b/>
                <w:bCs/>
              </w:rPr>
            </w:pPr>
          </w:p>
          <w:p w14:paraId="75AE1DEE" w14:textId="77777777" w:rsidR="0034597E" w:rsidRDefault="0034597E" w:rsidP="00E14081">
            <w:pPr>
              <w:rPr>
                <w:rFonts w:ascii="Arial" w:hAnsi="Arial" w:cs="Arial"/>
                <w:b/>
                <w:bCs/>
              </w:rPr>
            </w:pPr>
          </w:p>
          <w:p w14:paraId="48871A01" w14:textId="77777777" w:rsidR="0034597E" w:rsidRDefault="0034597E" w:rsidP="00E14081">
            <w:pPr>
              <w:rPr>
                <w:rFonts w:ascii="Arial" w:hAnsi="Arial" w:cs="Arial"/>
                <w:b/>
                <w:bCs/>
              </w:rPr>
            </w:pPr>
          </w:p>
          <w:p w14:paraId="75604C0C" w14:textId="77777777" w:rsidR="0034597E" w:rsidRDefault="0034597E" w:rsidP="00E14081">
            <w:pPr>
              <w:rPr>
                <w:rFonts w:ascii="Arial" w:hAnsi="Arial" w:cs="Arial"/>
                <w:b/>
                <w:bCs/>
              </w:rPr>
            </w:pPr>
          </w:p>
          <w:p w14:paraId="16516743" w14:textId="77777777" w:rsidR="0034597E" w:rsidRDefault="0034597E" w:rsidP="00E14081">
            <w:pPr>
              <w:rPr>
                <w:rFonts w:ascii="Arial" w:hAnsi="Arial" w:cs="Arial"/>
                <w:b/>
                <w:bCs/>
              </w:rPr>
            </w:pPr>
          </w:p>
          <w:p w14:paraId="4ECFD94A" w14:textId="77777777" w:rsidR="0034597E" w:rsidRDefault="0034597E" w:rsidP="00E14081">
            <w:pPr>
              <w:rPr>
                <w:rFonts w:ascii="Arial" w:hAnsi="Arial" w:cs="Arial"/>
                <w:b/>
                <w:bCs/>
              </w:rPr>
            </w:pPr>
          </w:p>
          <w:p w14:paraId="3D092E8F" w14:textId="77777777" w:rsidR="0034597E" w:rsidRDefault="0034597E" w:rsidP="00E14081">
            <w:pPr>
              <w:rPr>
                <w:rFonts w:ascii="Arial" w:hAnsi="Arial" w:cs="Arial"/>
                <w:b/>
                <w:bCs/>
              </w:rPr>
            </w:pPr>
          </w:p>
          <w:p w14:paraId="11E3E51A" w14:textId="77777777" w:rsidR="0034597E" w:rsidRDefault="0034597E" w:rsidP="00E14081">
            <w:pPr>
              <w:rPr>
                <w:rFonts w:ascii="Arial" w:hAnsi="Arial" w:cs="Arial"/>
                <w:b/>
                <w:bCs/>
              </w:rPr>
            </w:pPr>
          </w:p>
          <w:p w14:paraId="0ECCC8A4" w14:textId="77777777" w:rsidR="0034597E" w:rsidRDefault="0034597E" w:rsidP="00E14081">
            <w:pPr>
              <w:rPr>
                <w:rFonts w:ascii="Arial" w:hAnsi="Arial" w:cs="Arial"/>
                <w:b/>
                <w:bCs/>
              </w:rPr>
            </w:pPr>
          </w:p>
          <w:p w14:paraId="07D0EF89" w14:textId="77777777" w:rsidR="0034597E" w:rsidRDefault="0034597E" w:rsidP="00E14081">
            <w:pPr>
              <w:rPr>
                <w:rFonts w:ascii="Arial" w:hAnsi="Arial" w:cs="Arial"/>
                <w:b/>
                <w:bCs/>
              </w:rPr>
            </w:pPr>
          </w:p>
          <w:p w14:paraId="1A664D2E" w14:textId="77777777" w:rsidR="0034597E" w:rsidRDefault="0034597E" w:rsidP="00E14081">
            <w:pPr>
              <w:rPr>
                <w:rFonts w:ascii="Arial" w:hAnsi="Arial" w:cs="Arial"/>
                <w:b/>
                <w:bCs/>
              </w:rPr>
            </w:pPr>
          </w:p>
          <w:p w14:paraId="11070C6B" w14:textId="77777777" w:rsidR="0034597E" w:rsidRDefault="0034597E" w:rsidP="00E14081">
            <w:pPr>
              <w:rPr>
                <w:rFonts w:ascii="Arial" w:hAnsi="Arial" w:cs="Arial"/>
                <w:b/>
                <w:bCs/>
              </w:rPr>
            </w:pPr>
          </w:p>
          <w:p w14:paraId="40CB0980" w14:textId="77777777" w:rsidR="0034597E" w:rsidRDefault="0034597E" w:rsidP="00E14081">
            <w:pPr>
              <w:rPr>
                <w:rFonts w:ascii="Arial" w:hAnsi="Arial" w:cs="Arial"/>
                <w:b/>
                <w:bCs/>
              </w:rPr>
            </w:pPr>
          </w:p>
          <w:p w14:paraId="34B0C09F" w14:textId="77777777" w:rsidR="0034597E" w:rsidRDefault="0034597E" w:rsidP="00E14081">
            <w:pPr>
              <w:rPr>
                <w:rFonts w:ascii="Arial" w:hAnsi="Arial" w:cs="Arial"/>
                <w:b/>
                <w:bCs/>
              </w:rPr>
            </w:pPr>
          </w:p>
          <w:p w14:paraId="03B75520" w14:textId="77777777" w:rsidR="0034597E" w:rsidRDefault="0034597E" w:rsidP="00E14081">
            <w:pPr>
              <w:rPr>
                <w:rFonts w:ascii="Arial" w:hAnsi="Arial" w:cs="Arial"/>
                <w:b/>
                <w:bCs/>
              </w:rPr>
            </w:pPr>
          </w:p>
          <w:p w14:paraId="37212C54" w14:textId="77777777" w:rsidR="0034597E" w:rsidRDefault="0034597E" w:rsidP="00E14081">
            <w:pPr>
              <w:rPr>
                <w:rFonts w:ascii="Arial" w:hAnsi="Arial" w:cs="Arial"/>
                <w:b/>
                <w:bCs/>
              </w:rPr>
            </w:pPr>
          </w:p>
          <w:p w14:paraId="523B0ADA" w14:textId="77777777" w:rsidR="0034597E" w:rsidRDefault="0034597E" w:rsidP="00E14081">
            <w:pPr>
              <w:rPr>
                <w:rFonts w:ascii="Arial" w:hAnsi="Arial" w:cs="Arial"/>
                <w:b/>
                <w:bCs/>
              </w:rPr>
            </w:pPr>
          </w:p>
          <w:p w14:paraId="5D06286B" w14:textId="77777777" w:rsidR="0034597E" w:rsidRDefault="0034597E" w:rsidP="00E14081">
            <w:pPr>
              <w:rPr>
                <w:rFonts w:ascii="Arial" w:hAnsi="Arial" w:cs="Arial"/>
                <w:b/>
                <w:bCs/>
              </w:rPr>
            </w:pPr>
          </w:p>
          <w:p w14:paraId="2C924E27" w14:textId="77777777" w:rsidR="0034597E" w:rsidRDefault="0034597E" w:rsidP="00E14081">
            <w:pPr>
              <w:rPr>
                <w:rFonts w:ascii="Arial" w:hAnsi="Arial" w:cs="Arial"/>
                <w:b/>
                <w:bCs/>
              </w:rPr>
            </w:pPr>
          </w:p>
          <w:p w14:paraId="67D0B367" w14:textId="77777777" w:rsidR="0034597E" w:rsidRDefault="0034597E" w:rsidP="00E14081">
            <w:pPr>
              <w:rPr>
                <w:rFonts w:ascii="Arial" w:hAnsi="Arial" w:cs="Arial"/>
                <w:b/>
                <w:bCs/>
              </w:rPr>
            </w:pPr>
          </w:p>
          <w:p w14:paraId="4D58ED13" w14:textId="77777777" w:rsidR="0034597E" w:rsidRDefault="0034597E" w:rsidP="00E14081">
            <w:pPr>
              <w:rPr>
                <w:rFonts w:ascii="Arial" w:hAnsi="Arial" w:cs="Arial"/>
                <w:b/>
                <w:bCs/>
              </w:rPr>
            </w:pPr>
          </w:p>
          <w:p w14:paraId="7C66E369" w14:textId="77777777" w:rsidR="0034597E" w:rsidRDefault="0034597E" w:rsidP="00E14081">
            <w:pPr>
              <w:rPr>
                <w:rFonts w:ascii="Arial" w:hAnsi="Arial" w:cs="Arial"/>
                <w:b/>
                <w:bCs/>
              </w:rPr>
            </w:pPr>
          </w:p>
          <w:p w14:paraId="38EB6268" w14:textId="77777777" w:rsidR="0034597E" w:rsidRDefault="0034597E" w:rsidP="00E14081">
            <w:pPr>
              <w:rPr>
                <w:rFonts w:ascii="Arial" w:hAnsi="Arial" w:cs="Arial"/>
                <w:b/>
                <w:bCs/>
              </w:rPr>
            </w:pPr>
          </w:p>
          <w:p w14:paraId="410EE21A" w14:textId="77777777" w:rsidR="0034597E" w:rsidRDefault="0034597E" w:rsidP="00E14081">
            <w:pPr>
              <w:rPr>
                <w:rFonts w:ascii="Arial" w:hAnsi="Arial" w:cs="Arial"/>
                <w:b/>
                <w:bCs/>
              </w:rPr>
            </w:pPr>
          </w:p>
          <w:p w14:paraId="1A084E9A" w14:textId="77777777" w:rsidR="0034597E" w:rsidRDefault="0034597E" w:rsidP="00E14081">
            <w:pPr>
              <w:rPr>
                <w:rFonts w:ascii="Arial" w:hAnsi="Arial" w:cs="Arial"/>
                <w:b/>
                <w:bCs/>
              </w:rPr>
            </w:pPr>
          </w:p>
          <w:p w14:paraId="0D3FAD33" w14:textId="77777777" w:rsidR="0034597E" w:rsidRDefault="0034597E" w:rsidP="00E14081">
            <w:pPr>
              <w:rPr>
                <w:rFonts w:ascii="Arial" w:hAnsi="Arial" w:cs="Arial"/>
                <w:b/>
                <w:bCs/>
              </w:rPr>
            </w:pPr>
          </w:p>
          <w:p w14:paraId="7407BBB9" w14:textId="77777777" w:rsidR="0034597E" w:rsidRDefault="0034597E" w:rsidP="00E14081">
            <w:pPr>
              <w:rPr>
                <w:rFonts w:ascii="Arial" w:hAnsi="Arial" w:cs="Arial"/>
                <w:b/>
                <w:bCs/>
              </w:rPr>
            </w:pPr>
          </w:p>
          <w:p w14:paraId="5434874B" w14:textId="77777777" w:rsidR="0034597E" w:rsidRDefault="0034597E" w:rsidP="00E14081">
            <w:pPr>
              <w:rPr>
                <w:rFonts w:ascii="Arial" w:hAnsi="Arial" w:cs="Arial"/>
                <w:b/>
                <w:bCs/>
              </w:rPr>
            </w:pPr>
          </w:p>
          <w:p w14:paraId="25514A16" w14:textId="77777777" w:rsidR="0034597E" w:rsidRDefault="0034597E" w:rsidP="00E14081">
            <w:pPr>
              <w:rPr>
                <w:rFonts w:ascii="Arial" w:hAnsi="Arial" w:cs="Arial"/>
                <w:b/>
                <w:bCs/>
              </w:rPr>
            </w:pPr>
          </w:p>
          <w:p w14:paraId="5A53DB31" w14:textId="77777777" w:rsidR="0034597E" w:rsidRDefault="0034597E" w:rsidP="00E14081">
            <w:pPr>
              <w:rPr>
                <w:rFonts w:ascii="Arial" w:hAnsi="Arial" w:cs="Arial"/>
                <w:b/>
                <w:bCs/>
              </w:rPr>
            </w:pPr>
          </w:p>
          <w:p w14:paraId="29A06CC1" w14:textId="77777777" w:rsidR="0034597E" w:rsidRDefault="0034597E" w:rsidP="00E14081">
            <w:pPr>
              <w:rPr>
                <w:rFonts w:ascii="Arial" w:hAnsi="Arial" w:cs="Arial"/>
                <w:b/>
                <w:bCs/>
              </w:rPr>
            </w:pPr>
          </w:p>
          <w:p w14:paraId="5ACEF30B" w14:textId="77777777" w:rsidR="0034597E" w:rsidRDefault="0034597E" w:rsidP="00E14081">
            <w:pPr>
              <w:rPr>
                <w:rFonts w:ascii="Arial" w:hAnsi="Arial" w:cs="Arial"/>
                <w:b/>
                <w:bCs/>
              </w:rPr>
            </w:pPr>
          </w:p>
          <w:p w14:paraId="78EF9442" w14:textId="77777777" w:rsidR="0034597E" w:rsidRDefault="0034597E" w:rsidP="00E14081">
            <w:pPr>
              <w:rPr>
                <w:rFonts w:ascii="Arial" w:hAnsi="Arial" w:cs="Arial"/>
                <w:b/>
                <w:bCs/>
              </w:rPr>
            </w:pPr>
          </w:p>
          <w:p w14:paraId="269EC030" w14:textId="77777777" w:rsidR="000137DB" w:rsidRPr="000137DB" w:rsidRDefault="000137DB" w:rsidP="000137DB">
            <w:pPr>
              <w:rPr>
                <w:rFonts w:ascii="Arial" w:hAnsi="Arial" w:cs="Arial"/>
                <w:b/>
                <w:bCs/>
              </w:rPr>
            </w:pPr>
            <w:r w:rsidRPr="000137DB">
              <w:rPr>
                <w:rFonts w:ascii="Arial" w:hAnsi="Arial" w:cs="Arial"/>
                <w:b/>
                <w:bCs/>
              </w:rPr>
              <w:t>Chief     Sup. HoCI</w:t>
            </w:r>
          </w:p>
          <w:p w14:paraId="14E16966" w14:textId="77777777" w:rsidR="0034597E" w:rsidRDefault="0034597E" w:rsidP="00E14081">
            <w:pPr>
              <w:rPr>
                <w:rFonts w:ascii="Arial" w:hAnsi="Arial" w:cs="Arial"/>
                <w:b/>
                <w:bCs/>
              </w:rPr>
            </w:pPr>
          </w:p>
          <w:p w14:paraId="413FDB12" w14:textId="77777777" w:rsidR="0034597E" w:rsidRDefault="0034597E" w:rsidP="00E14081">
            <w:pPr>
              <w:rPr>
                <w:rFonts w:ascii="Arial" w:hAnsi="Arial" w:cs="Arial"/>
                <w:b/>
                <w:bCs/>
              </w:rPr>
            </w:pPr>
          </w:p>
          <w:p w14:paraId="040A8206" w14:textId="77777777" w:rsidR="0034597E" w:rsidRDefault="0034597E" w:rsidP="00E14081">
            <w:pPr>
              <w:rPr>
                <w:rFonts w:ascii="Arial" w:hAnsi="Arial" w:cs="Arial"/>
                <w:b/>
                <w:bCs/>
              </w:rPr>
            </w:pPr>
          </w:p>
          <w:p w14:paraId="6287A8DD" w14:textId="77777777" w:rsidR="0034597E" w:rsidRDefault="0034597E" w:rsidP="00E14081">
            <w:pPr>
              <w:rPr>
                <w:rFonts w:ascii="Arial" w:hAnsi="Arial" w:cs="Arial"/>
                <w:b/>
                <w:bCs/>
              </w:rPr>
            </w:pPr>
          </w:p>
          <w:p w14:paraId="724A8158" w14:textId="77777777" w:rsidR="000137DB" w:rsidRDefault="000137DB" w:rsidP="00E14081">
            <w:pPr>
              <w:rPr>
                <w:rFonts w:ascii="Arial" w:hAnsi="Arial" w:cs="Arial"/>
                <w:b/>
                <w:bCs/>
              </w:rPr>
            </w:pPr>
          </w:p>
          <w:p w14:paraId="51177DE4" w14:textId="48DFBC51" w:rsidR="000137DB" w:rsidRDefault="000137DB" w:rsidP="00E14081">
            <w:pPr>
              <w:rPr>
                <w:rFonts w:ascii="Arial" w:hAnsi="Arial" w:cs="Arial"/>
                <w:b/>
                <w:bCs/>
              </w:rPr>
            </w:pPr>
            <w:r>
              <w:rPr>
                <w:rFonts w:ascii="Arial" w:hAnsi="Arial" w:cs="Arial"/>
                <w:b/>
                <w:bCs/>
              </w:rPr>
              <w:lastRenderedPageBreak/>
              <w:t>Action</w:t>
            </w:r>
          </w:p>
          <w:p w14:paraId="29507B1A" w14:textId="77777777" w:rsidR="0034597E" w:rsidRDefault="0034597E" w:rsidP="00E14081">
            <w:pPr>
              <w:rPr>
                <w:rFonts w:ascii="Arial" w:hAnsi="Arial" w:cs="Arial"/>
                <w:b/>
                <w:bCs/>
              </w:rPr>
            </w:pPr>
          </w:p>
          <w:p w14:paraId="07B58FAD" w14:textId="77777777" w:rsidR="0034597E" w:rsidRDefault="0034597E" w:rsidP="00E14081">
            <w:pPr>
              <w:rPr>
                <w:rFonts w:ascii="Arial" w:hAnsi="Arial" w:cs="Arial"/>
                <w:b/>
                <w:bCs/>
              </w:rPr>
            </w:pPr>
          </w:p>
          <w:p w14:paraId="7D6C0409" w14:textId="77777777" w:rsidR="0034597E" w:rsidRDefault="0034597E" w:rsidP="00E14081">
            <w:pPr>
              <w:rPr>
                <w:rFonts w:ascii="Arial" w:hAnsi="Arial" w:cs="Arial"/>
                <w:b/>
                <w:bCs/>
              </w:rPr>
            </w:pPr>
          </w:p>
          <w:p w14:paraId="45628BE0" w14:textId="77777777" w:rsidR="0034597E" w:rsidRDefault="0034597E" w:rsidP="00E14081">
            <w:pPr>
              <w:rPr>
                <w:rFonts w:ascii="Arial" w:hAnsi="Arial" w:cs="Arial"/>
                <w:b/>
                <w:bCs/>
              </w:rPr>
            </w:pPr>
          </w:p>
          <w:p w14:paraId="4C84CC2A" w14:textId="77777777" w:rsidR="0034597E" w:rsidRDefault="0034597E" w:rsidP="00E14081">
            <w:pPr>
              <w:rPr>
                <w:rFonts w:ascii="Arial" w:hAnsi="Arial" w:cs="Arial"/>
                <w:b/>
                <w:bCs/>
              </w:rPr>
            </w:pPr>
          </w:p>
          <w:p w14:paraId="1B746CFB" w14:textId="77777777" w:rsidR="0034597E" w:rsidRDefault="0034597E" w:rsidP="00E14081">
            <w:pPr>
              <w:rPr>
                <w:rFonts w:ascii="Arial" w:hAnsi="Arial" w:cs="Arial"/>
                <w:b/>
                <w:bCs/>
              </w:rPr>
            </w:pPr>
          </w:p>
          <w:p w14:paraId="0C6BEA4F" w14:textId="77777777" w:rsidR="0034597E" w:rsidRDefault="0034597E" w:rsidP="00E14081">
            <w:pPr>
              <w:rPr>
                <w:rFonts w:ascii="Arial" w:hAnsi="Arial" w:cs="Arial"/>
                <w:b/>
                <w:bCs/>
              </w:rPr>
            </w:pPr>
          </w:p>
          <w:p w14:paraId="1A6F2697" w14:textId="77777777" w:rsidR="0034597E" w:rsidRDefault="0034597E" w:rsidP="00E14081">
            <w:pPr>
              <w:rPr>
                <w:rFonts w:ascii="Arial" w:hAnsi="Arial" w:cs="Arial"/>
                <w:b/>
                <w:bCs/>
              </w:rPr>
            </w:pPr>
          </w:p>
          <w:p w14:paraId="627748FE" w14:textId="77777777" w:rsidR="0034597E" w:rsidRDefault="0034597E" w:rsidP="00E14081">
            <w:pPr>
              <w:rPr>
                <w:rFonts w:ascii="Arial" w:hAnsi="Arial" w:cs="Arial"/>
                <w:b/>
                <w:bCs/>
              </w:rPr>
            </w:pPr>
          </w:p>
          <w:p w14:paraId="2793C0BD" w14:textId="77777777" w:rsidR="0034597E" w:rsidRDefault="0034597E" w:rsidP="00E14081">
            <w:pPr>
              <w:rPr>
                <w:rFonts w:ascii="Arial" w:hAnsi="Arial" w:cs="Arial"/>
                <w:b/>
                <w:bCs/>
              </w:rPr>
            </w:pPr>
          </w:p>
          <w:p w14:paraId="78F7EEDD" w14:textId="77777777" w:rsidR="0034597E" w:rsidRDefault="0034597E" w:rsidP="00E14081">
            <w:pPr>
              <w:rPr>
                <w:rFonts w:ascii="Arial" w:hAnsi="Arial" w:cs="Arial"/>
                <w:b/>
                <w:bCs/>
              </w:rPr>
            </w:pPr>
          </w:p>
          <w:p w14:paraId="6B440AB0" w14:textId="77777777" w:rsidR="0034597E" w:rsidRDefault="0034597E" w:rsidP="00E14081">
            <w:pPr>
              <w:rPr>
                <w:rFonts w:ascii="Arial" w:hAnsi="Arial" w:cs="Arial"/>
                <w:b/>
                <w:bCs/>
              </w:rPr>
            </w:pPr>
          </w:p>
          <w:p w14:paraId="3945DE12" w14:textId="77777777" w:rsidR="0034597E" w:rsidRDefault="0034597E" w:rsidP="00E14081">
            <w:pPr>
              <w:rPr>
                <w:rFonts w:ascii="Arial" w:hAnsi="Arial" w:cs="Arial"/>
                <w:b/>
                <w:bCs/>
              </w:rPr>
            </w:pPr>
          </w:p>
          <w:p w14:paraId="6D98216A" w14:textId="77777777" w:rsidR="0034597E" w:rsidRDefault="0034597E" w:rsidP="00E14081">
            <w:pPr>
              <w:rPr>
                <w:rFonts w:ascii="Arial" w:hAnsi="Arial" w:cs="Arial"/>
                <w:b/>
                <w:bCs/>
              </w:rPr>
            </w:pPr>
          </w:p>
          <w:p w14:paraId="3A8274F8" w14:textId="77777777" w:rsidR="0034597E" w:rsidRDefault="0034597E" w:rsidP="00E14081">
            <w:pPr>
              <w:rPr>
                <w:rFonts w:ascii="Arial" w:hAnsi="Arial" w:cs="Arial"/>
                <w:b/>
                <w:bCs/>
              </w:rPr>
            </w:pPr>
          </w:p>
          <w:p w14:paraId="35C1F1AB" w14:textId="77777777" w:rsidR="0034597E" w:rsidRDefault="0034597E" w:rsidP="00E14081">
            <w:pPr>
              <w:rPr>
                <w:rFonts w:ascii="Arial" w:hAnsi="Arial" w:cs="Arial"/>
                <w:b/>
                <w:bCs/>
              </w:rPr>
            </w:pPr>
          </w:p>
          <w:p w14:paraId="5DBFE64B" w14:textId="77777777" w:rsidR="0034597E" w:rsidRDefault="0034597E" w:rsidP="00E14081">
            <w:pPr>
              <w:rPr>
                <w:rFonts w:ascii="Arial" w:hAnsi="Arial" w:cs="Arial"/>
                <w:b/>
                <w:bCs/>
              </w:rPr>
            </w:pPr>
          </w:p>
          <w:p w14:paraId="6A2F7D97" w14:textId="77777777" w:rsidR="0034597E" w:rsidRDefault="0034597E" w:rsidP="00E14081">
            <w:pPr>
              <w:rPr>
                <w:rFonts w:ascii="Arial" w:hAnsi="Arial" w:cs="Arial"/>
                <w:b/>
                <w:bCs/>
              </w:rPr>
            </w:pPr>
          </w:p>
          <w:p w14:paraId="715EFFCB" w14:textId="77777777" w:rsidR="0034597E" w:rsidRDefault="0034597E" w:rsidP="00E14081">
            <w:pPr>
              <w:rPr>
                <w:rFonts w:ascii="Arial" w:hAnsi="Arial" w:cs="Arial"/>
                <w:b/>
                <w:bCs/>
              </w:rPr>
            </w:pPr>
          </w:p>
          <w:p w14:paraId="4FE97219" w14:textId="77777777" w:rsidR="0034597E" w:rsidRDefault="0034597E" w:rsidP="00E14081">
            <w:pPr>
              <w:rPr>
                <w:rFonts w:ascii="Arial" w:hAnsi="Arial" w:cs="Arial"/>
                <w:b/>
                <w:bCs/>
              </w:rPr>
            </w:pPr>
          </w:p>
          <w:p w14:paraId="0B2515F4" w14:textId="77777777" w:rsidR="0034597E" w:rsidRDefault="0034597E" w:rsidP="00E14081">
            <w:pPr>
              <w:rPr>
                <w:rFonts w:ascii="Arial" w:hAnsi="Arial" w:cs="Arial"/>
                <w:b/>
                <w:bCs/>
              </w:rPr>
            </w:pPr>
          </w:p>
          <w:p w14:paraId="1A06468B" w14:textId="77777777" w:rsidR="0034597E" w:rsidRDefault="0034597E" w:rsidP="00E14081">
            <w:pPr>
              <w:rPr>
                <w:rFonts w:ascii="Arial" w:hAnsi="Arial" w:cs="Arial"/>
                <w:b/>
                <w:bCs/>
              </w:rPr>
            </w:pPr>
          </w:p>
          <w:p w14:paraId="3E1B9F91" w14:textId="77777777" w:rsidR="0034597E" w:rsidRDefault="0034597E" w:rsidP="00E14081">
            <w:pPr>
              <w:rPr>
                <w:rFonts w:ascii="Arial" w:hAnsi="Arial" w:cs="Arial"/>
                <w:b/>
                <w:bCs/>
              </w:rPr>
            </w:pPr>
          </w:p>
          <w:p w14:paraId="5E909918" w14:textId="77777777" w:rsidR="0034597E" w:rsidRDefault="0034597E" w:rsidP="00E14081">
            <w:pPr>
              <w:rPr>
                <w:rFonts w:ascii="Arial" w:hAnsi="Arial" w:cs="Arial"/>
                <w:b/>
                <w:bCs/>
              </w:rPr>
            </w:pPr>
          </w:p>
          <w:p w14:paraId="0A22B800" w14:textId="77777777" w:rsidR="0034597E" w:rsidRDefault="0034597E" w:rsidP="00E14081">
            <w:pPr>
              <w:rPr>
                <w:rFonts w:ascii="Arial" w:hAnsi="Arial" w:cs="Arial"/>
                <w:b/>
                <w:bCs/>
              </w:rPr>
            </w:pPr>
          </w:p>
          <w:p w14:paraId="336AF655" w14:textId="77777777" w:rsidR="0034597E" w:rsidRDefault="0034597E" w:rsidP="00E14081">
            <w:pPr>
              <w:rPr>
                <w:rFonts w:ascii="Arial" w:hAnsi="Arial" w:cs="Arial"/>
                <w:b/>
                <w:bCs/>
              </w:rPr>
            </w:pPr>
          </w:p>
          <w:p w14:paraId="217BFB11" w14:textId="77777777" w:rsidR="0034597E" w:rsidRDefault="0034597E" w:rsidP="00E14081">
            <w:pPr>
              <w:rPr>
                <w:rFonts w:ascii="Arial" w:hAnsi="Arial" w:cs="Arial"/>
                <w:b/>
                <w:bCs/>
              </w:rPr>
            </w:pPr>
          </w:p>
          <w:p w14:paraId="4F625848" w14:textId="77777777" w:rsidR="0034597E" w:rsidRDefault="0034597E" w:rsidP="00E14081">
            <w:pPr>
              <w:rPr>
                <w:rFonts w:ascii="Arial" w:hAnsi="Arial" w:cs="Arial"/>
                <w:b/>
                <w:bCs/>
              </w:rPr>
            </w:pPr>
          </w:p>
          <w:p w14:paraId="0CA8D19F" w14:textId="77777777" w:rsidR="0034597E" w:rsidRDefault="0034597E" w:rsidP="00E14081">
            <w:pPr>
              <w:rPr>
                <w:rFonts w:ascii="Arial" w:hAnsi="Arial" w:cs="Arial"/>
                <w:b/>
                <w:bCs/>
              </w:rPr>
            </w:pPr>
          </w:p>
          <w:p w14:paraId="66BF4880" w14:textId="77777777" w:rsidR="0034597E" w:rsidRDefault="0034597E" w:rsidP="00E14081">
            <w:pPr>
              <w:rPr>
                <w:rFonts w:ascii="Arial" w:hAnsi="Arial" w:cs="Arial"/>
                <w:b/>
                <w:bCs/>
              </w:rPr>
            </w:pPr>
          </w:p>
          <w:p w14:paraId="56AE23F6" w14:textId="77777777" w:rsidR="0034597E" w:rsidRDefault="0034597E" w:rsidP="00E14081">
            <w:pPr>
              <w:rPr>
                <w:rFonts w:ascii="Arial" w:hAnsi="Arial" w:cs="Arial"/>
                <w:b/>
                <w:bCs/>
              </w:rPr>
            </w:pPr>
          </w:p>
          <w:p w14:paraId="1AC762F1" w14:textId="77777777" w:rsidR="0034597E" w:rsidRDefault="0034597E" w:rsidP="00E14081">
            <w:pPr>
              <w:rPr>
                <w:rFonts w:ascii="Arial" w:hAnsi="Arial" w:cs="Arial"/>
                <w:b/>
                <w:bCs/>
              </w:rPr>
            </w:pPr>
          </w:p>
          <w:p w14:paraId="16E30D1C" w14:textId="77777777" w:rsidR="0034597E" w:rsidRDefault="0034597E" w:rsidP="00E14081">
            <w:pPr>
              <w:rPr>
                <w:rFonts w:ascii="Arial" w:hAnsi="Arial" w:cs="Arial"/>
                <w:b/>
                <w:bCs/>
              </w:rPr>
            </w:pPr>
          </w:p>
          <w:p w14:paraId="3E5315E8" w14:textId="77777777" w:rsidR="0034597E" w:rsidRDefault="0034597E" w:rsidP="00E14081">
            <w:pPr>
              <w:rPr>
                <w:rFonts w:ascii="Arial" w:hAnsi="Arial" w:cs="Arial"/>
                <w:b/>
                <w:bCs/>
              </w:rPr>
            </w:pPr>
          </w:p>
          <w:p w14:paraId="7F1B0815" w14:textId="77777777" w:rsidR="0034597E" w:rsidRDefault="0034597E" w:rsidP="00E14081">
            <w:pPr>
              <w:rPr>
                <w:rFonts w:ascii="Arial" w:hAnsi="Arial" w:cs="Arial"/>
                <w:b/>
                <w:bCs/>
              </w:rPr>
            </w:pPr>
          </w:p>
          <w:p w14:paraId="0F9AEB44" w14:textId="77777777" w:rsidR="0034597E" w:rsidRDefault="0034597E" w:rsidP="00E14081">
            <w:pPr>
              <w:rPr>
                <w:rFonts w:ascii="Arial" w:hAnsi="Arial" w:cs="Arial"/>
                <w:b/>
                <w:bCs/>
              </w:rPr>
            </w:pPr>
          </w:p>
          <w:p w14:paraId="4E35A3AF" w14:textId="77777777" w:rsidR="0034597E" w:rsidRDefault="0034597E" w:rsidP="00E14081">
            <w:pPr>
              <w:rPr>
                <w:rFonts w:ascii="Arial" w:hAnsi="Arial" w:cs="Arial"/>
                <w:b/>
                <w:bCs/>
              </w:rPr>
            </w:pPr>
          </w:p>
          <w:p w14:paraId="632FFAB4" w14:textId="77777777" w:rsidR="0034597E" w:rsidRDefault="0034597E" w:rsidP="00E14081">
            <w:pPr>
              <w:rPr>
                <w:rFonts w:ascii="Arial" w:hAnsi="Arial" w:cs="Arial"/>
                <w:b/>
                <w:bCs/>
              </w:rPr>
            </w:pPr>
          </w:p>
          <w:p w14:paraId="481FCACE" w14:textId="77777777" w:rsidR="0034597E" w:rsidRDefault="0034597E" w:rsidP="00E14081">
            <w:pPr>
              <w:rPr>
                <w:rFonts w:ascii="Arial" w:hAnsi="Arial" w:cs="Arial"/>
                <w:b/>
                <w:bCs/>
              </w:rPr>
            </w:pPr>
          </w:p>
          <w:p w14:paraId="73636316" w14:textId="77777777" w:rsidR="000137DB" w:rsidRDefault="000137DB" w:rsidP="00E14081">
            <w:pPr>
              <w:rPr>
                <w:rFonts w:ascii="Arial" w:hAnsi="Arial" w:cs="Arial"/>
                <w:b/>
                <w:bCs/>
              </w:rPr>
            </w:pPr>
          </w:p>
          <w:p w14:paraId="41C334C6" w14:textId="28158CA5" w:rsidR="0034597E" w:rsidRPr="00390ED8" w:rsidRDefault="0034597E" w:rsidP="00E14081">
            <w:pPr>
              <w:rPr>
                <w:rFonts w:ascii="Arial" w:hAnsi="Arial" w:cs="Arial"/>
                <w:b/>
                <w:bCs/>
              </w:rPr>
            </w:pPr>
          </w:p>
        </w:tc>
      </w:tr>
      <w:tr w:rsidR="006322C7" w:rsidRPr="00390ED8" w14:paraId="2C43DD80" w14:textId="77777777" w:rsidTr="006322C7">
        <w:tc>
          <w:tcPr>
            <w:tcW w:w="562" w:type="dxa"/>
          </w:tcPr>
          <w:p w14:paraId="37BCDB2D" w14:textId="710532FB" w:rsidR="006322C7" w:rsidRPr="00390ED8" w:rsidRDefault="00C03C60" w:rsidP="00E14081">
            <w:pPr>
              <w:rPr>
                <w:rFonts w:ascii="Arial" w:hAnsi="Arial" w:cs="Arial"/>
              </w:rPr>
            </w:pPr>
            <w:r w:rsidRPr="00390ED8">
              <w:rPr>
                <w:rFonts w:ascii="Arial" w:hAnsi="Arial" w:cs="Arial"/>
              </w:rPr>
              <w:lastRenderedPageBreak/>
              <w:t>c</w:t>
            </w:r>
          </w:p>
        </w:tc>
        <w:tc>
          <w:tcPr>
            <w:tcW w:w="7230" w:type="dxa"/>
          </w:tcPr>
          <w:p w14:paraId="3BA07BB3" w14:textId="1AC0C596" w:rsidR="006322C7" w:rsidRPr="00390ED8" w:rsidRDefault="00263375" w:rsidP="00E14081">
            <w:pPr>
              <w:rPr>
                <w:rFonts w:ascii="Arial" w:hAnsi="Arial" w:cs="Arial"/>
                <w:b/>
                <w:bCs/>
                <w:color w:val="000000"/>
                <w:u w:val="single"/>
              </w:rPr>
            </w:pPr>
            <w:r w:rsidRPr="00390ED8">
              <w:rPr>
                <w:rFonts w:ascii="Arial" w:hAnsi="Arial" w:cs="Arial"/>
                <w:b/>
                <w:bCs/>
                <w:color w:val="000000"/>
                <w:u w:val="single"/>
              </w:rPr>
              <w:t xml:space="preserve">LEARNING &amp; DEVELOPMENT </w:t>
            </w:r>
            <w:r w:rsidR="003E22FC" w:rsidRPr="00390ED8">
              <w:rPr>
                <w:rFonts w:ascii="Arial" w:hAnsi="Arial" w:cs="Arial"/>
                <w:b/>
                <w:bCs/>
                <w:color w:val="000000"/>
                <w:u w:val="single"/>
              </w:rPr>
              <w:t xml:space="preserve">STRATEGY </w:t>
            </w:r>
            <w:r w:rsidR="007E5B2C" w:rsidRPr="00390ED8">
              <w:rPr>
                <w:rFonts w:ascii="Arial" w:hAnsi="Arial" w:cs="Arial"/>
                <w:b/>
                <w:bCs/>
                <w:color w:val="000000"/>
                <w:u w:val="single"/>
              </w:rPr>
              <w:t>202</w:t>
            </w:r>
            <w:r w:rsidR="00470DFF">
              <w:rPr>
                <w:rFonts w:ascii="Arial" w:hAnsi="Arial" w:cs="Arial"/>
                <w:b/>
                <w:bCs/>
                <w:color w:val="000000"/>
                <w:u w:val="single"/>
              </w:rPr>
              <w:t>6</w:t>
            </w:r>
            <w:r w:rsidR="007E5B2C" w:rsidRPr="00390ED8">
              <w:rPr>
                <w:rFonts w:ascii="Arial" w:hAnsi="Arial" w:cs="Arial"/>
                <w:b/>
                <w:bCs/>
                <w:color w:val="000000"/>
                <w:u w:val="single"/>
              </w:rPr>
              <w:t>-2</w:t>
            </w:r>
            <w:r w:rsidR="00470DFF">
              <w:rPr>
                <w:rFonts w:ascii="Arial" w:hAnsi="Arial" w:cs="Arial"/>
                <w:b/>
                <w:bCs/>
                <w:color w:val="000000"/>
                <w:u w:val="single"/>
              </w:rPr>
              <w:t>9</w:t>
            </w:r>
          </w:p>
          <w:p w14:paraId="6AF0422B" w14:textId="77777777" w:rsidR="00BA1081" w:rsidRPr="00390ED8" w:rsidRDefault="00BA1081" w:rsidP="00E14081">
            <w:pPr>
              <w:rPr>
                <w:rFonts w:ascii="Arial" w:hAnsi="Arial" w:cs="Arial"/>
                <w:b/>
                <w:bCs/>
                <w:color w:val="000000"/>
                <w:u w:val="single"/>
              </w:rPr>
            </w:pPr>
          </w:p>
          <w:p w14:paraId="2C1F721C" w14:textId="210A4B82" w:rsidR="004363EA" w:rsidRDefault="004363EA" w:rsidP="00E14081">
            <w:pPr>
              <w:rPr>
                <w:rFonts w:ascii="Arial" w:hAnsi="Arial" w:cs="Arial"/>
                <w:color w:val="000000"/>
              </w:rPr>
            </w:pPr>
            <w:r w:rsidRPr="004363EA">
              <w:rPr>
                <w:rFonts w:ascii="Arial" w:hAnsi="Arial" w:cs="Arial"/>
                <w:color w:val="000000"/>
              </w:rPr>
              <w:t>The DCC set out the strategic direction for Learning and Development</w:t>
            </w:r>
            <w:r>
              <w:rPr>
                <w:rFonts w:ascii="Arial" w:hAnsi="Arial" w:cs="Arial"/>
                <w:color w:val="000000"/>
              </w:rPr>
              <w:t xml:space="preserve"> (L&amp;D)</w:t>
            </w:r>
            <w:r w:rsidRPr="004363EA">
              <w:rPr>
                <w:rFonts w:ascii="Arial" w:hAnsi="Arial" w:cs="Arial"/>
                <w:color w:val="000000"/>
              </w:rPr>
              <w:t>, emphasising that the overarching objective was to support the delivery of consistently high</w:t>
            </w:r>
            <w:r w:rsidRPr="004363EA">
              <w:rPr>
                <w:rFonts w:ascii="Arial" w:hAnsi="Arial" w:cs="Arial"/>
                <w:color w:val="000000"/>
              </w:rPr>
              <w:noBreakHyphen/>
              <w:t xml:space="preserve">quality policing services, underpinned by professionalism, strong community engagement and public trust and confidence. It was noted that this vision aligned directly with both the CC’s Delivery Plan and </w:t>
            </w:r>
            <w:r w:rsidRPr="004363EA">
              <w:rPr>
                <w:rFonts w:ascii="Arial" w:hAnsi="Arial" w:cs="Arial"/>
                <w:color w:val="000000"/>
              </w:rPr>
              <w:lastRenderedPageBreak/>
              <w:t>existing organisational priorities, including performance, risk management and compliance with local and national standards.</w:t>
            </w:r>
          </w:p>
          <w:p w14:paraId="7198B1B5" w14:textId="77777777" w:rsidR="004363EA" w:rsidRPr="004363EA" w:rsidRDefault="004363EA" w:rsidP="00E14081">
            <w:pPr>
              <w:rPr>
                <w:rFonts w:ascii="Arial" w:hAnsi="Arial" w:cs="Arial"/>
                <w:color w:val="000000"/>
              </w:rPr>
            </w:pPr>
          </w:p>
          <w:p w14:paraId="4D696347" w14:textId="77777777" w:rsidR="004363EA" w:rsidRDefault="004363EA" w:rsidP="00E14081">
            <w:pPr>
              <w:rPr>
                <w:rFonts w:ascii="Arial" w:hAnsi="Arial" w:cs="Arial"/>
                <w:color w:val="000000"/>
              </w:rPr>
            </w:pPr>
            <w:r w:rsidRPr="004363EA">
              <w:rPr>
                <w:rFonts w:ascii="Arial" w:hAnsi="Arial" w:cs="Arial"/>
                <w:color w:val="000000"/>
              </w:rPr>
              <w:t>The DCC highlighted that the mission for L&amp;D was to empower colleagues to deliver exceptional services to Gwent communities. It was explained that having well</w:t>
            </w:r>
            <w:r w:rsidRPr="004363EA">
              <w:rPr>
                <w:rFonts w:ascii="Arial" w:hAnsi="Arial" w:cs="Arial"/>
                <w:color w:val="000000"/>
              </w:rPr>
              <w:noBreakHyphen/>
              <w:t>trained officers improved operational response and service to the public, supported by targeted training that enhanced not only technical skills but also cultural competence. This cultural focus was described as integral, ensuring officers were able to respond confidently, professionally and appropriately in all circumstances.</w:t>
            </w:r>
          </w:p>
          <w:p w14:paraId="41506850" w14:textId="77777777" w:rsidR="004363EA" w:rsidRPr="004363EA" w:rsidRDefault="004363EA" w:rsidP="00E14081">
            <w:pPr>
              <w:rPr>
                <w:rFonts w:ascii="Arial" w:hAnsi="Arial" w:cs="Arial"/>
                <w:color w:val="000000"/>
              </w:rPr>
            </w:pPr>
          </w:p>
          <w:p w14:paraId="5F128317" w14:textId="77777777" w:rsidR="004363EA" w:rsidRDefault="004363EA" w:rsidP="00E14081">
            <w:pPr>
              <w:rPr>
                <w:rFonts w:ascii="Arial" w:hAnsi="Arial" w:cs="Arial"/>
                <w:color w:val="000000"/>
              </w:rPr>
            </w:pPr>
            <w:r w:rsidRPr="004363EA">
              <w:rPr>
                <w:rFonts w:ascii="Arial" w:hAnsi="Arial" w:cs="Arial"/>
                <w:color w:val="000000"/>
              </w:rPr>
              <w:t>A strong focus on investigative capability and victim care was emphasised, with acknowledgement that this was an ongoing journey across the force. Investigative quality and timeliness were identified as key priorities, alongside ensuring that learning and development were embedded at the start of investigative pathways. Building communication and problem</w:t>
            </w:r>
            <w:r w:rsidRPr="004363EA">
              <w:rPr>
                <w:rFonts w:ascii="Arial" w:hAnsi="Arial" w:cs="Arial"/>
                <w:color w:val="000000"/>
              </w:rPr>
              <w:noBreakHyphen/>
              <w:t>solving skills, particularly within neighbourhood policing, was highlighted as central to fostering trust and effective engagement with communities.</w:t>
            </w:r>
          </w:p>
          <w:p w14:paraId="61F3BDCB" w14:textId="77777777" w:rsidR="004363EA" w:rsidRPr="004363EA" w:rsidRDefault="004363EA" w:rsidP="00E14081">
            <w:pPr>
              <w:rPr>
                <w:rFonts w:ascii="Arial" w:hAnsi="Arial" w:cs="Arial"/>
                <w:color w:val="000000"/>
              </w:rPr>
            </w:pPr>
          </w:p>
          <w:p w14:paraId="643C0390" w14:textId="28B66EF3" w:rsidR="004363EA" w:rsidRDefault="004363EA" w:rsidP="00E14081">
            <w:pPr>
              <w:rPr>
                <w:rFonts w:ascii="Arial" w:hAnsi="Arial" w:cs="Arial"/>
                <w:color w:val="000000"/>
              </w:rPr>
            </w:pPr>
            <w:r w:rsidRPr="004363EA">
              <w:rPr>
                <w:rFonts w:ascii="Arial" w:hAnsi="Arial" w:cs="Arial"/>
                <w:color w:val="000000"/>
              </w:rPr>
              <w:t xml:space="preserve">Leadership and culture were described as core strands underpinning all L&amp;D activity. The DCC noted that student officers were regularly assessed throughout probation and that there was now stronger alignment in identifying and addressing issues earlier. Leadership training was described as a priority across all ranks, supported by the Leadership Academy and national leadership programmes, with a clear focus on culture and the Code of Ethics. Equality, Diversity and Inclusion </w:t>
            </w:r>
            <w:r w:rsidR="00C66DDF">
              <w:rPr>
                <w:rFonts w:ascii="Arial" w:hAnsi="Arial" w:cs="Arial"/>
                <w:color w:val="000000"/>
              </w:rPr>
              <w:t xml:space="preserve">(EDI) </w:t>
            </w:r>
            <w:r w:rsidRPr="004363EA">
              <w:rPr>
                <w:rFonts w:ascii="Arial" w:hAnsi="Arial" w:cs="Arial"/>
                <w:color w:val="000000"/>
              </w:rPr>
              <w:t>was highlighted as an area requiring continued focus, with oversight now strengthened through a newly appointed Chief Inspector leading EDI work, particularly in ensuring relevance to frontline policing.</w:t>
            </w:r>
          </w:p>
          <w:p w14:paraId="4549736C" w14:textId="77777777" w:rsidR="004363EA" w:rsidRPr="004363EA" w:rsidRDefault="004363EA" w:rsidP="00E14081">
            <w:pPr>
              <w:rPr>
                <w:rFonts w:ascii="Arial" w:hAnsi="Arial" w:cs="Arial"/>
                <w:color w:val="000000"/>
              </w:rPr>
            </w:pPr>
          </w:p>
          <w:p w14:paraId="6D618EF7" w14:textId="77777777" w:rsidR="004363EA" w:rsidRDefault="004363EA" w:rsidP="00E14081">
            <w:pPr>
              <w:rPr>
                <w:rFonts w:ascii="Arial" w:hAnsi="Arial" w:cs="Arial"/>
                <w:color w:val="000000"/>
              </w:rPr>
            </w:pPr>
            <w:r w:rsidRPr="004363EA">
              <w:rPr>
                <w:rFonts w:ascii="Arial" w:hAnsi="Arial" w:cs="Arial"/>
                <w:color w:val="000000"/>
              </w:rPr>
              <w:t>The DCC referred to the National Talent Development Strategy launched by the College of Policing, noting its importance in recognising and investing in talent and supporting continuous development. Progress with the National Neighbourhood Policing Programme was highlighted, with the force described as having taken a strong grip on its implementation. The neighbourhood training pathways were outlined as providing officers with skills in engagement, problem solving, antisocial behaviour and partnership working.</w:t>
            </w:r>
          </w:p>
          <w:p w14:paraId="3008CBA6" w14:textId="77777777" w:rsidR="004363EA" w:rsidRPr="004363EA" w:rsidRDefault="004363EA" w:rsidP="00E14081">
            <w:pPr>
              <w:rPr>
                <w:rFonts w:ascii="Arial" w:hAnsi="Arial" w:cs="Arial"/>
                <w:color w:val="000000"/>
              </w:rPr>
            </w:pPr>
          </w:p>
          <w:p w14:paraId="52B689E6" w14:textId="77777777" w:rsidR="004363EA" w:rsidRDefault="004363EA" w:rsidP="00E14081">
            <w:pPr>
              <w:rPr>
                <w:rFonts w:ascii="Arial" w:hAnsi="Arial" w:cs="Arial"/>
                <w:color w:val="000000"/>
              </w:rPr>
            </w:pPr>
            <w:r w:rsidRPr="004363EA">
              <w:rPr>
                <w:rFonts w:ascii="Arial" w:hAnsi="Arial" w:cs="Arial"/>
                <w:color w:val="000000"/>
              </w:rPr>
              <w:t xml:space="preserve">Further assurance was provided around the PIP1 Supervisors Programme, which was described as strengthening both investigative supervision and people management capability. The DCC outlined the benefits to the organisation, including enhanced leadership, improved community trust, professional development </w:t>
            </w:r>
            <w:r w:rsidRPr="004363EA">
              <w:rPr>
                <w:rFonts w:ascii="Arial" w:hAnsi="Arial" w:cs="Arial"/>
                <w:color w:val="000000"/>
              </w:rPr>
              <w:lastRenderedPageBreak/>
              <w:t>and greater adaptability within L&amp;D to respond to emerging demands. This included flexibility to meet new national training requirements and respond to future operational pressures and major events.</w:t>
            </w:r>
          </w:p>
          <w:p w14:paraId="3660C935" w14:textId="77777777" w:rsidR="004363EA" w:rsidRPr="004363EA" w:rsidRDefault="004363EA" w:rsidP="00E14081">
            <w:pPr>
              <w:rPr>
                <w:rFonts w:ascii="Arial" w:hAnsi="Arial" w:cs="Arial"/>
                <w:color w:val="000000"/>
              </w:rPr>
            </w:pPr>
          </w:p>
          <w:p w14:paraId="3FD5133F" w14:textId="77777777" w:rsidR="004363EA" w:rsidRDefault="004363EA" w:rsidP="00E14081">
            <w:pPr>
              <w:rPr>
                <w:rFonts w:ascii="Arial" w:hAnsi="Arial" w:cs="Arial"/>
                <w:color w:val="000000"/>
              </w:rPr>
            </w:pPr>
            <w:r w:rsidRPr="004363EA">
              <w:rPr>
                <w:rFonts w:ascii="Arial" w:hAnsi="Arial" w:cs="Arial"/>
                <w:color w:val="000000"/>
              </w:rPr>
              <w:t>The importance of responding to national learning and scrutiny was also highlighted, including the Police Race Action Plan, VAWG priorities and recommendations from Angiolini, Casey and Operation Soteria. It was stressed that training programmes continued to evolve to reflect new legislation and expectations. Stakeholder engagement was described as strong, with involvement from the EDI team and Independent Advisory Groups helping to shape direction and provide external perspectives.</w:t>
            </w:r>
          </w:p>
          <w:p w14:paraId="03B3C747" w14:textId="77777777" w:rsidR="004363EA" w:rsidRPr="004363EA" w:rsidRDefault="004363EA" w:rsidP="00E14081">
            <w:pPr>
              <w:rPr>
                <w:rFonts w:ascii="Arial" w:hAnsi="Arial" w:cs="Arial"/>
                <w:color w:val="000000"/>
              </w:rPr>
            </w:pPr>
          </w:p>
          <w:p w14:paraId="23B30AF2" w14:textId="77777777" w:rsidR="004363EA" w:rsidRDefault="004363EA" w:rsidP="00E14081">
            <w:pPr>
              <w:rPr>
                <w:rFonts w:ascii="Arial" w:hAnsi="Arial" w:cs="Arial"/>
                <w:color w:val="000000"/>
              </w:rPr>
            </w:pPr>
            <w:r w:rsidRPr="004363EA">
              <w:rPr>
                <w:rFonts w:ascii="Arial" w:hAnsi="Arial" w:cs="Arial"/>
                <w:color w:val="000000"/>
              </w:rPr>
              <w:t xml:space="preserve">In terms of governance and oversight, the DCC outlined established forums addressing demand, capacity, compliance and training needs, alongside scrutiny of financial impacts. </w:t>
            </w:r>
          </w:p>
          <w:p w14:paraId="6C5037CB" w14:textId="3A13C681" w:rsidR="004363EA" w:rsidRDefault="004363EA" w:rsidP="00E14081">
            <w:pPr>
              <w:rPr>
                <w:rFonts w:ascii="Arial" w:hAnsi="Arial" w:cs="Arial"/>
                <w:color w:val="000000"/>
              </w:rPr>
            </w:pPr>
            <w:r w:rsidRPr="004363EA">
              <w:rPr>
                <w:rFonts w:ascii="Arial" w:hAnsi="Arial" w:cs="Arial"/>
                <w:color w:val="000000"/>
              </w:rPr>
              <w:t>Progress was noted in delivering more training internally through a train</w:t>
            </w:r>
            <w:r w:rsidRPr="004363EA">
              <w:rPr>
                <w:rFonts w:ascii="Arial" w:hAnsi="Arial" w:cs="Arial"/>
                <w:color w:val="000000"/>
              </w:rPr>
              <w:noBreakHyphen/>
              <w:t>the</w:t>
            </w:r>
            <w:r w:rsidRPr="004363EA">
              <w:rPr>
                <w:rFonts w:ascii="Arial" w:hAnsi="Arial" w:cs="Arial"/>
                <w:color w:val="000000"/>
              </w:rPr>
              <w:noBreakHyphen/>
              <w:t>trainer model, increasing sustainability and reducing reliance on external provision. Workforce sustainability and future forecasting were described as well developed, ensuring skills gaps could be anticipated and addressed.</w:t>
            </w:r>
          </w:p>
          <w:p w14:paraId="70C2F21D" w14:textId="77777777" w:rsidR="004363EA" w:rsidRPr="004363EA" w:rsidRDefault="004363EA" w:rsidP="00E14081">
            <w:pPr>
              <w:rPr>
                <w:rFonts w:ascii="Arial" w:hAnsi="Arial" w:cs="Arial"/>
                <w:color w:val="000000"/>
              </w:rPr>
            </w:pPr>
          </w:p>
          <w:p w14:paraId="5C7953C4" w14:textId="77777777" w:rsidR="004363EA" w:rsidRDefault="004363EA" w:rsidP="00E14081">
            <w:pPr>
              <w:rPr>
                <w:rFonts w:ascii="Arial" w:hAnsi="Arial" w:cs="Arial"/>
                <w:color w:val="000000"/>
              </w:rPr>
            </w:pPr>
            <w:r w:rsidRPr="004363EA">
              <w:rPr>
                <w:rFonts w:ascii="Arial" w:hAnsi="Arial" w:cs="Arial"/>
                <w:color w:val="000000"/>
              </w:rPr>
              <w:t>The DCC concluded by highlighting a clear focus on outcomes, equipping all personnel with decision</w:t>
            </w:r>
            <w:r w:rsidRPr="004363EA">
              <w:rPr>
                <w:rFonts w:ascii="Arial" w:hAnsi="Arial" w:cs="Arial"/>
                <w:color w:val="000000"/>
              </w:rPr>
              <w:noBreakHyphen/>
              <w:t>making, risk management and vulnerability identification skills. Innovation and collaboration were described as ongoing priorities, including exploring technology, virtual learning and cross</w:t>
            </w:r>
            <w:r w:rsidRPr="004363EA">
              <w:rPr>
                <w:rFonts w:ascii="Arial" w:hAnsi="Arial" w:cs="Arial"/>
                <w:color w:val="000000"/>
              </w:rPr>
              <w:noBreakHyphen/>
              <w:t>force working to improve and streamline training delivery. It was acknowledged that the strategy was extensive with supporting documentation, and the DCC invited questions on the detail.</w:t>
            </w:r>
          </w:p>
          <w:p w14:paraId="3D328FF4" w14:textId="77777777" w:rsidR="002D403B" w:rsidRDefault="002D403B" w:rsidP="00E14081">
            <w:pPr>
              <w:rPr>
                <w:rFonts w:ascii="Arial" w:hAnsi="Arial" w:cs="Arial"/>
                <w:color w:val="000000"/>
              </w:rPr>
            </w:pPr>
          </w:p>
          <w:p w14:paraId="33E6B249" w14:textId="77777777" w:rsidR="002D403B" w:rsidRPr="00FD4FDF" w:rsidRDefault="002D403B" w:rsidP="00E14081">
            <w:pPr>
              <w:spacing w:after="160"/>
              <w:rPr>
                <w:rFonts w:ascii="Arial" w:hAnsi="Arial" w:cs="Arial"/>
                <w:color w:val="000000"/>
              </w:rPr>
            </w:pPr>
            <w:r w:rsidRPr="00FD4FDF">
              <w:rPr>
                <w:rFonts w:ascii="Arial" w:hAnsi="Arial" w:cs="Arial"/>
                <w:color w:val="000000"/>
              </w:rPr>
              <w:t>The PCC thanked the DCC for the presentation and welcomed the reference to the wider workforce, including volunteers. Positive comment was made on the inclusion of these groups within the Learning and Development approach. The PCC expressed particular interest in the Budget Scrutiny Panel and drew attention to the section of the strategy addressing resources and financial considerations, including capital and revenue requirements linked to training estates and specialist facilities. While acknowledging the progress made in reducing reliance on external providers, the PCC sought further clarity on how the aspirations within the L&amp;D Strategy aligned with existing and future capital strategy provisions.</w:t>
            </w:r>
          </w:p>
          <w:p w14:paraId="345256D6" w14:textId="77777777" w:rsidR="002D403B" w:rsidRPr="00FD4FDF" w:rsidRDefault="002D403B" w:rsidP="00E14081">
            <w:pPr>
              <w:spacing w:after="160"/>
              <w:rPr>
                <w:rFonts w:ascii="Arial" w:hAnsi="Arial" w:cs="Arial"/>
                <w:color w:val="000000"/>
              </w:rPr>
            </w:pPr>
            <w:r w:rsidRPr="00FD4FDF">
              <w:rPr>
                <w:rFonts w:ascii="Arial" w:hAnsi="Arial" w:cs="Arial"/>
                <w:color w:val="000000"/>
              </w:rPr>
              <w:t xml:space="preserve">In response, the DCC explained that the Force had historically relied heavily on external training, which had created significant financial pressure. It was outlined that this had shifted in recent years towards a more sustainable model focused on training trainers internally. This had not only reduced costs but had also </w:t>
            </w:r>
            <w:r w:rsidRPr="00FD4FDF">
              <w:rPr>
                <w:rFonts w:ascii="Arial" w:hAnsi="Arial" w:cs="Arial"/>
                <w:color w:val="000000"/>
              </w:rPr>
              <w:lastRenderedPageBreak/>
              <w:t>created limited opportunities for income generation through collaboration with other forces, although this was now less common. The DCC highlighted the importance of reviewing the Force estate to ensure appropriate facilities were available locally, reducing the need to hire external venues for specialist training such as taser and PSD</w:t>
            </w:r>
            <w:r w:rsidRPr="00FD4FDF">
              <w:rPr>
                <w:rFonts w:ascii="Arial" w:hAnsi="Arial" w:cs="Arial"/>
                <w:color w:val="000000"/>
              </w:rPr>
              <w:noBreakHyphen/>
              <w:t>related activity, and confirmed this remained an area requiring further consideration.</w:t>
            </w:r>
          </w:p>
          <w:p w14:paraId="55DA320C" w14:textId="76112C5D" w:rsidR="002D403B" w:rsidRPr="00FD4FDF" w:rsidRDefault="002D403B" w:rsidP="00E14081">
            <w:pPr>
              <w:spacing w:after="160"/>
              <w:rPr>
                <w:rFonts w:ascii="Arial" w:hAnsi="Arial" w:cs="Arial"/>
                <w:color w:val="000000"/>
              </w:rPr>
            </w:pPr>
            <w:r w:rsidRPr="00FD4FDF">
              <w:rPr>
                <w:rFonts w:ascii="Arial" w:hAnsi="Arial" w:cs="Arial"/>
                <w:color w:val="000000"/>
              </w:rPr>
              <w:t>The PCC reflected positively on the revenue savings achieved through in</w:t>
            </w:r>
            <w:r w:rsidRPr="00FD4FDF">
              <w:rPr>
                <w:rFonts w:ascii="Arial" w:hAnsi="Arial" w:cs="Arial"/>
                <w:color w:val="000000"/>
              </w:rPr>
              <w:noBreakHyphen/>
              <w:t>house training and the internal development of specialist expertise. However, it was emphasised that capital investment required closer scrutiny due to its longer</w:t>
            </w:r>
            <w:r w:rsidRPr="00FD4FDF">
              <w:rPr>
                <w:rFonts w:ascii="Arial" w:hAnsi="Arial" w:cs="Arial"/>
                <w:color w:val="000000"/>
              </w:rPr>
              <w:noBreakHyphen/>
              <w:t xml:space="preserve">term impact on revenue through borrowing. The PCC highlighted the Joint Firearms </w:t>
            </w:r>
            <w:r w:rsidR="00030B24" w:rsidRPr="00FD4FDF">
              <w:rPr>
                <w:rFonts w:ascii="Arial" w:hAnsi="Arial" w:cs="Arial"/>
                <w:color w:val="000000"/>
              </w:rPr>
              <w:t>range</w:t>
            </w:r>
            <w:r w:rsidRPr="00FD4FDF">
              <w:rPr>
                <w:rFonts w:ascii="Arial" w:hAnsi="Arial" w:cs="Arial"/>
                <w:color w:val="000000"/>
              </w:rPr>
              <w:t xml:space="preserve"> as a strong example of effective capital investment through collaboration, describing it as an outstanding training facility and a </w:t>
            </w:r>
            <w:r w:rsidR="009B6232" w:rsidRPr="00FD4FDF">
              <w:rPr>
                <w:rFonts w:ascii="Arial" w:hAnsi="Arial" w:cs="Arial"/>
                <w:color w:val="000000"/>
              </w:rPr>
              <w:t>t</w:t>
            </w:r>
            <w:r w:rsidRPr="00FD4FDF">
              <w:rPr>
                <w:rFonts w:ascii="Arial" w:hAnsi="Arial" w:cs="Arial"/>
                <w:color w:val="000000"/>
              </w:rPr>
              <w:t>ri</w:t>
            </w:r>
            <w:r w:rsidR="009B6232" w:rsidRPr="00FD4FDF">
              <w:rPr>
                <w:rFonts w:ascii="Arial" w:hAnsi="Arial" w:cs="Arial"/>
                <w:color w:val="000000"/>
              </w:rPr>
              <w:t>-</w:t>
            </w:r>
            <w:r w:rsidRPr="00FD4FDF">
              <w:rPr>
                <w:rFonts w:ascii="Arial" w:hAnsi="Arial" w:cs="Arial"/>
                <w:color w:val="000000"/>
              </w:rPr>
              <w:t>force success that would benefit policing across England and Wales. It was noted that such investments provided reassurance to the public by directly supporting officer safety and community protection.</w:t>
            </w:r>
          </w:p>
          <w:p w14:paraId="2EBEDC30" w14:textId="77777777" w:rsidR="002D403B" w:rsidRPr="00FD4FDF" w:rsidRDefault="002D403B" w:rsidP="00E14081">
            <w:pPr>
              <w:spacing w:after="160"/>
              <w:rPr>
                <w:rFonts w:ascii="Arial" w:hAnsi="Arial" w:cs="Arial"/>
                <w:color w:val="000000"/>
              </w:rPr>
            </w:pPr>
            <w:r w:rsidRPr="00FD4FDF">
              <w:rPr>
                <w:rFonts w:ascii="Arial" w:hAnsi="Arial" w:cs="Arial"/>
                <w:color w:val="000000"/>
              </w:rPr>
              <w:t>While recognising the value and impact of this significant capital commitment, the PCC stressed the need for continued awareness of how future capital decisions might affect the capital strategy and associated revenue pressures. The PCC concluded that the key issue was ensuring that the owners of the L&amp;D Strategy remained mindful that not all aspirations could always be met, particularly where capital implications were significant, but reaffirmed that prioritisation and collaboration would remain central to decision</w:t>
            </w:r>
            <w:r w:rsidRPr="00FD4FDF">
              <w:rPr>
                <w:rFonts w:ascii="Arial" w:hAnsi="Arial" w:cs="Arial"/>
                <w:color w:val="000000"/>
              </w:rPr>
              <w:noBreakHyphen/>
              <w:t>making where benefits could clearly be demonstrated.</w:t>
            </w:r>
          </w:p>
          <w:p w14:paraId="55C20AA7" w14:textId="138CBFDB" w:rsidR="00895569" w:rsidRDefault="00895569" w:rsidP="00E14081">
            <w:pPr>
              <w:rPr>
                <w:rFonts w:ascii="Arial" w:hAnsi="Arial" w:cs="Arial"/>
                <w:color w:val="000000"/>
              </w:rPr>
            </w:pPr>
            <w:r w:rsidRPr="00895569">
              <w:rPr>
                <w:rFonts w:ascii="Arial" w:hAnsi="Arial" w:cs="Arial"/>
                <w:color w:val="000000"/>
              </w:rPr>
              <w:t xml:space="preserve">The Chief Supt </w:t>
            </w:r>
            <w:proofErr w:type="spellStart"/>
            <w:r w:rsidRPr="00895569">
              <w:rPr>
                <w:rFonts w:ascii="Arial" w:hAnsi="Arial" w:cs="Arial"/>
                <w:color w:val="000000"/>
              </w:rPr>
              <w:t>HoCI</w:t>
            </w:r>
            <w:proofErr w:type="spellEnd"/>
            <w:r w:rsidRPr="00895569">
              <w:rPr>
                <w:rFonts w:ascii="Arial" w:hAnsi="Arial" w:cs="Arial"/>
                <w:color w:val="000000"/>
              </w:rPr>
              <w:t xml:space="preserve"> noted responsibility for L&amp;D as part of the portfolio and confirmed awareness of the capital investment constraints described. It was explained that work was ongoing to maximise collaborative opportunities, including a </w:t>
            </w:r>
            <w:r w:rsidR="00ED45D0">
              <w:rPr>
                <w:rFonts w:ascii="Arial" w:hAnsi="Arial" w:cs="Arial"/>
                <w:color w:val="000000"/>
              </w:rPr>
              <w:t xml:space="preserve">proposed </w:t>
            </w:r>
            <w:r w:rsidRPr="00895569">
              <w:rPr>
                <w:rFonts w:ascii="Arial" w:hAnsi="Arial" w:cs="Arial"/>
                <w:color w:val="000000"/>
              </w:rPr>
              <w:t>new agreement linked to the Technical Enhanced Learning Unit. As emerging technologies and new training products were developed, this work was being progressed jointly with South Wales Police to maximise shared benefits and efficiencies.</w:t>
            </w:r>
          </w:p>
          <w:p w14:paraId="3C956697" w14:textId="77777777" w:rsidR="00895569" w:rsidRPr="00895569" w:rsidRDefault="00895569" w:rsidP="00E14081">
            <w:pPr>
              <w:rPr>
                <w:rFonts w:ascii="Arial" w:hAnsi="Arial" w:cs="Arial"/>
                <w:color w:val="000000"/>
              </w:rPr>
            </w:pPr>
          </w:p>
          <w:p w14:paraId="101F9BFC" w14:textId="77777777" w:rsidR="00895569" w:rsidRDefault="00895569" w:rsidP="00E14081">
            <w:pPr>
              <w:rPr>
                <w:rFonts w:ascii="Arial" w:hAnsi="Arial" w:cs="Arial"/>
                <w:color w:val="000000"/>
              </w:rPr>
            </w:pPr>
            <w:r w:rsidRPr="00895569">
              <w:rPr>
                <w:rFonts w:ascii="Arial" w:hAnsi="Arial" w:cs="Arial"/>
                <w:color w:val="000000"/>
              </w:rPr>
              <w:t xml:space="preserve">The PCC thanked the Chief Supt </w:t>
            </w:r>
            <w:proofErr w:type="spellStart"/>
            <w:r w:rsidRPr="00895569">
              <w:rPr>
                <w:rFonts w:ascii="Arial" w:hAnsi="Arial" w:cs="Arial"/>
                <w:color w:val="000000"/>
              </w:rPr>
              <w:t>HoCI</w:t>
            </w:r>
            <w:proofErr w:type="spellEnd"/>
            <w:r w:rsidRPr="00895569">
              <w:rPr>
                <w:rFonts w:ascii="Arial" w:hAnsi="Arial" w:cs="Arial"/>
                <w:color w:val="000000"/>
              </w:rPr>
              <w:t xml:space="preserve"> and welcomed the update, commenting that visible collaboration across forces provided reassurance to the public and demonstrated effective use of resources.</w:t>
            </w:r>
          </w:p>
          <w:p w14:paraId="6429BA1E" w14:textId="77777777" w:rsidR="00895569" w:rsidRPr="00895569" w:rsidRDefault="00895569" w:rsidP="00E14081">
            <w:pPr>
              <w:rPr>
                <w:rFonts w:ascii="Arial" w:hAnsi="Arial" w:cs="Arial"/>
                <w:color w:val="000000"/>
              </w:rPr>
            </w:pPr>
          </w:p>
          <w:p w14:paraId="27AFDAEE" w14:textId="77777777" w:rsidR="00895569" w:rsidRDefault="00895569" w:rsidP="00E14081">
            <w:pPr>
              <w:rPr>
                <w:rFonts w:ascii="Arial" w:hAnsi="Arial" w:cs="Arial"/>
                <w:color w:val="000000"/>
              </w:rPr>
            </w:pPr>
            <w:r w:rsidRPr="00895569">
              <w:rPr>
                <w:rFonts w:ascii="Arial" w:hAnsi="Arial" w:cs="Arial"/>
                <w:color w:val="000000"/>
              </w:rPr>
              <w:t>The DPCC welcomed the strategy and acknowledged its importance across the whole workforce, while highlighting a concern that current delivery models, including Force training days, tended to focus primarily on police officers. The DPCC queried how core competencies and development for police staff would continue to be addressed alongside officer training.</w:t>
            </w:r>
          </w:p>
          <w:p w14:paraId="29C315F8" w14:textId="77777777" w:rsidR="00895569" w:rsidRPr="00895569" w:rsidRDefault="00895569" w:rsidP="00E14081">
            <w:pPr>
              <w:rPr>
                <w:rFonts w:ascii="Arial" w:hAnsi="Arial" w:cs="Arial"/>
                <w:color w:val="000000"/>
              </w:rPr>
            </w:pPr>
          </w:p>
          <w:p w14:paraId="206EA1C6" w14:textId="77777777" w:rsidR="00895569" w:rsidRDefault="00895569" w:rsidP="00E14081">
            <w:pPr>
              <w:rPr>
                <w:rFonts w:ascii="Arial" w:hAnsi="Arial" w:cs="Arial"/>
                <w:color w:val="000000"/>
              </w:rPr>
            </w:pPr>
            <w:r w:rsidRPr="00895569">
              <w:rPr>
                <w:rFonts w:ascii="Arial" w:hAnsi="Arial" w:cs="Arial"/>
                <w:color w:val="000000"/>
              </w:rPr>
              <w:t>The DCC agreed this remained an area requiring closer oversight. It was acknowledged that development opportunities for police staff were sometimes limited or focused on lateral progression. The DCC confirmed this was firmly on the agenda and recognised the need to ensure police staff development was given equal priority. While Force training days largely focused on officers, it was accepted that this balance needed further review to better support workforce</w:t>
            </w:r>
            <w:r w:rsidRPr="00895569">
              <w:rPr>
                <w:rFonts w:ascii="Arial" w:hAnsi="Arial" w:cs="Arial"/>
                <w:color w:val="000000"/>
              </w:rPr>
              <w:noBreakHyphen/>
              <w:t>wide development.</w:t>
            </w:r>
          </w:p>
          <w:p w14:paraId="3FF41A00" w14:textId="77777777" w:rsidR="00895569" w:rsidRPr="00895569" w:rsidRDefault="00895569" w:rsidP="00E14081">
            <w:pPr>
              <w:rPr>
                <w:rFonts w:ascii="Arial" w:hAnsi="Arial" w:cs="Arial"/>
                <w:color w:val="000000"/>
              </w:rPr>
            </w:pPr>
          </w:p>
          <w:p w14:paraId="4F40DD14" w14:textId="77777777" w:rsidR="00895569" w:rsidRDefault="00895569" w:rsidP="00E14081">
            <w:pPr>
              <w:rPr>
                <w:rFonts w:ascii="Arial" w:hAnsi="Arial" w:cs="Arial"/>
                <w:color w:val="000000"/>
              </w:rPr>
            </w:pPr>
            <w:r w:rsidRPr="00895569">
              <w:rPr>
                <w:rFonts w:ascii="Arial" w:hAnsi="Arial" w:cs="Arial"/>
                <w:color w:val="000000"/>
              </w:rPr>
              <w:t>The DPCC also raised a question on culture, reflecting on engagement with staff networks and progress made around cultural awareness and inclusion. Clarification was sought on how the strategy would drive a more strategic approach to culture going forward.</w:t>
            </w:r>
          </w:p>
          <w:p w14:paraId="687BF024" w14:textId="77777777" w:rsidR="00895569" w:rsidRPr="00895569" w:rsidRDefault="00895569" w:rsidP="00E14081">
            <w:pPr>
              <w:rPr>
                <w:rFonts w:ascii="Arial" w:hAnsi="Arial" w:cs="Arial"/>
                <w:color w:val="000000"/>
              </w:rPr>
            </w:pPr>
          </w:p>
          <w:p w14:paraId="066E324B" w14:textId="77777777" w:rsidR="00895569" w:rsidRPr="00895569" w:rsidRDefault="00895569" w:rsidP="00E14081">
            <w:pPr>
              <w:rPr>
                <w:rFonts w:ascii="Arial" w:hAnsi="Arial" w:cs="Arial"/>
                <w:color w:val="000000"/>
              </w:rPr>
            </w:pPr>
            <w:r w:rsidRPr="00895569">
              <w:rPr>
                <w:rFonts w:ascii="Arial" w:hAnsi="Arial" w:cs="Arial"/>
                <w:color w:val="000000"/>
              </w:rPr>
              <w:t>The CC responded by outlining recent investment in senior leadership to oversee diversity, inclusion and culture, with a focus on learning from best practice across policing, the public sector and private industry. It was emphasised that the aspiration was for culture to be embedded throughout all training, rather than treated as a standalone topic. The CC highlighted bespoke cultural training initiatives, including collaboration with university partners and a dedicated Hydra exercise focused entirely on culture. Early feedback was described as very positive, with strong engagement and learning outcomes. It was noted that this programme continued to evolve and was a key priority being driven through current force</w:t>
            </w:r>
            <w:r w:rsidRPr="00895569">
              <w:rPr>
                <w:rFonts w:ascii="Arial" w:hAnsi="Arial" w:cs="Arial"/>
                <w:color w:val="000000"/>
              </w:rPr>
              <w:noBreakHyphen/>
              <w:t>wide engagement activity.</w:t>
            </w:r>
          </w:p>
          <w:p w14:paraId="6331247D" w14:textId="02C11E66" w:rsidR="004F39B8" w:rsidRPr="00390ED8" w:rsidRDefault="004F39B8" w:rsidP="00E14081">
            <w:pPr>
              <w:rPr>
                <w:rFonts w:ascii="Arial" w:hAnsi="Arial" w:cs="Arial"/>
              </w:rPr>
            </w:pPr>
          </w:p>
        </w:tc>
        <w:tc>
          <w:tcPr>
            <w:tcW w:w="1224" w:type="dxa"/>
          </w:tcPr>
          <w:p w14:paraId="04C1B759" w14:textId="77777777" w:rsidR="00D46E1A" w:rsidRDefault="00D46E1A" w:rsidP="00E14081">
            <w:pPr>
              <w:rPr>
                <w:rFonts w:ascii="Arial" w:hAnsi="Arial" w:cs="Arial"/>
                <w:b/>
                <w:bCs/>
              </w:rPr>
            </w:pPr>
          </w:p>
          <w:p w14:paraId="707B1900" w14:textId="77777777" w:rsidR="000137DB" w:rsidRDefault="000137DB" w:rsidP="00E14081">
            <w:pPr>
              <w:rPr>
                <w:rFonts w:ascii="Arial" w:hAnsi="Arial" w:cs="Arial"/>
                <w:b/>
                <w:bCs/>
              </w:rPr>
            </w:pPr>
          </w:p>
          <w:p w14:paraId="338D98CC" w14:textId="77777777" w:rsidR="000137DB" w:rsidRDefault="000137DB" w:rsidP="00E14081">
            <w:pPr>
              <w:rPr>
                <w:rFonts w:ascii="Arial" w:hAnsi="Arial" w:cs="Arial"/>
                <w:b/>
                <w:bCs/>
              </w:rPr>
            </w:pPr>
          </w:p>
          <w:p w14:paraId="55ADE4ED" w14:textId="77777777" w:rsidR="000137DB" w:rsidRDefault="000137DB" w:rsidP="00E14081">
            <w:pPr>
              <w:rPr>
                <w:rFonts w:ascii="Arial" w:hAnsi="Arial" w:cs="Arial"/>
                <w:b/>
                <w:bCs/>
              </w:rPr>
            </w:pPr>
          </w:p>
          <w:p w14:paraId="6BF6BB29" w14:textId="77777777" w:rsidR="000137DB" w:rsidRDefault="000137DB" w:rsidP="00E14081">
            <w:pPr>
              <w:rPr>
                <w:rFonts w:ascii="Arial" w:hAnsi="Arial" w:cs="Arial"/>
                <w:b/>
                <w:bCs/>
              </w:rPr>
            </w:pPr>
          </w:p>
          <w:p w14:paraId="36CCDCFA" w14:textId="77777777" w:rsidR="000137DB" w:rsidRDefault="000137DB" w:rsidP="00E14081">
            <w:pPr>
              <w:rPr>
                <w:rFonts w:ascii="Arial" w:hAnsi="Arial" w:cs="Arial"/>
                <w:b/>
                <w:bCs/>
              </w:rPr>
            </w:pPr>
          </w:p>
          <w:p w14:paraId="5A1C98E6" w14:textId="77777777" w:rsidR="000137DB" w:rsidRDefault="000137DB" w:rsidP="00E14081">
            <w:pPr>
              <w:rPr>
                <w:rFonts w:ascii="Arial" w:hAnsi="Arial" w:cs="Arial"/>
                <w:b/>
                <w:bCs/>
              </w:rPr>
            </w:pPr>
          </w:p>
          <w:p w14:paraId="4670B431" w14:textId="77777777" w:rsidR="000137DB" w:rsidRDefault="000137DB" w:rsidP="00E14081">
            <w:pPr>
              <w:rPr>
                <w:rFonts w:ascii="Arial" w:hAnsi="Arial" w:cs="Arial"/>
                <w:b/>
                <w:bCs/>
              </w:rPr>
            </w:pPr>
          </w:p>
          <w:p w14:paraId="780FC3E9" w14:textId="77777777" w:rsidR="000137DB" w:rsidRDefault="000137DB" w:rsidP="000137DB">
            <w:pPr>
              <w:rPr>
                <w:rFonts w:ascii="Arial" w:hAnsi="Arial" w:cs="Arial"/>
                <w:b/>
                <w:bCs/>
              </w:rPr>
            </w:pPr>
            <w:r>
              <w:rPr>
                <w:rFonts w:ascii="Arial" w:hAnsi="Arial" w:cs="Arial"/>
                <w:b/>
                <w:bCs/>
              </w:rPr>
              <w:lastRenderedPageBreak/>
              <w:t>Action</w:t>
            </w:r>
          </w:p>
          <w:p w14:paraId="7D8B896F" w14:textId="77777777" w:rsidR="000137DB" w:rsidRDefault="000137DB" w:rsidP="000137DB">
            <w:pPr>
              <w:rPr>
                <w:rFonts w:ascii="Arial" w:hAnsi="Arial" w:cs="Arial"/>
                <w:b/>
                <w:bCs/>
              </w:rPr>
            </w:pPr>
          </w:p>
          <w:p w14:paraId="27DE20CA" w14:textId="77777777" w:rsidR="000137DB" w:rsidRDefault="000137DB" w:rsidP="000137DB">
            <w:pPr>
              <w:rPr>
                <w:rFonts w:ascii="Arial" w:hAnsi="Arial" w:cs="Arial"/>
                <w:b/>
                <w:bCs/>
              </w:rPr>
            </w:pPr>
          </w:p>
          <w:p w14:paraId="0A07CEE7" w14:textId="77777777" w:rsidR="000137DB" w:rsidRDefault="000137DB" w:rsidP="000137DB">
            <w:pPr>
              <w:rPr>
                <w:rFonts w:ascii="Arial" w:hAnsi="Arial" w:cs="Arial"/>
                <w:b/>
                <w:bCs/>
              </w:rPr>
            </w:pPr>
          </w:p>
          <w:p w14:paraId="55D6E761" w14:textId="77777777" w:rsidR="000137DB" w:rsidRDefault="000137DB" w:rsidP="000137DB">
            <w:pPr>
              <w:rPr>
                <w:rFonts w:ascii="Arial" w:hAnsi="Arial" w:cs="Arial"/>
                <w:b/>
                <w:bCs/>
              </w:rPr>
            </w:pPr>
          </w:p>
          <w:p w14:paraId="6FB57C00" w14:textId="77777777" w:rsidR="000137DB" w:rsidRDefault="000137DB" w:rsidP="000137DB">
            <w:pPr>
              <w:rPr>
                <w:rFonts w:ascii="Arial" w:hAnsi="Arial" w:cs="Arial"/>
                <w:b/>
                <w:bCs/>
              </w:rPr>
            </w:pPr>
          </w:p>
          <w:p w14:paraId="0EF56563" w14:textId="77777777" w:rsidR="000137DB" w:rsidRDefault="000137DB" w:rsidP="000137DB">
            <w:pPr>
              <w:rPr>
                <w:rFonts w:ascii="Arial" w:hAnsi="Arial" w:cs="Arial"/>
                <w:b/>
                <w:bCs/>
              </w:rPr>
            </w:pPr>
          </w:p>
          <w:p w14:paraId="51A31C59" w14:textId="77777777" w:rsidR="000137DB" w:rsidRDefault="000137DB" w:rsidP="000137DB">
            <w:pPr>
              <w:rPr>
                <w:rFonts w:ascii="Arial" w:hAnsi="Arial" w:cs="Arial"/>
                <w:b/>
                <w:bCs/>
              </w:rPr>
            </w:pPr>
          </w:p>
          <w:p w14:paraId="41C9BAC2" w14:textId="77777777" w:rsidR="000137DB" w:rsidRDefault="000137DB" w:rsidP="000137DB">
            <w:pPr>
              <w:rPr>
                <w:rFonts w:ascii="Arial" w:hAnsi="Arial" w:cs="Arial"/>
                <w:b/>
                <w:bCs/>
              </w:rPr>
            </w:pPr>
          </w:p>
          <w:p w14:paraId="0C0B5261" w14:textId="77777777" w:rsidR="000137DB" w:rsidRDefault="000137DB" w:rsidP="000137DB">
            <w:pPr>
              <w:rPr>
                <w:rFonts w:ascii="Arial" w:hAnsi="Arial" w:cs="Arial"/>
                <w:b/>
                <w:bCs/>
              </w:rPr>
            </w:pPr>
          </w:p>
          <w:p w14:paraId="7F45566C" w14:textId="77777777" w:rsidR="000137DB" w:rsidRDefault="000137DB" w:rsidP="000137DB">
            <w:pPr>
              <w:rPr>
                <w:rFonts w:ascii="Arial" w:hAnsi="Arial" w:cs="Arial"/>
                <w:b/>
                <w:bCs/>
              </w:rPr>
            </w:pPr>
          </w:p>
          <w:p w14:paraId="1149F751" w14:textId="77777777" w:rsidR="000137DB" w:rsidRDefault="000137DB" w:rsidP="000137DB">
            <w:pPr>
              <w:rPr>
                <w:rFonts w:ascii="Arial" w:hAnsi="Arial" w:cs="Arial"/>
                <w:b/>
                <w:bCs/>
              </w:rPr>
            </w:pPr>
          </w:p>
          <w:p w14:paraId="1CA8E299" w14:textId="77777777" w:rsidR="000137DB" w:rsidRDefault="000137DB" w:rsidP="000137DB">
            <w:pPr>
              <w:rPr>
                <w:rFonts w:ascii="Arial" w:hAnsi="Arial" w:cs="Arial"/>
                <w:b/>
                <w:bCs/>
              </w:rPr>
            </w:pPr>
          </w:p>
          <w:p w14:paraId="10A185DF" w14:textId="77777777" w:rsidR="000137DB" w:rsidRDefault="000137DB" w:rsidP="000137DB">
            <w:pPr>
              <w:rPr>
                <w:rFonts w:ascii="Arial" w:hAnsi="Arial" w:cs="Arial"/>
                <w:b/>
                <w:bCs/>
              </w:rPr>
            </w:pPr>
          </w:p>
          <w:p w14:paraId="5D62340E" w14:textId="77777777" w:rsidR="000137DB" w:rsidRDefault="000137DB" w:rsidP="000137DB">
            <w:pPr>
              <w:rPr>
                <w:rFonts w:ascii="Arial" w:hAnsi="Arial" w:cs="Arial"/>
                <w:b/>
                <w:bCs/>
              </w:rPr>
            </w:pPr>
          </w:p>
          <w:p w14:paraId="460633E6" w14:textId="77777777" w:rsidR="000137DB" w:rsidRDefault="000137DB" w:rsidP="000137DB">
            <w:pPr>
              <w:rPr>
                <w:rFonts w:ascii="Arial" w:hAnsi="Arial" w:cs="Arial"/>
                <w:b/>
                <w:bCs/>
              </w:rPr>
            </w:pPr>
          </w:p>
          <w:p w14:paraId="1D644607" w14:textId="77777777" w:rsidR="000137DB" w:rsidRDefault="000137DB" w:rsidP="000137DB">
            <w:pPr>
              <w:rPr>
                <w:rFonts w:ascii="Arial" w:hAnsi="Arial" w:cs="Arial"/>
                <w:b/>
                <w:bCs/>
              </w:rPr>
            </w:pPr>
          </w:p>
          <w:p w14:paraId="53229761" w14:textId="77777777" w:rsidR="000137DB" w:rsidRDefault="000137DB" w:rsidP="000137DB">
            <w:pPr>
              <w:rPr>
                <w:rFonts w:ascii="Arial" w:hAnsi="Arial" w:cs="Arial"/>
                <w:b/>
                <w:bCs/>
              </w:rPr>
            </w:pPr>
          </w:p>
          <w:p w14:paraId="7D809520" w14:textId="77777777" w:rsidR="000137DB" w:rsidRDefault="000137DB" w:rsidP="000137DB">
            <w:pPr>
              <w:rPr>
                <w:rFonts w:ascii="Arial" w:hAnsi="Arial" w:cs="Arial"/>
                <w:b/>
                <w:bCs/>
              </w:rPr>
            </w:pPr>
          </w:p>
          <w:p w14:paraId="34C474E8" w14:textId="77777777" w:rsidR="000137DB" w:rsidRDefault="000137DB" w:rsidP="000137DB">
            <w:pPr>
              <w:rPr>
                <w:rFonts w:ascii="Arial" w:hAnsi="Arial" w:cs="Arial"/>
                <w:b/>
                <w:bCs/>
              </w:rPr>
            </w:pPr>
          </w:p>
          <w:p w14:paraId="0E00301B" w14:textId="77777777" w:rsidR="000137DB" w:rsidRDefault="000137DB" w:rsidP="000137DB">
            <w:pPr>
              <w:rPr>
                <w:rFonts w:ascii="Arial" w:hAnsi="Arial" w:cs="Arial"/>
                <w:b/>
                <w:bCs/>
              </w:rPr>
            </w:pPr>
          </w:p>
          <w:p w14:paraId="5D6A9D35" w14:textId="77777777" w:rsidR="000137DB" w:rsidRDefault="000137DB" w:rsidP="000137DB">
            <w:pPr>
              <w:rPr>
                <w:rFonts w:ascii="Arial" w:hAnsi="Arial" w:cs="Arial"/>
                <w:b/>
                <w:bCs/>
              </w:rPr>
            </w:pPr>
          </w:p>
          <w:p w14:paraId="3D18C374" w14:textId="77777777" w:rsidR="000137DB" w:rsidRDefault="000137DB" w:rsidP="000137DB">
            <w:pPr>
              <w:rPr>
                <w:rFonts w:ascii="Arial" w:hAnsi="Arial" w:cs="Arial"/>
                <w:b/>
                <w:bCs/>
              </w:rPr>
            </w:pPr>
          </w:p>
          <w:p w14:paraId="31352363" w14:textId="77777777" w:rsidR="000137DB" w:rsidRDefault="000137DB" w:rsidP="000137DB">
            <w:pPr>
              <w:rPr>
                <w:rFonts w:ascii="Arial" w:hAnsi="Arial" w:cs="Arial"/>
                <w:b/>
                <w:bCs/>
              </w:rPr>
            </w:pPr>
          </w:p>
          <w:p w14:paraId="0BA9B42A" w14:textId="77777777" w:rsidR="000137DB" w:rsidRDefault="000137DB" w:rsidP="000137DB">
            <w:pPr>
              <w:rPr>
                <w:rFonts w:ascii="Arial" w:hAnsi="Arial" w:cs="Arial"/>
                <w:b/>
                <w:bCs/>
              </w:rPr>
            </w:pPr>
          </w:p>
          <w:p w14:paraId="032A3DD9" w14:textId="77777777" w:rsidR="000137DB" w:rsidRDefault="000137DB" w:rsidP="000137DB">
            <w:pPr>
              <w:rPr>
                <w:rFonts w:ascii="Arial" w:hAnsi="Arial" w:cs="Arial"/>
                <w:b/>
                <w:bCs/>
              </w:rPr>
            </w:pPr>
          </w:p>
          <w:p w14:paraId="60B2523B" w14:textId="77777777" w:rsidR="000137DB" w:rsidRDefault="000137DB" w:rsidP="000137DB">
            <w:pPr>
              <w:rPr>
                <w:rFonts w:ascii="Arial" w:hAnsi="Arial" w:cs="Arial"/>
                <w:b/>
                <w:bCs/>
              </w:rPr>
            </w:pPr>
          </w:p>
          <w:p w14:paraId="6EC1546F" w14:textId="77777777" w:rsidR="000137DB" w:rsidRDefault="000137DB" w:rsidP="000137DB">
            <w:pPr>
              <w:rPr>
                <w:rFonts w:ascii="Arial" w:hAnsi="Arial" w:cs="Arial"/>
                <w:b/>
                <w:bCs/>
              </w:rPr>
            </w:pPr>
          </w:p>
          <w:p w14:paraId="37D3F9F6" w14:textId="77777777" w:rsidR="000137DB" w:rsidRDefault="000137DB" w:rsidP="000137DB">
            <w:pPr>
              <w:rPr>
                <w:rFonts w:ascii="Arial" w:hAnsi="Arial" w:cs="Arial"/>
                <w:b/>
                <w:bCs/>
              </w:rPr>
            </w:pPr>
          </w:p>
          <w:p w14:paraId="7644796F" w14:textId="77777777" w:rsidR="000137DB" w:rsidRDefault="000137DB" w:rsidP="000137DB">
            <w:pPr>
              <w:rPr>
                <w:rFonts w:ascii="Arial" w:hAnsi="Arial" w:cs="Arial"/>
                <w:b/>
                <w:bCs/>
              </w:rPr>
            </w:pPr>
          </w:p>
          <w:p w14:paraId="0B174712" w14:textId="77777777" w:rsidR="000137DB" w:rsidRDefault="000137DB" w:rsidP="000137DB">
            <w:pPr>
              <w:rPr>
                <w:rFonts w:ascii="Arial" w:hAnsi="Arial" w:cs="Arial"/>
                <w:b/>
                <w:bCs/>
              </w:rPr>
            </w:pPr>
          </w:p>
          <w:p w14:paraId="19133A41" w14:textId="77777777" w:rsidR="000137DB" w:rsidRDefault="000137DB" w:rsidP="000137DB">
            <w:pPr>
              <w:rPr>
                <w:rFonts w:ascii="Arial" w:hAnsi="Arial" w:cs="Arial"/>
                <w:b/>
                <w:bCs/>
              </w:rPr>
            </w:pPr>
          </w:p>
          <w:p w14:paraId="6FE7AF84" w14:textId="77777777" w:rsidR="000137DB" w:rsidRDefault="000137DB" w:rsidP="000137DB">
            <w:pPr>
              <w:rPr>
                <w:rFonts w:ascii="Arial" w:hAnsi="Arial" w:cs="Arial"/>
                <w:b/>
                <w:bCs/>
              </w:rPr>
            </w:pPr>
          </w:p>
          <w:p w14:paraId="4A7CA53F" w14:textId="77777777" w:rsidR="000137DB" w:rsidRDefault="000137DB" w:rsidP="000137DB">
            <w:pPr>
              <w:rPr>
                <w:rFonts w:ascii="Arial" w:hAnsi="Arial" w:cs="Arial"/>
                <w:b/>
                <w:bCs/>
              </w:rPr>
            </w:pPr>
          </w:p>
          <w:p w14:paraId="5CEC4BC0" w14:textId="77777777" w:rsidR="000137DB" w:rsidRDefault="000137DB" w:rsidP="000137DB">
            <w:pPr>
              <w:rPr>
                <w:rFonts w:ascii="Arial" w:hAnsi="Arial" w:cs="Arial"/>
                <w:b/>
                <w:bCs/>
              </w:rPr>
            </w:pPr>
          </w:p>
          <w:p w14:paraId="07E9D431" w14:textId="77777777" w:rsidR="000137DB" w:rsidRDefault="000137DB" w:rsidP="000137DB">
            <w:pPr>
              <w:rPr>
                <w:rFonts w:ascii="Arial" w:hAnsi="Arial" w:cs="Arial"/>
                <w:b/>
                <w:bCs/>
              </w:rPr>
            </w:pPr>
          </w:p>
          <w:p w14:paraId="6DFD7565" w14:textId="77777777" w:rsidR="000137DB" w:rsidRDefault="000137DB" w:rsidP="000137DB">
            <w:pPr>
              <w:rPr>
                <w:rFonts w:ascii="Arial" w:hAnsi="Arial" w:cs="Arial"/>
                <w:b/>
                <w:bCs/>
              </w:rPr>
            </w:pPr>
          </w:p>
          <w:p w14:paraId="6648ABC8" w14:textId="77777777" w:rsidR="000137DB" w:rsidRDefault="000137DB" w:rsidP="000137DB">
            <w:pPr>
              <w:rPr>
                <w:rFonts w:ascii="Arial" w:hAnsi="Arial" w:cs="Arial"/>
                <w:b/>
                <w:bCs/>
              </w:rPr>
            </w:pPr>
          </w:p>
          <w:p w14:paraId="64DE84FB" w14:textId="77777777" w:rsidR="000137DB" w:rsidRDefault="000137DB" w:rsidP="000137DB">
            <w:pPr>
              <w:rPr>
                <w:rFonts w:ascii="Arial" w:hAnsi="Arial" w:cs="Arial"/>
                <w:b/>
                <w:bCs/>
              </w:rPr>
            </w:pPr>
          </w:p>
          <w:p w14:paraId="71FFA249" w14:textId="77777777" w:rsidR="000137DB" w:rsidRDefault="000137DB" w:rsidP="000137DB">
            <w:pPr>
              <w:rPr>
                <w:rFonts w:ascii="Arial" w:hAnsi="Arial" w:cs="Arial"/>
                <w:b/>
                <w:bCs/>
              </w:rPr>
            </w:pPr>
          </w:p>
          <w:p w14:paraId="1A43D2F6" w14:textId="77777777" w:rsidR="000137DB" w:rsidRDefault="000137DB" w:rsidP="000137DB">
            <w:pPr>
              <w:rPr>
                <w:rFonts w:ascii="Arial" w:hAnsi="Arial" w:cs="Arial"/>
                <w:b/>
                <w:bCs/>
              </w:rPr>
            </w:pPr>
          </w:p>
          <w:p w14:paraId="3711DF8E" w14:textId="77777777" w:rsidR="000137DB" w:rsidRDefault="000137DB" w:rsidP="000137DB">
            <w:pPr>
              <w:rPr>
                <w:rFonts w:ascii="Arial" w:hAnsi="Arial" w:cs="Arial"/>
                <w:b/>
                <w:bCs/>
              </w:rPr>
            </w:pPr>
          </w:p>
          <w:p w14:paraId="562885E0" w14:textId="77777777" w:rsidR="000137DB" w:rsidRDefault="000137DB" w:rsidP="000137DB">
            <w:pPr>
              <w:rPr>
                <w:rFonts w:ascii="Arial" w:hAnsi="Arial" w:cs="Arial"/>
                <w:b/>
                <w:bCs/>
              </w:rPr>
            </w:pPr>
          </w:p>
          <w:p w14:paraId="28AA691B" w14:textId="77777777" w:rsidR="000137DB" w:rsidRDefault="000137DB" w:rsidP="000137DB">
            <w:pPr>
              <w:rPr>
                <w:rFonts w:ascii="Arial" w:hAnsi="Arial" w:cs="Arial"/>
                <w:b/>
                <w:bCs/>
              </w:rPr>
            </w:pPr>
          </w:p>
          <w:p w14:paraId="01CA0B55" w14:textId="77777777" w:rsidR="000137DB" w:rsidRDefault="000137DB" w:rsidP="000137DB">
            <w:pPr>
              <w:rPr>
                <w:rFonts w:ascii="Arial" w:hAnsi="Arial" w:cs="Arial"/>
                <w:b/>
                <w:bCs/>
              </w:rPr>
            </w:pPr>
          </w:p>
          <w:p w14:paraId="00860A11" w14:textId="77777777" w:rsidR="000137DB" w:rsidRDefault="000137DB" w:rsidP="000137DB">
            <w:pPr>
              <w:rPr>
                <w:rFonts w:ascii="Arial" w:hAnsi="Arial" w:cs="Arial"/>
                <w:b/>
                <w:bCs/>
              </w:rPr>
            </w:pPr>
          </w:p>
          <w:p w14:paraId="04E95508" w14:textId="77777777" w:rsidR="000137DB" w:rsidRDefault="000137DB" w:rsidP="000137DB">
            <w:pPr>
              <w:rPr>
                <w:rFonts w:ascii="Arial" w:hAnsi="Arial" w:cs="Arial"/>
                <w:b/>
                <w:bCs/>
              </w:rPr>
            </w:pPr>
          </w:p>
          <w:p w14:paraId="06FD9656" w14:textId="77777777" w:rsidR="000137DB" w:rsidRDefault="000137DB" w:rsidP="000137DB">
            <w:pPr>
              <w:rPr>
                <w:rFonts w:ascii="Arial" w:hAnsi="Arial" w:cs="Arial"/>
                <w:b/>
                <w:bCs/>
              </w:rPr>
            </w:pPr>
          </w:p>
          <w:p w14:paraId="5F558FA8" w14:textId="77777777" w:rsidR="000137DB" w:rsidRDefault="000137DB" w:rsidP="000137DB">
            <w:pPr>
              <w:rPr>
                <w:rFonts w:ascii="Arial" w:hAnsi="Arial" w:cs="Arial"/>
                <w:b/>
                <w:bCs/>
              </w:rPr>
            </w:pPr>
          </w:p>
          <w:p w14:paraId="53634905" w14:textId="77777777" w:rsidR="000137DB" w:rsidRDefault="000137DB" w:rsidP="000137DB">
            <w:pPr>
              <w:rPr>
                <w:rFonts w:ascii="Arial" w:hAnsi="Arial" w:cs="Arial"/>
                <w:b/>
                <w:bCs/>
              </w:rPr>
            </w:pPr>
          </w:p>
          <w:p w14:paraId="6FC37B17" w14:textId="77777777" w:rsidR="000137DB" w:rsidRDefault="000137DB" w:rsidP="000137DB">
            <w:pPr>
              <w:rPr>
                <w:rFonts w:ascii="Arial" w:hAnsi="Arial" w:cs="Arial"/>
                <w:b/>
                <w:bCs/>
              </w:rPr>
            </w:pPr>
            <w:r>
              <w:rPr>
                <w:rFonts w:ascii="Arial" w:hAnsi="Arial" w:cs="Arial"/>
                <w:b/>
                <w:bCs/>
              </w:rPr>
              <w:lastRenderedPageBreak/>
              <w:t>Action</w:t>
            </w:r>
          </w:p>
          <w:p w14:paraId="28376251" w14:textId="77777777" w:rsidR="000137DB" w:rsidRDefault="000137DB" w:rsidP="000137DB">
            <w:pPr>
              <w:rPr>
                <w:rFonts w:ascii="Arial" w:hAnsi="Arial" w:cs="Arial"/>
                <w:b/>
                <w:bCs/>
              </w:rPr>
            </w:pPr>
          </w:p>
          <w:p w14:paraId="3563FE87" w14:textId="77777777" w:rsidR="000137DB" w:rsidRDefault="000137DB" w:rsidP="000137DB">
            <w:pPr>
              <w:rPr>
                <w:rFonts w:ascii="Arial" w:hAnsi="Arial" w:cs="Arial"/>
                <w:b/>
                <w:bCs/>
              </w:rPr>
            </w:pPr>
          </w:p>
          <w:p w14:paraId="1BAFAA41" w14:textId="77777777" w:rsidR="000137DB" w:rsidRDefault="000137DB" w:rsidP="000137DB">
            <w:pPr>
              <w:rPr>
                <w:rFonts w:ascii="Arial" w:hAnsi="Arial" w:cs="Arial"/>
                <w:b/>
                <w:bCs/>
              </w:rPr>
            </w:pPr>
          </w:p>
          <w:p w14:paraId="0DEF828D" w14:textId="77777777" w:rsidR="000137DB" w:rsidRDefault="000137DB" w:rsidP="000137DB">
            <w:pPr>
              <w:rPr>
                <w:rFonts w:ascii="Arial" w:hAnsi="Arial" w:cs="Arial"/>
                <w:b/>
                <w:bCs/>
              </w:rPr>
            </w:pPr>
          </w:p>
          <w:p w14:paraId="400A4284" w14:textId="77777777" w:rsidR="000137DB" w:rsidRDefault="000137DB" w:rsidP="000137DB">
            <w:pPr>
              <w:rPr>
                <w:rFonts w:ascii="Arial" w:hAnsi="Arial" w:cs="Arial"/>
                <w:b/>
                <w:bCs/>
              </w:rPr>
            </w:pPr>
          </w:p>
          <w:p w14:paraId="6620F303" w14:textId="77777777" w:rsidR="000137DB" w:rsidRDefault="000137DB" w:rsidP="000137DB">
            <w:pPr>
              <w:rPr>
                <w:rFonts w:ascii="Arial" w:hAnsi="Arial" w:cs="Arial"/>
                <w:b/>
                <w:bCs/>
              </w:rPr>
            </w:pPr>
          </w:p>
          <w:p w14:paraId="3B41E439" w14:textId="77777777" w:rsidR="000137DB" w:rsidRDefault="000137DB" w:rsidP="000137DB">
            <w:pPr>
              <w:rPr>
                <w:rFonts w:ascii="Arial" w:hAnsi="Arial" w:cs="Arial"/>
                <w:b/>
                <w:bCs/>
              </w:rPr>
            </w:pPr>
          </w:p>
          <w:p w14:paraId="689DEFB5" w14:textId="77777777" w:rsidR="000137DB" w:rsidRDefault="000137DB" w:rsidP="000137DB">
            <w:pPr>
              <w:rPr>
                <w:rFonts w:ascii="Arial" w:hAnsi="Arial" w:cs="Arial"/>
                <w:b/>
                <w:bCs/>
              </w:rPr>
            </w:pPr>
          </w:p>
          <w:p w14:paraId="7A0F26FA" w14:textId="77777777" w:rsidR="000137DB" w:rsidRDefault="000137DB" w:rsidP="000137DB">
            <w:pPr>
              <w:rPr>
                <w:rFonts w:ascii="Arial" w:hAnsi="Arial" w:cs="Arial"/>
                <w:b/>
                <w:bCs/>
              </w:rPr>
            </w:pPr>
          </w:p>
          <w:p w14:paraId="5828328D" w14:textId="77777777" w:rsidR="000137DB" w:rsidRDefault="000137DB" w:rsidP="000137DB">
            <w:pPr>
              <w:rPr>
                <w:rFonts w:ascii="Arial" w:hAnsi="Arial" w:cs="Arial"/>
                <w:b/>
                <w:bCs/>
              </w:rPr>
            </w:pPr>
          </w:p>
          <w:p w14:paraId="3464C583" w14:textId="77777777" w:rsidR="000137DB" w:rsidRDefault="000137DB" w:rsidP="000137DB">
            <w:pPr>
              <w:rPr>
                <w:rFonts w:ascii="Arial" w:hAnsi="Arial" w:cs="Arial"/>
                <w:b/>
                <w:bCs/>
              </w:rPr>
            </w:pPr>
          </w:p>
          <w:p w14:paraId="48F5A993" w14:textId="77777777" w:rsidR="000137DB" w:rsidRDefault="000137DB" w:rsidP="000137DB">
            <w:pPr>
              <w:rPr>
                <w:rFonts w:ascii="Arial" w:hAnsi="Arial" w:cs="Arial"/>
                <w:b/>
                <w:bCs/>
              </w:rPr>
            </w:pPr>
          </w:p>
          <w:p w14:paraId="64CE07AA" w14:textId="77777777" w:rsidR="000137DB" w:rsidRDefault="000137DB" w:rsidP="000137DB">
            <w:pPr>
              <w:rPr>
                <w:rFonts w:ascii="Arial" w:hAnsi="Arial" w:cs="Arial"/>
                <w:b/>
                <w:bCs/>
              </w:rPr>
            </w:pPr>
          </w:p>
          <w:p w14:paraId="2413B0F4" w14:textId="77777777" w:rsidR="000137DB" w:rsidRDefault="000137DB" w:rsidP="000137DB">
            <w:pPr>
              <w:rPr>
                <w:rFonts w:ascii="Arial" w:hAnsi="Arial" w:cs="Arial"/>
                <w:b/>
                <w:bCs/>
              </w:rPr>
            </w:pPr>
          </w:p>
          <w:p w14:paraId="79294C6B" w14:textId="77777777" w:rsidR="000137DB" w:rsidRDefault="000137DB" w:rsidP="000137DB">
            <w:pPr>
              <w:rPr>
                <w:rFonts w:ascii="Arial" w:hAnsi="Arial" w:cs="Arial"/>
                <w:b/>
                <w:bCs/>
              </w:rPr>
            </w:pPr>
          </w:p>
          <w:p w14:paraId="17BF6CF7" w14:textId="77777777" w:rsidR="000137DB" w:rsidRDefault="000137DB" w:rsidP="000137DB">
            <w:pPr>
              <w:rPr>
                <w:rFonts w:ascii="Arial" w:hAnsi="Arial" w:cs="Arial"/>
                <w:b/>
                <w:bCs/>
              </w:rPr>
            </w:pPr>
          </w:p>
          <w:p w14:paraId="6878B3E2" w14:textId="77777777" w:rsidR="000137DB" w:rsidRDefault="000137DB" w:rsidP="000137DB">
            <w:pPr>
              <w:rPr>
                <w:rFonts w:ascii="Arial" w:hAnsi="Arial" w:cs="Arial"/>
                <w:b/>
                <w:bCs/>
              </w:rPr>
            </w:pPr>
          </w:p>
          <w:p w14:paraId="1BBD4406" w14:textId="77777777" w:rsidR="000137DB" w:rsidRDefault="000137DB" w:rsidP="000137DB">
            <w:pPr>
              <w:rPr>
                <w:rFonts w:ascii="Arial" w:hAnsi="Arial" w:cs="Arial"/>
                <w:b/>
                <w:bCs/>
              </w:rPr>
            </w:pPr>
          </w:p>
          <w:p w14:paraId="36A5C926" w14:textId="77777777" w:rsidR="000137DB" w:rsidRDefault="000137DB" w:rsidP="000137DB">
            <w:pPr>
              <w:rPr>
                <w:rFonts w:ascii="Arial" w:hAnsi="Arial" w:cs="Arial"/>
                <w:b/>
                <w:bCs/>
              </w:rPr>
            </w:pPr>
          </w:p>
          <w:p w14:paraId="7225C8E0" w14:textId="77777777" w:rsidR="000137DB" w:rsidRDefault="000137DB" w:rsidP="000137DB">
            <w:pPr>
              <w:rPr>
                <w:rFonts w:ascii="Arial" w:hAnsi="Arial" w:cs="Arial"/>
                <w:b/>
                <w:bCs/>
              </w:rPr>
            </w:pPr>
          </w:p>
          <w:p w14:paraId="1E844FEF" w14:textId="77777777" w:rsidR="000137DB" w:rsidRDefault="000137DB" w:rsidP="000137DB">
            <w:pPr>
              <w:rPr>
                <w:rFonts w:ascii="Arial" w:hAnsi="Arial" w:cs="Arial"/>
                <w:b/>
                <w:bCs/>
              </w:rPr>
            </w:pPr>
          </w:p>
          <w:p w14:paraId="4431FA65" w14:textId="77777777" w:rsidR="000137DB" w:rsidRDefault="000137DB" w:rsidP="000137DB">
            <w:pPr>
              <w:rPr>
                <w:rFonts w:ascii="Arial" w:hAnsi="Arial" w:cs="Arial"/>
                <w:b/>
                <w:bCs/>
              </w:rPr>
            </w:pPr>
          </w:p>
          <w:p w14:paraId="131B623A" w14:textId="77777777" w:rsidR="000137DB" w:rsidRDefault="000137DB" w:rsidP="000137DB">
            <w:pPr>
              <w:rPr>
                <w:rFonts w:ascii="Arial" w:hAnsi="Arial" w:cs="Arial"/>
                <w:b/>
                <w:bCs/>
              </w:rPr>
            </w:pPr>
          </w:p>
          <w:p w14:paraId="764B1F00" w14:textId="77777777" w:rsidR="000137DB" w:rsidRDefault="000137DB" w:rsidP="000137DB">
            <w:pPr>
              <w:rPr>
                <w:rFonts w:ascii="Arial" w:hAnsi="Arial" w:cs="Arial"/>
                <w:b/>
                <w:bCs/>
              </w:rPr>
            </w:pPr>
          </w:p>
          <w:p w14:paraId="5355E2F4" w14:textId="77777777" w:rsidR="000137DB" w:rsidRDefault="000137DB" w:rsidP="000137DB">
            <w:pPr>
              <w:rPr>
                <w:rFonts w:ascii="Arial" w:hAnsi="Arial" w:cs="Arial"/>
                <w:b/>
                <w:bCs/>
              </w:rPr>
            </w:pPr>
          </w:p>
          <w:p w14:paraId="44C6E37D" w14:textId="77777777" w:rsidR="000137DB" w:rsidRDefault="000137DB" w:rsidP="000137DB">
            <w:pPr>
              <w:rPr>
                <w:rFonts w:ascii="Arial" w:hAnsi="Arial" w:cs="Arial"/>
                <w:b/>
                <w:bCs/>
              </w:rPr>
            </w:pPr>
          </w:p>
          <w:p w14:paraId="55E04247" w14:textId="77777777" w:rsidR="000137DB" w:rsidRDefault="000137DB" w:rsidP="000137DB">
            <w:pPr>
              <w:rPr>
                <w:rFonts w:ascii="Arial" w:hAnsi="Arial" w:cs="Arial"/>
                <w:b/>
                <w:bCs/>
              </w:rPr>
            </w:pPr>
          </w:p>
          <w:p w14:paraId="2D2E5AD3" w14:textId="77777777" w:rsidR="000137DB" w:rsidRDefault="000137DB" w:rsidP="000137DB">
            <w:pPr>
              <w:rPr>
                <w:rFonts w:ascii="Arial" w:hAnsi="Arial" w:cs="Arial"/>
                <w:b/>
                <w:bCs/>
              </w:rPr>
            </w:pPr>
          </w:p>
          <w:p w14:paraId="68E2F87E" w14:textId="77777777" w:rsidR="000137DB" w:rsidRDefault="000137DB" w:rsidP="000137DB">
            <w:pPr>
              <w:rPr>
                <w:rFonts w:ascii="Arial" w:hAnsi="Arial" w:cs="Arial"/>
                <w:b/>
                <w:bCs/>
              </w:rPr>
            </w:pPr>
          </w:p>
          <w:p w14:paraId="1F4C991D" w14:textId="77777777" w:rsidR="000137DB" w:rsidRDefault="000137DB" w:rsidP="000137DB">
            <w:pPr>
              <w:rPr>
                <w:rFonts w:ascii="Arial" w:hAnsi="Arial" w:cs="Arial"/>
                <w:b/>
                <w:bCs/>
              </w:rPr>
            </w:pPr>
          </w:p>
          <w:p w14:paraId="420E0002" w14:textId="77777777" w:rsidR="000137DB" w:rsidRDefault="000137DB" w:rsidP="000137DB">
            <w:pPr>
              <w:rPr>
                <w:rFonts w:ascii="Arial" w:hAnsi="Arial" w:cs="Arial"/>
                <w:b/>
                <w:bCs/>
              </w:rPr>
            </w:pPr>
          </w:p>
          <w:p w14:paraId="15437D95" w14:textId="77777777" w:rsidR="000137DB" w:rsidRDefault="000137DB" w:rsidP="000137DB">
            <w:pPr>
              <w:rPr>
                <w:rFonts w:ascii="Arial" w:hAnsi="Arial" w:cs="Arial"/>
                <w:b/>
                <w:bCs/>
              </w:rPr>
            </w:pPr>
          </w:p>
          <w:p w14:paraId="760D6F5C" w14:textId="77777777" w:rsidR="000137DB" w:rsidRDefault="000137DB" w:rsidP="000137DB">
            <w:pPr>
              <w:rPr>
                <w:rFonts w:ascii="Arial" w:hAnsi="Arial" w:cs="Arial"/>
                <w:b/>
                <w:bCs/>
              </w:rPr>
            </w:pPr>
          </w:p>
          <w:p w14:paraId="59CA9CBB" w14:textId="77777777" w:rsidR="000137DB" w:rsidRDefault="000137DB" w:rsidP="000137DB">
            <w:pPr>
              <w:rPr>
                <w:rFonts w:ascii="Arial" w:hAnsi="Arial" w:cs="Arial"/>
                <w:b/>
                <w:bCs/>
              </w:rPr>
            </w:pPr>
          </w:p>
          <w:p w14:paraId="0540E6E1" w14:textId="77777777" w:rsidR="000137DB" w:rsidRDefault="000137DB" w:rsidP="000137DB">
            <w:pPr>
              <w:rPr>
                <w:rFonts w:ascii="Arial" w:hAnsi="Arial" w:cs="Arial"/>
                <w:b/>
                <w:bCs/>
              </w:rPr>
            </w:pPr>
          </w:p>
          <w:p w14:paraId="02404889" w14:textId="77777777" w:rsidR="000137DB" w:rsidRDefault="000137DB" w:rsidP="000137DB">
            <w:pPr>
              <w:rPr>
                <w:rFonts w:ascii="Arial" w:hAnsi="Arial" w:cs="Arial"/>
                <w:b/>
                <w:bCs/>
              </w:rPr>
            </w:pPr>
          </w:p>
          <w:p w14:paraId="57C1AB98" w14:textId="77777777" w:rsidR="000137DB" w:rsidRDefault="000137DB" w:rsidP="000137DB">
            <w:pPr>
              <w:rPr>
                <w:rFonts w:ascii="Arial" w:hAnsi="Arial" w:cs="Arial"/>
                <w:b/>
                <w:bCs/>
              </w:rPr>
            </w:pPr>
          </w:p>
          <w:p w14:paraId="382391E6" w14:textId="77777777" w:rsidR="000137DB" w:rsidRDefault="000137DB" w:rsidP="000137DB">
            <w:pPr>
              <w:rPr>
                <w:rFonts w:ascii="Arial" w:hAnsi="Arial" w:cs="Arial"/>
                <w:b/>
                <w:bCs/>
              </w:rPr>
            </w:pPr>
          </w:p>
          <w:p w14:paraId="042FD2AE" w14:textId="77777777" w:rsidR="000137DB" w:rsidRDefault="000137DB" w:rsidP="000137DB">
            <w:pPr>
              <w:rPr>
                <w:rFonts w:ascii="Arial" w:hAnsi="Arial" w:cs="Arial"/>
                <w:b/>
                <w:bCs/>
              </w:rPr>
            </w:pPr>
          </w:p>
          <w:p w14:paraId="00453575" w14:textId="77777777" w:rsidR="000137DB" w:rsidRDefault="000137DB" w:rsidP="000137DB">
            <w:pPr>
              <w:rPr>
                <w:rFonts w:ascii="Arial" w:hAnsi="Arial" w:cs="Arial"/>
                <w:b/>
                <w:bCs/>
              </w:rPr>
            </w:pPr>
          </w:p>
          <w:p w14:paraId="4AC68219" w14:textId="77777777" w:rsidR="000137DB" w:rsidRDefault="000137DB" w:rsidP="000137DB">
            <w:pPr>
              <w:rPr>
                <w:rFonts w:ascii="Arial" w:hAnsi="Arial" w:cs="Arial"/>
                <w:b/>
                <w:bCs/>
              </w:rPr>
            </w:pPr>
          </w:p>
          <w:p w14:paraId="2ACB2052" w14:textId="77777777" w:rsidR="000137DB" w:rsidRDefault="000137DB" w:rsidP="000137DB">
            <w:pPr>
              <w:rPr>
                <w:rFonts w:ascii="Arial" w:hAnsi="Arial" w:cs="Arial"/>
                <w:b/>
                <w:bCs/>
              </w:rPr>
            </w:pPr>
          </w:p>
          <w:p w14:paraId="19AF818D" w14:textId="77777777" w:rsidR="000137DB" w:rsidRDefault="000137DB" w:rsidP="000137DB">
            <w:pPr>
              <w:rPr>
                <w:rFonts w:ascii="Arial" w:hAnsi="Arial" w:cs="Arial"/>
                <w:b/>
                <w:bCs/>
              </w:rPr>
            </w:pPr>
          </w:p>
          <w:p w14:paraId="76F03D56" w14:textId="77777777" w:rsidR="000137DB" w:rsidRDefault="000137DB" w:rsidP="000137DB">
            <w:pPr>
              <w:rPr>
                <w:rFonts w:ascii="Arial" w:hAnsi="Arial" w:cs="Arial"/>
                <w:b/>
                <w:bCs/>
              </w:rPr>
            </w:pPr>
          </w:p>
          <w:p w14:paraId="0BE659ED" w14:textId="77777777" w:rsidR="000137DB" w:rsidRDefault="000137DB" w:rsidP="000137DB">
            <w:pPr>
              <w:rPr>
                <w:rFonts w:ascii="Arial" w:hAnsi="Arial" w:cs="Arial"/>
                <w:b/>
                <w:bCs/>
              </w:rPr>
            </w:pPr>
          </w:p>
          <w:p w14:paraId="72D4AFE6" w14:textId="77777777" w:rsidR="000137DB" w:rsidRDefault="000137DB" w:rsidP="000137DB">
            <w:pPr>
              <w:rPr>
                <w:rFonts w:ascii="Arial" w:hAnsi="Arial" w:cs="Arial"/>
                <w:b/>
                <w:bCs/>
              </w:rPr>
            </w:pPr>
          </w:p>
          <w:p w14:paraId="447C5AA8" w14:textId="77777777" w:rsidR="000137DB" w:rsidRDefault="000137DB" w:rsidP="000137DB">
            <w:pPr>
              <w:rPr>
                <w:rFonts w:ascii="Arial" w:hAnsi="Arial" w:cs="Arial"/>
                <w:b/>
                <w:bCs/>
              </w:rPr>
            </w:pPr>
          </w:p>
          <w:p w14:paraId="57C8EB3E" w14:textId="77777777" w:rsidR="000137DB" w:rsidRDefault="000137DB" w:rsidP="000137DB">
            <w:pPr>
              <w:rPr>
                <w:rFonts w:ascii="Arial" w:hAnsi="Arial" w:cs="Arial"/>
                <w:b/>
                <w:bCs/>
              </w:rPr>
            </w:pPr>
          </w:p>
          <w:p w14:paraId="5397CEA1" w14:textId="77777777" w:rsidR="000137DB" w:rsidRDefault="000137DB" w:rsidP="000137DB">
            <w:pPr>
              <w:rPr>
                <w:rFonts w:ascii="Arial" w:hAnsi="Arial" w:cs="Arial"/>
                <w:b/>
                <w:bCs/>
              </w:rPr>
            </w:pPr>
          </w:p>
          <w:p w14:paraId="1B7EE8AC" w14:textId="77777777" w:rsidR="000137DB" w:rsidRDefault="000137DB" w:rsidP="000137DB">
            <w:pPr>
              <w:rPr>
                <w:rFonts w:ascii="Arial" w:hAnsi="Arial" w:cs="Arial"/>
                <w:b/>
                <w:bCs/>
              </w:rPr>
            </w:pPr>
            <w:r>
              <w:rPr>
                <w:rFonts w:ascii="Arial" w:hAnsi="Arial" w:cs="Arial"/>
                <w:b/>
                <w:bCs/>
              </w:rPr>
              <w:lastRenderedPageBreak/>
              <w:t>Action</w:t>
            </w:r>
          </w:p>
          <w:p w14:paraId="5AE843D3" w14:textId="77777777" w:rsidR="000137DB" w:rsidRDefault="000137DB" w:rsidP="000137DB">
            <w:pPr>
              <w:rPr>
                <w:rFonts w:ascii="Arial" w:hAnsi="Arial" w:cs="Arial"/>
                <w:b/>
                <w:bCs/>
              </w:rPr>
            </w:pPr>
          </w:p>
          <w:p w14:paraId="1074F05E" w14:textId="77777777" w:rsidR="000137DB" w:rsidRDefault="000137DB" w:rsidP="000137DB">
            <w:pPr>
              <w:rPr>
                <w:rFonts w:ascii="Arial" w:hAnsi="Arial" w:cs="Arial"/>
                <w:b/>
                <w:bCs/>
              </w:rPr>
            </w:pPr>
          </w:p>
          <w:p w14:paraId="3EB640CC" w14:textId="77777777" w:rsidR="000137DB" w:rsidRDefault="000137DB" w:rsidP="000137DB">
            <w:pPr>
              <w:rPr>
                <w:rFonts w:ascii="Arial" w:hAnsi="Arial" w:cs="Arial"/>
                <w:b/>
                <w:bCs/>
              </w:rPr>
            </w:pPr>
          </w:p>
          <w:p w14:paraId="7625DB77" w14:textId="77777777" w:rsidR="000137DB" w:rsidRDefault="000137DB" w:rsidP="000137DB">
            <w:pPr>
              <w:rPr>
                <w:rFonts w:ascii="Arial" w:hAnsi="Arial" w:cs="Arial"/>
                <w:b/>
                <w:bCs/>
              </w:rPr>
            </w:pPr>
          </w:p>
          <w:p w14:paraId="2103EE5B" w14:textId="77777777" w:rsidR="000137DB" w:rsidRDefault="000137DB" w:rsidP="000137DB">
            <w:pPr>
              <w:rPr>
                <w:rFonts w:ascii="Arial" w:hAnsi="Arial" w:cs="Arial"/>
                <w:b/>
                <w:bCs/>
              </w:rPr>
            </w:pPr>
          </w:p>
          <w:p w14:paraId="411197A4" w14:textId="77777777" w:rsidR="000137DB" w:rsidRDefault="000137DB" w:rsidP="000137DB">
            <w:pPr>
              <w:rPr>
                <w:rFonts w:ascii="Arial" w:hAnsi="Arial" w:cs="Arial"/>
                <w:b/>
                <w:bCs/>
              </w:rPr>
            </w:pPr>
          </w:p>
          <w:p w14:paraId="411CEED4" w14:textId="77777777" w:rsidR="000137DB" w:rsidRDefault="000137DB" w:rsidP="000137DB">
            <w:pPr>
              <w:rPr>
                <w:rFonts w:ascii="Arial" w:hAnsi="Arial" w:cs="Arial"/>
                <w:b/>
                <w:bCs/>
              </w:rPr>
            </w:pPr>
          </w:p>
          <w:p w14:paraId="28607A6E" w14:textId="77777777" w:rsidR="000137DB" w:rsidRDefault="000137DB" w:rsidP="000137DB">
            <w:pPr>
              <w:rPr>
                <w:rFonts w:ascii="Arial" w:hAnsi="Arial" w:cs="Arial"/>
                <w:b/>
                <w:bCs/>
              </w:rPr>
            </w:pPr>
          </w:p>
          <w:p w14:paraId="3F8BBFF4" w14:textId="77777777" w:rsidR="000137DB" w:rsidRDefault="000137DB" w:rsidP="000137DB">
            <w:pPr>
              <w:rPr>
                <w:rFonts w:ascii="Arial" w:hAnsi="Arial" w:cs="Arial"/>
                <w:b/>
                <w:bCs/>
              </w:rPr>
            </w:pPr>
          </w:p>
          <w:p w14:paraId="60ECF77D" w14:textId="77777777" w:rsidR="000137DB" w:rsidRDefault="000137DB" w:rsidP="000137DB">
            <w:pPr>
              <w:rPr>
                <w:rFonts w:ascii="Arial" w:hAnsi="Arial" w:cs="Arial"/>
                <w:b/>
                <w:bCs/>
              </w:rPr>
            </w:pPr>
          </w:p>
          <w:p w14:paraId="7B3337A0" w14:textId="77777777" w:rsidR="000137DB" w:rsidRDefault="000137DB" w:rsidP="000137DB">
            <w:pPr>
              <w:rPr>
                <w:rFonts w:ascii="Arial" w:hAnsi="Arial" w:cs="Arial"/>
                <w:b/>
                <w:bCs/>
              </w:rPr>
            </w:pPr>
          </w:p>
          <w:p w14:paraId="07F6EEF5" w14:textId="77777777" w:rsidR="000137DB" w:rsidRDefault="000137DB" w:rsidP="000137DB">
            <w:pPr>
              <w:rPr>
                <w:rFonts w:ascii="Arial" w:hAnsi="Arial" w:cs="Arial"/>
                <w:b/>
                <w:bCs/>
              </w:rPr>
            </w:pPr>
          </w:p>
          <w:p w14:paraId="71D02714" w14:textId="77777777" w:rsidR="000137DB" w:rsidRDefault="000137DB" w:rsidP="000137DB">
            <w:pPr>
              <w:rPr>
                <w:rFonts w:ascii="Arial" w:hAnsi="Arial" w:cs="Arial"/>
                <w:b/>
                <w:bCs/>
              </w:rPr>
            </w:pPr>
          </w:p>
          <w:p w14:paraId="6F8F6B88" w14:textId="77777777" w:rsidR="000137DB" w:rsidRDefault="000137DB" w:rsidP="000137DB">
            <w:pPr>
              <w:rPr>
                <w:rFonts w:ascii="Arial" w:hAnsi="Arial" w:cs="Arial"/>
                <w:b/>
                <w:bCs/>
              </w:rPr>
            </w:pPr>
          </w:p>
          <w:p w14:paraId="36E5EDA2" w14:textId="77777777" w:rsidR="000137DB" w:rsidRDefault="000137DB" w:rsidP="000137DB">
            <w:pPr>
              <w:rPr>
                <w:rFonts w:ascii="Arial" w:hAnsi="Arial" w:cs="Arial"/>
                <w:b/>
                <w:bCs/>
              </w:rPr>
            </w:pPr>
          </w:p>
          <w:p w14:paraId="25EA23BC" w14:textId="77777777" w:rsidR="000137DB" w:rsidRDefault="000137DB" w:rsidP="000137DB">
            <w:pPr>
              <w:rPr>
                <w:rFonts w:ascii="Arial" w:hAnsi="Arial" w:cs="Arial"/>
                <w:b/>
                <w:bCs/>
              </w:rPr>
            </w:pPr>
          </w:p>
          <w:p w14:paraId="4CEE805F" w14:textId="77777777" w:rsidR="000137DB" w:rsidRDefault="000137DB" w:rsidP="000137DB">
            <w:pPr>
              <w:rPr>
                <w:rFonts w:ascii="Arial" w:hAnsi="Arial" w:cs="Arial"/>
                <w:b/>
                <w:bCs/>
              </w:rPr>
            </w:pPr>
          </w:p>
          <w:p w14:paraId="73C15A55" w14:textId="77777777" w:rsidR="000137DB" w:rsidRDefault="000137DB" w:rsidP="000137DB">
            <w:pPr>
              <w:rPr>
                <w:rFonts w:ascii="Arial" w:hAnsi="Arial" w:cs="Arial"/>
                <w:b/>
                <w:bCs/>
              </w:rPr>
            </w:pPr>
          </w:p>
          <w:p w14:paraId="0B636547" w14:textId="77777777" w:rsidR="000137DB" w:rsidRDefault="000137DB" w:rsidP="000137DB">
            <w:pPr>
              <w:rPr>
                <w:rFonts w:ascii="Arial" w:hAnsi="Arial" w:cs="Arial"/>
                <w:b/>
                <w:bCs/>
              </w:rPr>
            </w:pPr>
          </w:p>
          <w:p w14:paraId="1A0B0EBA" w14:textId="77777777" w:rsidR="000137DB" w:rsidRDefault="000137DB" w:rsidP="000137DB">
            <w:pPr>
              <w:rPr>
                <w:rFonts w:ascii="Arial" w:hAnsi="Arial" w:cs="Arial"/>
                <w:b/>
                <w:bCs/>
              </w:rPr>
            </w:pPr>
          </w:p>
          <w:p w14:paraId="10E09226" w14:textId="77777777" w:rsidR="000137DB" w:rsidRDefault="000137DB" w:rsidP="000137DB">
            <w:pPr>
              <w:rPr>
                <w:rFonts w:ascii="Arial" w:hAnsi="Arial" w:cs="Arial"/>
                <w:b/>
                <w:bCs/>
              </w:rPr>
            </w:pPr>
          </w:p>
          <w:p w14:paraId="2814557B" w14:textId="77777777" w:rsidR="000137DB" w:rsidRDefault="000137DB" w:rsidP="000137DB">
            <w:pPr>
              <w:rPr>
                <w:rFonts w:ascii="Arial" w:hAnsi="Arial" w:cs="Arial"/>
                <w:b/>
                <w:bCs/>
              </w:rPr>
            </w:pPr>
          </w:p>
          <w:p w14:paraId="7F840FBF" w14:textId="77777777" w:rsidR="000137DB" w:rsidRDefault="000137DB" w:rsidP="000137DB">
            <w:pPr>
              <w:rPr>
                <w:rFonts w:ascii="Arial" w:hAnsi="Arial" w:cs="Arial"/>
                <w:b/>
                <w:bCs/>
              </w:rPr>
            </w:pPr>
          </w:p>
          <w:p w14:paraId="738E1465" w14:textId="77777777" w:rsidR="000137DB" w:rsidRDefault="000137DB" w:rsidP="000137DB">
            <w:pPr>
              <w:rPr>
                <w:rFonts w:ascii="Arial" w:hAnsi="Arial" w:cs="Arial"/>
                <w:b/>
                <w:bCs/>
              </w:rPr>
            </w:pPr>
          </w:p>
          <w:p w14:paraId="2C665548" w14:textId="77777777" w:rsidR="000137DB" w:rsidRDefault="000137DB" w:rsidP="000137DB">
            <w:pPr>
              <w:rPr>
                <w:rFonts w:ascii="Arial" w:hAnsi="Arial" w:cs="Arial"/>
                <w:b/>
                <w:bCs/>
              </w:rPr>
            </w:pPr>
          </w:p>
          <w:p w14:paraId="487CA32A" w14:textId="77777777" w:rsidR="000137DB" w:rsidRDefault="000137DB" w:rsidP="000137DB">
            <w:pPr>
              <w:rPr>
                <w:rFonts w:ascii="Arial" w:hAnsi="Arial" w:cs="Arial"/>
                <w:b/>
                <w:bCs/>
              </w:rPr>
            </w:pPr>
          </w:p>
          <w:p w14:paraId="51E451B4" w14:textId="77777777" w:rsidR="000137DB" w:rsidRDefault="000137DB" w:rsidP="000137DB">
            <w:pPr>
              <w:rPr>
                <w:rFonts w:ascii="Arial" w:hAnsi="Arial" w:cs="Arial"/>
                <w:b/>
                <w:bCs/>
              </w:rPr>
            </w:pPr>
          </w:p>
          <w:p w14:paraId="2F2ECF3E" w14:textId="77777777" w:rsidR="000137DB" w:rsidRDefault="000137DB" w:rsidP="000137DB">
            <w:pPr>
              <w:rPr>
                <w:rFonts w:ascii="Arial" w:hAnsi="Arial" w:cs="Arial"/>
                <w:b/>
                <w:bCs/>
              </w:rPr>
            </w:pPr>
          </w:p>
          <w:p w14:paraId="44373D4E" w14:textId="77777777" w:rsidR="000137DB" w:rsidRDefault="000137DB" w:rsidP="000137DB">
            <w:pPr>
              <w:rPr>
                <w:rFonts w:ascii="Arial" w:hAnsi="Arial" w:cs="Arial"/>
                <w:b/>
                <w:bCs/>
              </w:rPr>
            </w:pPr>
          </w:p>
          <w:p w14:paraId="737404E9" w14:textId="77777777" w:rsidR="000137DB" w:rsidRDefault="000137DB" w:rsidP="000137DB">
            <w:pPr>
              <w:rPr>
                <w:rFonts w:ascii="Arial" w:hAnsi="Arial" w:cs="Arial"/>
                <w:b/>
                <w:bCs/>
              </w:rPr>
            </w:pPr>
          </w:p>
          <w:p w14:paraId="6111BFF1" w14:textId="77777777" w:rsidR="000137DB" w:rsidRDefault="000137DB" w:rsidP="000137DB">
            <w:pPr>
              <w:rPr>
                <w:rFonts w:ascii="Arial" w:hAnsi="Arial" w:cs="Arial"/>
                <w:b/>
                <w:bCs/>
              </w:rPr>
            </w:pPr>
          </w:p>
          <w:p w14:paraId="124AE276" w14:textId="77777777" w:rsidR="000137DB" w:rsidRDefault="000137DB" w:rsidP="000137DB">
            <w:pPr>
              <w:rPr>
                <w:rFonts w:ascii="Arial" w:hAnsi="Arial" w:cs="Arial"/>
                <w:b/>
                <w:bCs/>
              </w:rPr>
            </w:pPr>
          </w:p>
          <w:p w14:paraId="3B803734" w14:textId="77777777" w:rsidR="000137DB" w:rsidRDefault="000137DB" w:rsidP="000137DB">
            <w:pPr>
              <w:rPr>
                <w:rFonts w:ascii="Arial" w:hAnsi="Arial" w:cs="Arial"/>
                <w:b/>
                <w:bCs/>
              </w:rPr>
            </w:pPr>
          </w:p>
          <w:p w14:paraId="69E50A83" w14:textId="77777777" w:rsidR="000137DB" w:rsidRDefault="000137DB" w:rsidP="000137DB">
            <w:pPr>
              <w:rPr>
                <w:rFonts w:ascii="Arial" w:hAnsi="Arial" w:cs="Arial"/>
                <w:b/>
                <w:bCs/>
              </w:rPr>
            </w:pPr>
          </w:p>
          <w:p w14:paraId="7C8AE94F" w14:textId="77777777" w:rsidR="000137DB" w:rsidRDefault="000137DB" w:rsidP="000137DB">
            <w:pPr>
              <w:rPr>
                <w:rFonts w:ascii="Arial" w:hAnsi="Arial" w:cs="Arial"/>
                <w:b/>
                <w:bCs/>
              </w:rPr>
            </w:pPr>
          </w:p>
          <w:p w14:paraId="509F03A2" w14:textId="77777777" w:rsidR="000137DB" w:rsidRDefault="000137DB" w:rsidP="000137DB">
            <w:pPr>
              <w:rPr>
                <w:rFonts w:ascii="Arial" w:hAnsi="Arial" w:cs="Arial"/>
                <w:b/>
                <w:bCs/>
              </w:rPr>
            </w:pPr>
          </w:p>
          <w:p w14:paraId="6A7CC713" w14:textId="77777777" w:rsidR="000137DB" w:rsidRDefault="000137DB" w:rsidP="000137DB">
            <w:pPr>
              <w:rPr>
                <w:rFonts w:ascii="Arial" w:hAnsi="Arial" w:cs="Arial"/>
                <w:b/>
                <w:bCs/>
              </w:rPr>
            </w:pPr>
          </w:p>
          <w:p w14:paraId="78CD2C73" w14:textId="77777777" w:rsidR="000137DB" w:rsidRDefault="000137DB" w:rsidP="000137DB">
            <w:pPr>
              <w:rPr>
                <w:rFonts w:ascii="Arial" w:hAnsi="Arial" w:cs="Arial"/>
                <w:b/>
                <w:bCs/>
              </w:rPr>
            </w:pPr>
          </w:p>
          <w:p w14:paraId="185B2BBE" w14:textId="77777777" w:rsidR="000137DB" w:rsidRDefault="000137DB" w:rsidP="000137DB">
            <w:pPr>
              <w:rPr>
                <w:rFonts w:ascii="Arial" w:hAnsi="Arial" w:cs="Arial"/>
                <w:b/>
                <w:bCs/>
              </w:rPr>
            </w:pPr>
          </w:p>
          <w:p w14:paraId="1CD3526D" w14:textId="77777777" w:rsidR="000137DB" w:rsidRDefault="000137DB" w:rsidP="000137DB">
            <w:pPr>
              <w:rPr>
                <w:rFonts w:ascii="Arial" w:hAnsi="Arial" w:cs="Arial"/>
                <w:b/>
                <w:bCs/>
              </w:rPr>
            </w:pPr>
          </w:p>
          <w:p w14:paraId="1C1E9B43" w14:textId="77777777" w:rsidR="000137DB" w:rsidRDefault="000137DB" w:rsidP="000137DB">
            <w:pPr>
              <w:rPr>
                <w:rFonts w:ascii="Arial" w:hAnsi="Arial" w:cs="Arial"/>
                <w:b/>
                <w:bCs/>
              </w:rPr>
            </w:pPr>
          </w:p>
          <w:p w14:paraId="233B87E0" w14:textId="77777777" w:rsidR="000137DB" w:rsidRDefault="000137DB" w:rsidP="000137DB">
            <w:pPr>
              <w:rPr>
                <w:rFonts w:ascii="Arial" w:hAnsi="Arial" w:cs="Arial"/>
                <w:b/>
                <w:bCs/>
              </w:rPr>
            </w:pPr>
          </w:p>
          <w:p w14:paraId="3372B6B5" w14:textId="77777777" w:rsidR="000137DB" w:rsidRDefault="000137DB" w:rsidP="000137DB">
            <w:pPr>
              <w:rPr>
                <w:rFonts w:ascii="Arial" w:hAnsi="Arial" w:cs="Arial"/>
                <w:b/>
                <w:bCs/>
              </w:rPr>
            </w:pPr>
          </w:p>
          <w:p w14:paraId="4439947B" w14:textId="77777777" w:rsidR="000137DB" w:rsidRDefault="000137DB" w:rsidP="000137DB">
            <w:pPr>
              <w:rPr>
                <w:rFonts w:ascii="Arial" w:hAnsi="Arial" w:cs="Arial"/>
                <w:b/>
                <w:bCs/>
              </w:rPr>
            </w:pPr>
          </w:p>
          <w:p w14:paraId="19FD7E79" w14:textId="77777777" w:rsidR="000137DB" w:rsidRDefault="000137DB" w:rsidP="000137DB">
            <w:pPr>
              <w:rPr>
                <w:rFonts w:ascii="Arial" w:hAnsi="Arial" w:cs="Arial"/>
                <w:b/>
                <w:bCs/>
              </w:rPr>
            </w:pPr>
          </w:p>
          <w:p w14:paraId="1D63904E" w14:textId="77777777" w:rsidR="000137DB" w:rsidRDefault="000137DB" w:rsidP="000137DB">
            <w:pPr>
              <w:rPr>
                <w:rFonts w:ascii="Arial" w:hAnsi="Arial" w:cs="Arial"/>
                <w:b/>
                <w:bCs/>
              </w:rPr>
            </w:pPr>
          </w:p>
          <w:p w14:paraId="1583CC41" w14:textId="77777777" w:rsidR="000137DB" w:rsidRDefault="000137DB" w:rsidP="000137DB">
            <w:pPr>
              <w:rPr>
                <w:rFonts w:ascii="Arial" w:hAnsi="Arial" w:cs="Arial"/>
                <w:b/>
                <w:bCs/>
              </w:rPr>
            </w:pPr>
          </w:p>
          <w:p w14:paraId="30CED218" w14:textId="77777777" w:rsidR="000137DB" w:rsidRDefault="000137DB" w:rsidP="000137DB">
            <w:pPr>
              <w:rPr>
                <w:rFonts w:ascii="Arial" w:hAnsi="Arial" w:cs="Arial"/>
                <w:b/>
                <w:bCs/>
              </w:rPr>
            </w:pPr>
          </w:p>
          <w:p w14:paraId="0E97B81D" w14:textId="77777777" w:rsidR="000137DB" w:rsidRDefault="000137DB" w:rsidP="000137DB">
            <w:pPr>
              <w:rPr>
                <w:rFonts w:ascii="Arial" w:hAnsi="Arial" w:cs="Arial"/>
                <w:b/>
                <w:bCs/>
              </w:rPr>
            </w:pPr>
          </w:p>
          <w:p w14:paraId="3DC86183" w14:textId="77777777" w:rsidR="000137DB" w:rsidRDefault="000137DB" w:rsidP="000137DB">
            <w:pPr>
              <w:rPr>
                <w:rFonts w:ascii="Arial" w:hAnsi="Arial" w:cs="Arial"/>
                <w:b/>
                <w:bCs/>
              </w:rPr>
            </w:pPr>
            <w:r>
              <w:rPr>
                <w:rFonts w:ascii="Arial" w:hAnsi="Arial" w:cs="Arial"/>
                <w:b/>
                <w:bCs/>
              </w:rPr>
              <w:lastRenderedPageBreak/>
              <w:t>Action</w:t>
            </w:r>
          </w:p>
          <w:p w14:paraId="37A7DCA4" w14:textId="77777777" w:rsidR="000137DB" w:rsidRDefault="000137DB" w:rsidP="000137DB">
            <w:pPr>
              <w:rPr>
                <w:rFonts w:ascii="Arial" w:hAnsi="Arial" w:cs="Arial"/>
                <w:b/>
                <w:bCs/>
              </w:rPr>
            </w:pPr>
          </w:p>
          <w:p w14:paraId="3E5C5AAF" w14:textId="77777777" w:rsidR="000137DB" w:rsidRPr="00390ED8" w:rsidRDefault="000137DB" w:rsidP="00E14081">
            <w:pPr>
              <w:rPr>
                <w:rFonts w:ascii="Arial" w:hAnsi="Arial" w:cs="Arial"/>
                <w:b/>
                <w:bCs/>
              </w:rPr>
            </w:pPr>
          </w:p>
          <w:p w14:paraId="19F42D55" w14:textId="77777777" w:rsidR="009E281D" w:rsidRPr="00390ED8" w:rsidRDefault="009E281D" w:rsidP="00E14081">
            <w:pPr>
              <w:rPr>
                <w:rFonts w:ascii="Arial" w:hAnsi="Arial" w:cs="Arial"/>
                <w:b/>
                <w:bCs/>
              </w:rPr>
            </w:pPr>
          </w:p>
          <w:p w14:paraId="731397CA" w14:textId="77777777" w:rsidR="009E281D" w:rsidRPr="00390ED8" w:rsidRDefault="009E281D" w:rsidP="00E14081">
            <w:pPr>
              <w:rPr>
                <w:rFonts w:ascii="Arial" w:hAnsi="Arial" w:cs="Arial"/>
                <w:b/>
                <w:bCs/>
              </w:rPr>
            </w:pPr>
          </w:p>
          <w:p w14:paraId="6F51B2C3" w14:textId="4AD31F48" w:rsidR="009E281D" w:rsidRPr="00390ED8" w:rsidRDefault="009E281D" w:rsidP="00E14081">
            <w:pPr>
              <w:rPr>
                <w:rFonts w:ascii="Arial" w:hAnsi="Arial" w:cs="Arial"/>
                <w:b/>
                <w:bCs/>
              </w:rPr>
            </w:pPr>
          </w:p>
        </w:tc>
      </w:tr>
      <w:tr w:rsidR="006322C7" w:rsidRPr="00390ED8" w14:paraId="5915B1D4" w14:textId="77777777" w:rsidTr="006322C7">
        <w:tc>
          <w:tcPr>
            <w:tcW w:w="562" w:type="dxa"/>
          </w:tcPr>
          <w:p w14:paraId="3D09D0FB" w14:textId="3D4AD67D" w:rsidR="006322C7" w:rsidRPr="00390ED8" w:rsidRDefault="00C03C60" w:rsidP="00E14081">
            <w:pPr>
              <w:rPr>
                <w:rFonts w:ascii="Arial" w:hAnsi="Arial" w:cs="Arial"/>
              </w:rPr>
            </w:pPr>
            <w:r w:rsidRPr="00390ED8">
              <w:rPr>
                <w:rFonts w:ascii="Arial" w:hAnsi="Arial" w:cs="Arial"/>
              </w:rPr>
              <w:lastRenderedPageBreak/>
              <w:t>d</w:t>
            </w:r>
          </w:p>
        </w:tc>
        <w:tc>
          <w:tcPr>
            <w:tcW w:w="7230" w:type="dxa"/>
          </w:tcPr>
          <w:p w14:paraId="6CFD84AC" w14:textId="526AC2A0" w:rsidR="006322C7" w:rsidRPr="00390ED8" w:rsidRDefault="001F079A" w:rsidP="00E14081">
            <w:pPr>
              <w:rPr>
                <w:rFonts w:ascii="Arial" w:hAnsi="Arial" w:cs="Arial"/>
                <w:b/>
                <w:bCs/>
                <w:color w:val="000000"/>
                <w:u w:val="single"/>
              </w:rPr>
            </w:pPr>
            <w:r w:rsidRPr="00390ED8">
              <w:rPr>
                <w:rFonts w:ascii="Arial" w:hAnsi="Arial" w:cs="Arial"/>
                <w:b/>
                <w:bCs/>
                <w:color w:val="000000"/>
                <w:u w:val="single"/>
              </w:rPr>
              <w:t>ENGAGEMENT STRATEGY</w:t>
            </w:r>
          </w:p>
          <w:p w14:paraId="4D0306F4" w14:textId="77777777" w:rsidR="00634DE5" w:rsidRDefault="00634DE5" w:rsidP="00E14081">
            <w:pPr>
              <w:rPr>
                <w:rFonts w:ascii="Arial" w:hAnsi="Arial" w:cs="Arial"/>
                <w:b/>
                <w:bCs/>
                <w:color w:val="000000"/>
                <w:u w:val="single"/>
              </w:rPr>
            </w:pPr>
          </w:p>
          <w:p w14:paraId="1F9026FB" w14:textId="77777777" w:rsidR="00F850A3" w:rsidRDefault="00F850A3" w:rsidP="00E14081">
            <w:pPr>
              <w:rPr>
                <w:rFonts w:ascii="Arial" w:hAnsi="Arial" w:cs="Arial"/>
                <w:color w:val="000000"/>
              </w:rPr>
            </w:pPr>
            <w:r w:rsidRPr="00F850A3">
              <w:rPr>
                <w:rFonts w:ascii="Arial" w:hAnsi="Arial" w:cs="Arial"/>
                <w:color w:val="000000"/>
              </w:rPr>
              <w:t xml:space="preserve">The Chief Supt </w:t>
            </w:r>
            <w:proofErr w:type="spellStart"/>
            <w:r w:rsidRPr="00F850A3">
              <w:rPr>
                <w:rFonts w:ascii="Arial" w:hAnsi="Arial" w:cs="Arial"/>
                <w:color w:val="000000"/>
              </w:rPr>
              <w:t>HoCI</w:t>
            </w:r>
            <w:proofErr w:type="spellEnd"/>
            <w:r w:rsidRPr="00F850A3">
              <w:rPr>
                <w:rFonts w:ascii="Arial" w:hAnsi="Arial" w:cs="Arial"/>
                <w:color w:val="000000"/>
              </w:rPr>
              <w:t xml:space="preserve"> outlined the Engagement Strategy, explaining that it supported the CC’s Delivery Plan and its core mission of building trust and confidence through effective engagement. Engagement was described as listening and responding, with the strategy setting out clear aims across three areas: engagement with the workforce, engagement with communities, and engagement with victims.</w:t>
            </w:r>
          </w:p>
          <w:p w14:paraId="79E33076" w14:textId="77777777" w:rsidR="00F850A3" w:rsidRPr="00F850A3" w:rsidRDefault="00F850A3" w:rsidP="00E14081">
            <w:pPr>
              <w:rPr>
                <w:rFonts w:ascii="Arial" w:hAnsi="Arial" w:cs="Arial"/>
                <w:color w:val="000000"/>
              </w:rPr>
            </w:pPr>
          </w:p>
          <w:p w14:paraId="78342C71" w14:textId="77777777" w:rsidR="00F850A3" w:rsidRDefault="00F850A3" w:rsidP="00E14081">
            <w:pPr>
              <w:rPr>
                <w:rFonts w:ascii="Arial" w:hAnsi="Arial" w:cs="Arial"/>
                <w:color w:val="000000"/>
              </w:rPr>
            </w:pPr>
            <w:r w:rsidRPr="00F850A3">
              <w:rPr>
                <w:rFonts w:ascii="Arial" w:hAnsi="Arial" w:cs="Arial"/>
                <w:color w:val="000000"/>
              </w:rPr>
              <w:t>It was explained that the strategy was a three</w:t>
            </w:r>
            <w:r w:rsidRPr="00F850A3">
              <w:rPr>
                <w:rFonts w:ascii="Arial" w:hAnsi="Arial" w:cs="Arial"/>
                <w:color w:val="000000"/>
              </w:rPr>
              <w:noBreakHyphen/>
              <w:t xml:space="preserve">year plan, developed following an honest assessment of organisational strengths and weaknesses. This had been informed by extensive workforce engagement, including roadshows, direct discussions with neighbourhood officers, feedback from the employee opinion survey and learning from victim reference groups. The Chief Supt </w:t>
            </w:r>
            <w:proofErr w:type="spellStart"/>
            <w:r w:rsidRPr="00F850A3">
              <w:rPr>
                <w:rFonts w:ascii="Arial" w:hAnsi="Arial" w:cs="Arial"/>
                <w:color w:val="000000"/>
              </w:rPr>
              <w:t>HoCI</w:t>
            </w:r>
            <w:proofErr w:type="spellEnd"/>
            <w:r w:rsidRPr="00F850A3">
              <w:rPr>
                <w:rFonts w:ascii="Arial" w:hAnsi="Arial" w:cs="Arial"/>
                <w:color w:val="000000"/>
              </w:rPr>
              <w:t xml:space="preserve"> confirmed that this had provided clarity on gaps and priorities.</w:t>
            </w:r>
          </w:p>
          <w:p w14:paraId="3E8E9361" w14:textId="77777777" w:rsidR="00F850A3" w:rsidRPr="00F850A3" w:rsidRDefault="00F850A3" w:rsidP="00E14081">
            <w:pPr>
              <w:rPr>
                <w:rFonts w:ascii="Arial" w:hAnsi="Arial" w:cs="Arial"/>
                <w:color w:val="000000"/>
              </w:rPr>
            </w:pPr>
          </w:p>
          <w:p w14:paraId="0499F346" w14:textId="77777777" w:rsidR="00F850A3" w:rsidRDefault="00F850A3" w:rsidP="00E14081">
            <w:pPr>
              <w:rPr>
                <w:rFonts w:ascii="Arial" w:hAnsi="Arial" w:cs="Arial"/>
                <w:color w:val="000000"/>
              </w:rPr>
            </w:pPr>
            <w:r w:rsidRPr="00F850A3">
              <w:rPr>
                <w:rFonts w:ascii="Arial" w:hAnsi="Arial" w:cs="Arial"/>
                <w:color w:val="000000"/>
              </w:rPr>
              <w:t xml:space="preserve">In relation to workforce engagement, the aim was described as ensuring every member of Gwent Police understood the CC’s </w:t>
            </w:r>
            <w:r w:rsidRPr="00F850A3">
              <w:rPr>
                <w:rFonts w:ascii="Arial" w:hAnsi="Arial" w:cs="Arial"/>
                <w:color w:val="000000"/>
              </w:rPr>
              <w:lastRenderedPageBreak/>
              <w:t>mission, how individual roles contributed to it, and felt equipped and empowered to deliver. Initiatives supporting this included the CC’s Roadshows, enhanced force communications and the Side by Side leadership approach, enabling senior leaders to work alongside operational teams and better understand frontline realities. It was noted that further work had been undertaken to demonstrate how workforce feedback was being captured and acted upon, including a clear response plan to the employee opinion survey and improvements to the PDR process. It was reported that 93% of PDRs had been completed on time, with further focus now placed on quality, meaningful conversations and alignment with the National Talent Development Strategy. Engagement with staff networks and associations was also highlighted as a key mechanism for ensuring member voices informed future planning.</w:t>
            </w:r>
          </w:p>
          <w:p w14:paraId="0EF9F7CC" w14:textId="77777777" w:rsidR="00F850A3" w:rsidRPr="00F850A3" w:rsidRDefault="00F850A3" w:rsidP="00E14081">
            <w:pPr>
              <w:rPr>
                <w:rFonts w:ascii="Arial" w:hAnsi="Arial" w:cs="Arial"/>
                <w:color w:val="000000"/>
              </w:rPr>
            </w:pPr>
          </w:p>
          <w:p w14:paraId="21168099" w14:textId="77777777" w:rsidR="00F850A3" w:rsidRDefault="00F850A3" w:rsidP="00E14081">
            <w:pPr>
              <w:rPr>
                <w:rFonts w:ascii="Arial" w:hAnsi="Arial" w:cs="Arial"/>
                <w:color w:val="000000"/>
              </w:rPr>
            </w:pPr>
            <w:r w:rsidRPr="00F850A3">
              <w:rPr>
                <w:rFonts w:ascii="Arial" w:hAnsi="Arial" w:cs="Arial"/>
                <w:color w:val="000000"/>
              </w:rPr>
              <w:t xml:space="preserve">Community engagement was acknowledged as an area of relative weakness. While neighbourhood teams were committed, it was recognised that operational demand had often pulled them away from engagement activity and that systems had not previously captured the full extent of their work. The Chief Supt </w:t>
            </w:r>
            <w:proofErr w:type="spellStart"/>
            <w:r w:rsidRPr="00F850A3">
              <w:rPr>
                <w:rFonts w:ascii="Arial" w:hAnsi="Arial" w:cs="Arial"/>
                <w:color w:val="000000"/>
              </w:rPr>
              <w:t>HoCI</w:t>
            </w:r>
            <w:proofErr w:type="spellEnd"/>
            <w:r w:rsidRPr="00F850A3">
              <w:rPr>
                <w:rFonts w:ascii="Arial" w:hAnsi="Arial" w:cs="Arial"/>
                <w:color w:val="000000"/>
              </w:rPr>
              <w:t xml:space="preserve"> described the introduction of the Neighbourhood Matters approach and the Neighbourhood Alert system, which enabled structured engagement, capture and analysis of public feedback, and improved prioritisation with partners. The system was described as enabling hyper</w:t>
            </w:r>
            <w:r w:rsidRPr="00F850A3">
              <w:rPr>
                <w:rFonts w:ascii="Arial" w:hAnsi="Arial" w:cs="Arial"/>
                <w:color w:val="000000"/>
              </w:rPr>
              <w:noBreakHyphen/>
              <w:t>local communication, tailored to communities and interest groups, with a clear emphasis on providing feedback on action taken. It was noted that residents could now contact their named local officer directly through an online page, with monitoring in place to ensure responses within 72 hours, supporting delivery of the Neighbourhood Policing Guarantee. The ability to issue localised alerts and capture feedback on engagement activity was highlighted as a significant improvement, alongside improved recognition and support for neighbourhood staff.</w:t>
            </w:r>
          </w:p>
          <w:p w14:paraId="00326414" w14:textId="77777777" w:rsidR="00F850A3" w:rsidRPr="00F850A3" w:rsidRDefault="00F850A3" w:rsidP="00E14081">
            <w:pPr>
              <w:rPr>
                <w:rFonts w:ascii="Arial" w:hAnsi="Arial" w:cs="Arial"/>
                <w:color w:val="000000"/>
              </w:rPr>
            </w:pPr>
          </w:p>
          <w:p w14:paraId="775041F3" w14:textId="77777777" w:rsidR="00F850A3" w:rsidRDefault="00F850A3" w:rsidP="00E14081">
            <w:pPr>
              <w:rPr>
                <w:rFonts w:ascii="Arial" w:hAnsi="Arial" w:cs="Arial"/>
                <w:color w:val="000000"/>
              </w:rPr>
            </w:pPr>
            <w:r w:rsidRPr="00F850A3">
              <w:rPr>
                <w:rFonts w:ascii="Arial" w:hAnsi="Arial" w:cs="Arial"/>
                <w:color w:val="000000"/>
              </w:rPr>
              <w:t xml:space="preserve">In relation to victims, the Chief Supt </w:t>
            </w:r>
            <w:proofErr w:type="spellStart"/>
            <w:r w:rsidRPr="00F850A3">
              <w:rPr>
                <w:rFonts w:ascii="Arial" w:hAnsi="Arial" w:cs="Arial"/>
                <w:color w:val="000000"/>
              </w:rPr>
              <w:t>HoCI</w:t>
            </w:r>
            <w:proofErr w:type="spellEnd"/>
            <w:r w:rsidRPr="00F850A3">
              <w:rPr>
                <w:rFonts w:ascii="Arial" w:hAnsi="Arial" w:cs="Arial"/>
                <w:color w:val="000000"/>
              </w:rPr>
              <w:t xml:space="preserve"> emphasised compliance with the Victims’ Code as a minimum standard, with a stronger focus on listening to what mattered to victims. Work led by a Detective Superintendent was highlighted in improving investigative quality and victim experience. The development of a victim satisfaction survey was described as a key tool in ensuring every victim had the opportunity to provide feedback, alongside the continued use of victim reference groups, particularly in priority areas such as violence against women and girls.</w:t>
            </w:r>
          </w:p>
          <w:p w14:paraId="39E18D64" w14:textId="77777777" w:rsidR="00F850A3" w:rsidRPr="00F850A3" w:rsidRDefault="00F850A3" w:rsidP="00E14081">
            <w:pPr>
              <w:rPr>
                <w:rFonts w:ascii="Arial" w:hAnsi="Arial" w:cs="Arial"/>
                <w:color w:val="000000"/>
              </w:rPr>
            </w:pPr>
          </w:p>
          <w:p w14:paraId="5CFEF558" w14:textId="77777777" w:rsidR="00F850A3" w:rsidRPr="00F850A3" w:rsidRDefault="00F850A3" w:rsidP="00E14081">
            <w:pPr>
              <w:rPr>
                <w:rFonts w:ascii="Arial" w:hAnsi="Arial" w:cs="Arial"/>
                <w:color w:val="000000"/>
              </w:rPr>
            </w:pPr>
            <w:r w:rsidRPr="00F850A3">
              <w:rPr>
                <w:rFonts w:ascii="Arial" w:hAnsi="Arial" w:cs="Arial"/>
                <w:color w:val="000000"/>
              </w:rPr>
              <w:t xml:space="preserve">The Chief Supt </w:t>
            </w:r>
            <w:proofErr w:type="spellStart"/>
            <w:r w:rsidRPr="00F850A3">
              <w:rPr>
                <w:rFonts w:ascii="Arial" w:hAnsi="Arial" w:cs="Arial"/>
                <w:color w:val="000000"/>
              </w:rPr>
              <w:t>HoCI</w:t>
            </w:r>
            <w:proofErr w:type="spellEnd"/>
            <w:r w:rsidRPr="00F850A3">
              <w:rPr>
                <w:rFonts w:ascii="Arial" w:hAnsi="Arial" w:cs="Arial"/>
                <w:color w:val="000000"/>
              </w:rPr>
              <w:t xml:space="preserve"> concluded by confirming that the strategy was already being actively delivered, reflected strong alignment with the CC’s priorities, and continued to make good progress.</w:t>
            </w:r>
          </w:p>
          <w:p w14:paraId="7E199202" w14:textId="77777777" w:rsidR="00895569" w:rsidRPr="00390ED8" w:rsidRDefault="00895569" w:rsidP="00E14081">
            <w:pPr>
              <w:rPr>
                <w:rFonts w:ascii="Arial" w:hAnsi="Arial" w:cs="Arial"/>
                <w:b/>
                <w:bCs/>
                <w:color w:val="000000"/>
                <w:u w:val="single"/>
              </w:rPr>
            </w:pPr>
          </w:p>
          <w:p w14:paraId="3CA2F9D6" w14:textId="3C2E7222" w:rsidR="00781BAC" w:rsidRPr="00390ED8" w:rsidRDefault="00781BAC" w:rsidP="00E14081">
            <w:pPr>
              <w:rPr>
                <w:rFonts w:ascii="Arial" w:hAnsi="Arial" w:cs="Arial"/>
              </w:rPr>
            </w:pPr>
          </w:p>
        </w:tc>
        <w:tc>
          <w:tcPr>
            <w:tcW w:w="1224" w:type="dxa"/>
          </w:tcPr>
          <w:p w14:paraId="05FBF6B7" w14:textId="77777777" w:rsidR="00D46E1A" w:rsidRPr="00390ED8" w:rsidRDefault="00D46E1A" w:rsidP="00E14081">
            <w:pPr>
              <w:rPr>
                <w:rFonts w:ascii="Arial" w:hAnsi="Arial" w:cs="Arial"/>
                <w:b/>
                <w:bCs/>
              </w:rPr>
            </w:pPr>
          </w:p>
          <w:p w14:paraId="3B542179" w14:textId="77777777" w:rsidR="00D46E1A" w:rsidRPr="00390ED8" w:rsidRDefault="00D46E1A" w:rsidP="00E14081">
            <w:pPr>
              <w:rPr>
                <w:rFonts w:ascii="Arial" w:hAnsi="Arial" w:cs="Arial"/>
                <w:b/>
                <w:bCs/>
              </w:rPr>
            </w:pPr>
          </w:p>
          <w:p w14:paraId="15B06D14" w14:textId="77777777" w:rsidR="009E281D" w:rsidRDefault="009E281D" w:rsidP="00E14081">
            <w:pPr>
              <w:rPr>
                <w:rFonts w:ascii="Arial" w:hAnsi="Arial" w:cs="Arial"/>
                <w:b/>
                <w:bCs/>
              </w:rPr>
            </w:pPr>
          </w:p>
          <w:p w14:paraId="639A37E7" w14:textId="77777777" w:rsidR="000137DB" w:rsidRDefault="000137DB" w:rsidP="00E14081">
            <w:pPr>
              <w:rPr>
                <w:rFonts w:ascii="Arial" w:hAnsi="Arial" w:cs="Arial"/>
                <w:b/>
                <w:bCs/>
              </w:rPr>
            </w:pPr>
          </w:p>
          <w:p w14:paraId="2262C461" w14:textId="77777777" w:rsidR="000137DB" w:rsidRDefault="000137DB" w:rsidP="00E14081">
            <w:pPr>
              <w:rPr>
                <w:rFonts w:ascii="Arial" w:hAnsi="Arial" w:cs="Arial"/>
                <w:b/>
                <w:bCs/>
              </w:rPr>
            </w:pPr>
          </w:p>
          <w:p w14:paraId="26E13AE2" w14:textId="77777777" w:rsidR="000137DB" w:rsidRDefault="000137DB" w:rsidP="00E14081">
            <w:pPr>
              <w:rPr>
                <w:rFonts w:ascii="Arial" w:hAnsi="Arial" w:cs="Arial"/>
                <w:b/>
                <w:bCs/>
              </w:rPr>
            </w:pPr>
          </w:p>
          <w:p w14:paraId="7EE21562" w14:textId="77777777" w:rsidR="000137DB" w:rsidRDefault="000137DB" w:rsidP="00E14081">
            <w:pPr>
              <w:rPr>
                <w:rFonts w:ascii="Arial" w:hAnsi="Arial" w:cs="Arial"/>
                <w:b/>
                <w:bCs/>
              </w:rPr>
            </w:pPr>
          </w:p>
          <w:p w14:paraId="43F5A37B" w14:textId="77777777" w:rsidR="000137DB" w:rsidRDefault="000137DB" w:rsidP="00E14081">
            <w:pPr>
              <w:rPr>
                <w:rFonts w:ascii="Arial" w:hAnsi="Arial" w:cs="Arial"/>
                <w:b/>
                <w:bCs/>
              </w:rPr>
            </w:pPr>
          </w:p>
          <w:p w14:paraId="6F058AF5" w14:textId="77777777" w:rsidR="000137DB" w:rsidRDefault="000137DB" w:rsidP="00E14081">
            <w:pPr>
              <w:rPr>
                <w:rFonts w:ascii="Arial" w:hAnsi="Arial" w:cs="Arial"/>
                <w:b/>
                <w:bCs/>
              </w:rPr>
            </w:pPr>
          </w:p>
          <w:p w14:paraId="141108DF" w14:textId="77777777" w:rsidR="000137DB" w:rsidRDefault="000137DB" w:rsidP="00E14081">
            <w:pPr>
              <w:rPr>
                <w:rFonts w:ascii="Arial" w:hAnsi="Arial" w:cs="Arial"/>
                <w:b/>
                <w:bCs/>
              </w:rPr>
            </w:pPr>
          </w:p>
          <w:p w14:paraId="1FF4D713" w14:textId="77777777" w:rsidR="000137DB" w:rsidRDefault="000137DB" w:rsidP="00E14081">
            <w:pPr>
              <w:rPr>
                <w:rFonts w:ascii="Arial" w:hAnsi="Arial" w:cs="Arial"/>
                <w:b/>
                <w:bCs/>
              </w:rPr>
            </w:pPr>
          </w:p>
          <w:p w14:paraId="054C9A34" w14:textId="77777777" w:rsidR="000137DB" w:rsidRDefault="000137DB" w:rsidP="00E14081">
            <w:pPr>
              <w:rPr>
                <w:rFonts w:ascii="Arial" w:hAnsi="Arial" w:cs="Arial"/>
                <w:b/>
                <w:bCs/>
              </w:rPr>
            </w:pPr>
          </w:p>
          <w:p w14:paraId="17402D08" w14:textId="77777777" w:rsidR="000137DB" w:rsidRDefault="000137DB" w:rsidP="00E14081">
            <w:pPr>
              <w:rPr>
                <w:rFonts w:ascii="Arial" w:hAnsi="Arial" w:cs="Arial"/>
                <w:b/>
                <w:bCs/>
              </w:rPr>
            </w:pPr>
          </w:p>
          <w:p w14:paraId="38637C2F" w14:textId="77777777" w:rsidR="000137DB" w:rsidRDefault="000137DB" w:rsidP="00E14081">
            <w:pPr>
              <w:rPr>
                <w:rFonts w:ascii="Arial" w:hAnsi="Arial" w:cs="Arial"/>
                <w:b/>
                <w:bCs/>
              </w:rPr>
            </w:pPr>
          </w:p>
          <w:p w14:paraId="201E2760" w14:textId="77777777" w:rsidR="000137DB" w:rsidRDefault="000137DB" w:rsidP="00E14081">
            <w:pPr>
              <w:rPr>
                <w:rFonts w:ascii="Arial" w:hAnsi="Arial" w:cs="Arial"/>
                <w:b/>
                <w:bCs/>
              </w:rPr>
            </w:pPr>
          </w:p>
          <w:p w14:paraId="0DAF9FBB" w14:textId="77777777" w:rsidR="000137DB" w:rsidRDefault="000137DB" w:rsidP="00E14081">
            <w:pPr>
              <w:rPr>
                <w:rFonts w:ascii="Arial" w:hAnsi="Arial" w:cs="Arial"/>
                <w:b/>
                <w:bCs/>
              </w:rPr>
            </w:pPr>
          </w:p>
          <w:p w14:paraId="0E7C049C" w14:textId="77777777" w:rsidR="000137DB" w:rsidRDefault="000137DB" w:rsidP="00E14081">
            <w:pPr>
              <w:rPr>
                <w:rFonts w:ascii="Arial" w:hAnsi="Arial" w:cs="Arial"/>
                <w:b/>
                <w:bCs/>
              </w:rPr>
            </w:pPr>
          </w:p>
          <w:p w14:paraId="3E9B12E8" w14:textId="77777777" w:rsidR="000137DB" w:rsidRDefault="000137DB" w:rsidP="00E14081">
            <w:pPr>
              <w:rPr>
                <w:rFonts w:ascii="Arial" w:hAnsi="Arial" w:cs="Arial"/>
                <w:b/>
                <w:bCs/>
              </w:rPr>
            </w:pPr>
          </w:p>
          <w:p w14:paraId="1C701ADF" w14:textId="77777777" w:rsidR="000137DB" w:rsidRDefault="000137DB" w:rsidP="00E14081">
            <w:pPr>
              <w:rPr>
                <w:rFonts w:ascii="Arial" w:hAnsi="Arial" w:cs="Arial"/>
                <w:b/>
                <w:bCs/>
              </w:rPr>
            </w:pPr>
          </w:p>
          <w:p w14:paraId="51A49068" w14:textId="77777777" w:rsidR="000137DB" w:rsidRDefault="000137DB" w:rsidP="00E14081">
            <w:pPr>
              <w:rPr>
                <w:rFonts w:ascii="Arial" w:hAnsi="Arial" w:cs="Arial"/>
                <w:b/>
                <w:bCs/>
              </w:rPr>
            </w:pPr>
          </w:p>
          <w:p w14:paraId="381E69EA" w14:textId="77777777" w:rsidR="000137DB" w:rsidRDefault="000137DB" w:rsidP="00E14081">
            <w:pPr>
              <w:rPr>
                <w:rFonts w:ascii="Arial" w:hAnsi="Arial" w:cs="Arial"/>
                <w:b/>
                <w:bCs/>
              </w:rPr>
            </w:pPr>
          </w:p>
          <w:p w14:paraId="01D201EA" w14:textId="77777777" w:rsidR="000137DB" w:rsidRDefault="000137DB" w:rsidP="000137DB">
            <w:pPr>
              <w:rPr>
                <w:rFonts w:ascii="Arial" w:hAnsi="Arial" w:cs="Arial"/>
                <w:b/>
                <w:bCs/>
              </w:rPr>
            </w:pPr>
            <w:r>
              <w:rPr>
                <w:rFonts w:ascii="Arial" w:hAnsi="Arial" w:cs="Arial"/>
                <w:b/>
                <w:bCs/>
              </w:rPr>
              <w:lastRenderedPageBreak/>
              <w:t>Action</w:t>
            </w:r>
          </w:p>
          <w:p w14:paraId="4A344397" w14:textId="77777777" w:rsidR="000137DB" w:rsidRDefault="000137DB" w:rsidP="00E14081">
            <w:pPr>
              <w:rPr>
                <w:rFonts w:ascii="Arial" w:hAnsi="Arial" w:cs="Arial"/>
                <w:b/>
                <w:bCs/>
              </w:rPr>
            </w:pPr>
          </w:p>
          <w:p w14:paraId="13698B86" w14:textId="77777777" w:rsidR="000137DB" w:rsidRDefault="000137DB" w:rsidP="00E14081">
            <w:pPr>
              <w:rPr>
                <w:rFonts w:ascii="Arial" w:hAnsi="Arial" w:cs="Arial"/>
                <w:b/>
                <w:bCs/>
              </w:rPr>
            </w:pPr>
          </w:p>
          <w:p w14:paraId="356475F5" w14:textId="77777777" w:rsidR="000137DB" w:rsidRDefault="000137DB" w:rsidP="00E14081">
            <w:pPr>
              <w:rPr>
                <w:rFonts w:ascii="Arial" w:hAnsi="Arial" w:cs="Arial"/>
                <w:b/>
                <w:bCs/>
              </w:rPr>
            </w:pPr>
          </w:p>
          <w:p w14:paraId="391A19C7" w14:textId="77777777" w:rsidR="000137DB" w:rsidRDefault="000137DB" w:rsidP="00E14081">
            <w:pPr>
              <w:rPr>
                <w:rFonts w:ascii="Arial" w:hAnsi="Arial" w:cs="Arial"/>
                <w:b/>
                <w:bCs/>
              </w:rPr>
            </w:pPr>
          </w:p>
          <w:p w14:paraId="112C7A18" w14:textId="77777777" w:rsidR="000137DB" w:rsidRDefault="000137DB" w:rsidP="00E14081">
            <w:pPr>
              <w:rPr>
                <w:rFonts w:ascii="Arial" w:hAnsi="Arial" w:cs="Arial"/>
                <w:b/>
                <w:bCs/>
              </w:rPr>
            </w:pPr>
          </w:p>
          <w:p w14:paraId="34AFE58B" w14:textId="77777777" w:rsidR="000137DB" w:rsidRDefault="000137DB" w:rsidP="00E14081">
            <w:pPr>
              <w:rPr>
                <w:rFonts w:ascii="Arial" w:hAnsi="Arial" w:cs="Arial"/>
                <w:b/>
                <w:bCs/>
              </w:rPr>
            </w:pPr>
          </w:p>
          <w:p w14:paraId="0830DC21" w14:textId="77777777" w:rsidR="000137DB" w:rsidRDefault="000137DB" w:rsidP="00E14081">
            <w:pPr>
              <w:rPr>
                <w:rFonts w:ascii="Arial" w:hAnsi="Arial" w:cs="Arial"/>
                <w:b/>
                <w:bCs/>
              </w:rPr>
            </w:pPr>
          </w:p>
          <w:p w14:paraId="34300F82" w14:textId="77777777" w:rsidR="000137DB" w:rsidRDefault="000137DB" w:rsidP="00E14081">
            <w:pPr>
              <w:rPr>
                <w:rFonts w:ascii="Arial" w:hAnsi="Arial" w:cs="Arial"/>
                <w:b/>
                <w:bCs/>
              </w:rPr>
            </w:pPr>
          </w:p>
          <w:p w14:paraId="6469B1D1" w14:textId="77777777" w:rsidR="000137DB" w:rsidRDefault="000137DB" w:rsidP="00E14081">
            <w:pPr>
              <w:rPr>
                <w:rFonts w:ascii="Arial" w:hAnsi="Arial" w:cs="Arial"/>
                <w:b/>
                <w:bCs/>
              </w:rPr>
            </w:pPr>
          </w:p>
          <w:p w14:paraId="7931E6FD" w14:textId="77777777" w:rsidR="000137DB" w:rsidRDefault="000137DB" w:rsidP="00E14081">
            <w:pPr>
              <w:rPr>
                <w:rFonts w:ascii="Arial" w:hAnsi="Arial" w:cs="Arial"/>
                <w:b/>
                <w:bCs/>
              </w:rPr>
            </w:pPr>
          </w:p>
          <w:p w14:paraId="2361CCA1" w14:textId="77777777" w:rsidR="000137DB" w:rsidRDefault="000137DB" w:rsidP="00E14081">
            <w:pPr>
              <w:rPr>
                <w:rFonts w:ascii="Arial" w:hAnsi="Arial" w:cs="Arial"/>
                <w:b/>
                <w:bCs/>
              </w:rPr>
            </w:pPr>
          </w:p>
          <w:p w14:paraId="22AD95D7" w14:textId="77777777" w:rsidR="000137DB" w:rsidRDefault="000137DB" w:rsidP="00E14081">
            <w:pPr>
              <w:rPr>
                <w:rFonts w:ascii="Arial" w:hAnsi="Arial" w:cs="Arial"/>
                <w:b/>
                <w:bCs/>
              </w:rPr>
            </w:pPr>
          </w:p>
          <w:p w14:paraId="31904294" w14:textId="77777777" w:rsidR="000137DB" w:rsidRDefault="000137DB" w:rsidP="00E14081">
            <w:pPr>
              <w:rPr>
                <w:rFonts w:ascii="Arial" w:hAnsi="Arial" w:cs="Arial"/>
                <w:b/>
                <w:bCs/>
              </w:rPr>
            </w:pPr>
          </w:p>
          <w:p w14:paraId="50C9014B" w14:textId="77777777" w:rsidR="000137DB" w:rsidRDefault="000137DB" w:rsidP="00E14081">
            <w:pPr>
              <w:rPr>
                <w:rFonts w:ascii="Arial" w:hAnsi="Arial" w:cs="Arial"/>
                <w:b/>
                <w:bCs/>
              </w:rPr>
            </w:pPr>
          </w:p>
          <w:p w14:paraId="19D77583" w14:textId="77777777" w:rsidR="000137DB" w:rsidRDefault="000137DB" w:rsidP="00E14081">
            <w:pPr>
              <w:rPr>
                <w:rFonts w:ascii="Arial" w:hAnsi="Arial" w:cs="Arial"/>
                <w:b/>
                <w:bCs/>
              </w:rPr>
            </w:pPr>
          </w:p>
          <w:p w14:paraId="68572316" w14:textId="77777777" w:rsidR="000137DB" w:rsidRDefault="000137DB" w:rsidP="00E14081">
            <w:pPr>
              <w:rPr>
                <w:rFonts w:ascii="Arial" w:hAnsi="Arial" w:cs="Arial"/>
                <w:b/>
                <w:bCs/>
              </w:rPr>
            </w:pPr>
          </w:p>
          <w:p w14:paraId="3994E652" w14:textId="77777777" w:rsidR="000137DB" w:rsidRDefault="000137DB" w:rsidP="00E14081">
            <w:pPr>
              <w:rPr>
                <w:rFonts w:ascii="Arial" w:hAnsi="Arial" w:cs="Arial"/>
                <w:b/>
                <w:bCs/>
              </w:rPr>
            </w:pPr>
          </w:p>
          <w:p w14:paraId="69AB5C20" w14:textId="77777777" w:rsidR="000137DB" w:rsidRDefault="000137DB" w:rsidP="00E14081">
            <w:pPr>
              <w:rPr>
                <w:rFonts w:ascii="Arial" w:hAnsi="Arial" w:cs="Arial"/>
                <w:b/>
                <w:bCs/>
              </w:rPr>
            </w:pPr>
          </w:p>
          <w:p w14:paraId="33874E53" w14:textId="77777777" w:rsidR="000137DB" w:rsidRDefault="000137DB" w:rsidP="00E14081">
            <w:pPr>
              <w:rPr>
                <w:rFonts w:ascii="Arial" w:hAnsi="Arial" w:cs="Arial"/>
                <w:b/>
                <w:bCs/>
              </w:rPr>
            </w:pPr>
          </w:p>
          <w:p w14:paraId="412A1803" w14:textId="77777777" w:rsidR="000137DB" w:rsidRDefault="000137DB" w:rsidP="00E14081">
            <w:pPr>
              <w:rPr>
                <w:rFonts w:ascii="Arial" w:hAnsi="Arial" w:cs="Arial"/>
                <w:b/>
                <w:bCs/>
              </w:rPr>
            </w:pPr>
          </w:p>
          <w:p w14:paraId="0F7C1FD7" w14:textId="77777777" w:rsidR="000137DB" w:rsidRDefault="000137DB" w:rsidP="00E14081">
            <w:pPr>
              <w:rPr>
                <w:rFonts w:ascii="Arial" w:hAnsi="Arial" w:cs="Arial"/>
                <w:b/>
                <w:bCs/>
              </w:rPr>
            </w:pPr>
          </w:p>
          <w:p w14:paraId="1448BDCD" w14:textId="77777777" w:rsidR="000137DB" w:rsidRDefault="000137DB" w:rsidP="00E14081">
            <w:pPr>
              <w:rPr>
                <w:rFonts w:ascii="Arial" w:hAnsi="Arial" w:cs="Arial"/>
                <w:b/>
                <w:bCs/>
              </w:rPr>
            </w:pPr>
          </w:p>
          <w:p w14:paraId="0FE03B8E" w14:textId="77777777" w:rsidR="000137DB" w:rsidRDefault="000137DB" w:rsidP="00E14081">
            <w:pPr>
              <w:rPr>
                <w:rFonts w:ascii="Arial" w:hAnsi="Arial" w:cs="Arial"/>
                <w:b/>
                <w:bCs/>
              </w:rPr>
            </w:pPr>
          </w:p>
          <w:p w14:paraId="0B35233E" w14:textId="77777777" w:rsidR="000137DB" w:rsidRDefault="000137DB" w:rsidP="00E14081">
            <w:pPr>
              <w:rPr>
                <w:rFonts w:ascii="Arial" w:hAnsi="Arial" w:cs="Arial"/>
                <w:b/>
                <w:bCs/>
              </w:rPr>
            </w:pPr>
          </w:p>
          <w:p w14:paraId="5D3EB0C9" w14:textId="77777777" w:rsidR="000137DB" w:rsidRDefault="000137DB" w:rsidP="00E14081">
            <w:pPr>
              <w:rPr>
                <w:rFonts w:ascii="Arial" w:hAnsi="Arial" w:cs="Arial"/>
                <w:b/>
                <w:bCs/>
              </w:rPr>
            </w:pPr>
          </w:p>
          <w:p w14:paraId="2D9BD9BA" w14:textId="77777777" w:rsidR="000137DB" w:rsidRDefault="000137DB" w:rsidP="00E14081">
            <w:pPr>
              <w:rPr>
                <w:rFonts w:ascii="Arial" w:hAnsi="Arial" w:cs="Arial"/>
                <w:b/>
                <w:bCs/>
              </w:rPr>
            </w:pPr>
          </w:p>
          <w:p w14:paraId="4788FF7E" w14:textId="77777777" w:rsidR="000137DB" w:rsidRDefault="000137DB" w:rsidP="00E14081">
            <w:pPr>
              <w:rPr>
                <w:rFonts w:ascii="Arial" w:hAnsi="Arial" w:cs="Arial"/>
                <w:b/>
                <w:bCs/>
              </w:rPr>
            </w:pPr>
          </w:p>
          <w:p w14:paraId="3B1E0042" w14:textId="77777777" w:rsidR="000137DB" w:rsidRDefault="000137DB" w:rsidP="00E14081">
            <w:pPr>
              <w:rPr>
                <w:rFonts w:ascii="Arial" w:hAnsi="Arial" w:cs="Arial"/>
                <w:b/>
                <w:bCs/>
              </w:rPr>
            </w:pPr>
          </w:p>
          <w:p w14:paraId="64A8B9F9" w14:textId="77777777" w:rsidR="000137DB" w:rsidRDefault="000137DB" w:rsidP="00E14081">
            <w:pPr>
              <w:rPr>
                <w:rFonts w:ascii="Arial" w:hAnsi="Arial" w:cs="Arial"/>
                <w:b/>
                <w:bCs/>
              </w:rPr>
            </w:pPr>
          </w:p>
          <w:p w14:paraId="119855E2" w14:textId="77777777" w:rsidR="000137DB" w:rsidRDefault="000137DB" w:rsidP="00E14081">
            <w:pPr>
              <w:rPr>
                <w:rFonts w:ascii="Arial" w:hAnsi="Arial" w:cs="Arial"/>
                <w:b/>
                <w:bCs/>
              </w:rPr>
            </w:pPr>
          </w:p>
          <w:p w14:paraId="1950CE06" w14:textId="77777777" w:rsidR="000137DB" w:rsidRDefault="000137DB" w:rsidP="00E14081">
            <w:pPr>
              <w:rPr>
                <w:rFonts w:ascii="Arial" w:hAnsi="Arial" w:cs="Arial"/>
                <w:b/>
                <w:bCs/>
              </w:rPr>
            </w:pPr>
          </w:p>
          <w:p w14:paraId="2F90837B" w14:textId="77777777" w:rsidR="000137DB" w:rsidRDefault="000137DB" w:rsidP="00E14081">
            <w:pPr>
              <w:rPr>
                <w:rFonts w:ascii="Arial" w:hAnsi="Arial" w:cs="Arial"/>
                <w:b/>
                <w:bCs/>
              </w:rPr>
            </w:pPr>
          </w:p>
          <w:p w14:paraId="5B99202F" w14:textId="77777777" w:rsidR="000137DB" w:rsidRDefault="000137DB" w:rsidP="00E14081">
            <w:pPr>
              <w:rPr>
                <w:rFonts w:ascii="Arial" w:hAnsi="Arial" w:cs="Arial"/>
                <w:b/>
                <w:bCs/>
              </w:rPr>
            </w:pPr>
          </w:p>
          <w:p w14:paraId="402F733F" w14:textId="77777777" w:rsidR="000137DB" w:rsidRDefault="000137DB" w:rsidP="00E14081">
            <w:pPr>
              <w:rPr>
                <w:rFonts w:ascii="Arial" w:hAnsi="Arial" w:cs="Arial"/>
                <w:b/>
                <w:bCs/>
              </w:rPr>
            </w:pPr>
          </w:p>
          <w:p w14:paraId="78D67BBA" w14:textId="77777777" w:rsidR="000137DB" w:rsidRDefault="000137DB" w:rsidP="00E14081">
            <w:pPr>
              <w:rPr>
                <w:rFonts w:ascii="Arial" w:hAnsi="Arial" w:cs="Arial"/>
                <w:b/>
                <w:bCs/>
              </w:rPr>
            </w:pPr>
          </w:p>
          <w:p w14:paraId="055C35D3" w14:textId="77777777" w:rsidR="000137DB" w:rsidRDefault="000137DB" w:rsidP="00E14081">
            <w:pPr>
              <w:rPr>
                <w:rFonts w:ascii="Arial" w:hAnsi="Arial" w:cs="Arial"/>
                <w:b/>
                <w:bCs/>
              </w:rPr>
            </w:pPr>
          </w:p>
          <w:p w14:paraId="5F2969D3" w14:textId="77777777" w:rsidR="000137DB" w:rsidRDefault="000137DB" w:rsidP="00E14081">
            <w:pPr>
              <w:rPr>
                <w:rFonts w:ascii="Arial" w:hAnsi="Arial" w:cs="Arial"/>
                <w:b/>
                <w:bCs/>
              </w:rPr>
            </w:pPr>
          </w:p>
          <w:p w14:paraId="3A2A6261" w14:textId="77777777" w:rsidR="000137DB" w:rsidRDefault="000137DB" w:rsidP="00E14081">
            <w:pPr>
              <w:rPr>
                <w:rFonts w:ascii="Arial" w:hAnsi="Arial" w:cs="Arial"/>
                <w:b/>
                <w:bCs/>
              </w:rPr>
            </w:pPr>
          </w:p>
          <w:p w14:paraId="16EE6A1B" w14:textId="77777777" w:rsidR="000137DB" w:rsidRDefault="000137DB" w:rsidP="00E14081">
            <w:pPr>
              <w:rPr>
                <w:rFonts w:ascii="Arial" w:hAnsi="Arial" w:cs="Arial"/>
                <w:b/>
                <w:bCs/>
              </w:rPr>
            </w:pPr>
          </w:p>
          <w:p w14:paraId="0A5EA3A6" w14:textId="77777777" w:rsidR="000137DB" w:rsidRDefault="000137DB" w:rsidP="00E14081">
            <w:pPr>
              <w:rPr>
                <w:rFonts w:ascii="Arial" w:hAnsi="Arial" w:cs="Arial"/>
                <w:b/>
                <w:bCs/>
              </w:rPr>
            </w:pPr>
          </w:p>
          <w:p w14:paraId="2BE64537" w14:textId="77777777" w:rsidR="000137DB" w:rsidRDefault="000137DB" w:rsidP="00E14081">
            <w:pPr>
              <w:rPr>
                <w:rFonts w:ascii="Arial" w:hAnsi="Arial" w:cs="Arial"/>
                <w:b/>
                <w:bCs/>
              </w:rPr>
            </w:pPr>
          </w:p>
          <w:p w14:paraId="07758C88" w14:textId="77777777" w:rsidR="000137DB" w:rsidRDefault="000137DB" w:rsidP="00E14081">
            <w:pPr>
              <w:rPr>
                <w:rFonts w:ascii="Arial" w:hAnsi="Arial" w:cs="Arial"/>
                <w:b/>
                <w:bCs/>
              </w:rPr>
            </w:pPr>
          </w:p>
          <w:p w14:paraId="798F4037" w14:textId="77777777" w:rsidR="000137DB" w:rsidRDefault="000137DB" w:rsidP="00E14081">
            <w:pPr>
              <w:rPr>
                <w:rFonts w:ascii="Arial" w:hAnsi="Arial" w:cs="Arial"/>
                <w:b/>
                <w:bCs/>
              </w:rPr>
            </w:pPr>
          </w:p>
          <w:p w14:paraId="0B70F191" w14:textId="77777777" w:rsidR="000137DB" w:rsidRDefault="000137DB" w:rsidP="00E14081">
            <w:pPr>
              <w:rPr>
                <w:rFonts w:ascii="Arial" w:hAnsi="Arial" w:cs="Arial"/>
                <w:b/>
                <w:bCs/>
              </w:rPr>
            </w:pPr>
          </w:p>
          <w:p w14:paraId="41E71D4B" w14:textId="77777777" w:rsidR="000137DB" w:rsidRDefault="000137DB" w:rsidP="00E14081">
            <w:pPr>
              <w:rPr>
                <w:rFonts w:ascii="Arial" w:hAnsi="Arial" w:cs="Arial"/>
                <w:b/>
                <w:bCs/>
              </w:rPr>
            </w:pPr>
          </w:p>
          <w:p w14:paraId="08B7568E" w14:textId="77777777" w:rsidR="000137DB" w:rsidRDefault="000137DB" w:rsidP="00E14081">
            <w:pPr>
              <w:rPr>
                <w:rFonts w:ascii="Arial" w:hAnsi="Arial" w:cs="Arial"/>
                <w:b/>
                <w:bCs/>
              </w:rPr>
            </w:pPr>
          </w:p>
          <w:p w14:paraId="5E8FC72E" w14:textId="77777777" w:rsidR="000137DB" w:rsidRDefault="000137DB" w:rsidP="00E14081">
            <w:pPr>
              <w:rPr>
                <w:rFonts w:ascii="Arial" w:hAnsi="Arial" w:cs="Arial"/>
                <w:b/>
                <w:bCs/>
              </w:rPr>
            </w:pPr>
          </w:p>
          <w:p w14:paraId="40AE9119" w14:textId="77777777" w:rsidR="000137DB" w:rsidRDefault="000137DB" w:rsidP="00E14081">
            <w:pPr>
              <w:rPr>
                <w:rFonts w:ascii="Arial" w:hAnsi="Arial" w:cs="Arial"/>
                <w:b/>
                <w:bCs/>
              </w:rPr>
            </w:pPr>
          </w:p>
          <w:p w14:paraId="5357599D" w14:textId="1DC4A1C9" w:rsidR="000137DB" w:rsidRPr="00390ED8" w:rsidRDefault="000137DB" w:rsidP="00E14081">
            <w:pPr>
              <w:rPr>
                <w:rFonts w:ascii="Arial" w:hAnsi="Arial" w:cs="Arial"/>
                <w:b/>
                <w:bCs/>
              </w:rPr>
            </w:pPr>
          </w:p>
        </w:tc>
      </w:tr>
      <w:tr w:rsidR="006322C7" w:rsidRPr="00390ED8" w14:paraId="5D4D7CA5" w14:textId="77777777" w:rsidTr="006322C7">
        <w:tc>
          <w:tcPr>
            <w:tcW w:w="562" w:type="dxa"/>
          </w:tcPr>
          <w:p w14:paraId="3053EB08" w14:textId="68568F78" w:rsidR="006322C7" w:rsidRPr="00390ED8" w:rsidRDefault="00C03C60" w:rsidP="00E14081">
            <w:pPr>
              <w:rPr>
                <w:rFonts w:ascii="Arial" w:hAnsi="Arial" w:cs="Arial"/>
              </w:rPr>
            </w:pPr>
            <w:r w:rsidRPr="00390ED8">
              <w:rPr>
                <w:rFonts w:ascii="Arial" w:hAnsi="Arial" w:cs="Arial"/>
              </w:rPr>
              <w:lastRenderedPageBreak/>
              <w:t>e</w:t>
            </w:r>
          </w:p>
        </w:tc>
        <w:tc>
          <w:tcPr>
            <w:tcW w:w="7230" w:type="dxa"/>
          </w:tcPr>
          <w:p w14:paraId="6B6C3985" w14:textId="5F708F0B" w:rsidR="00624358" w:rsidRPr="00390ED8" w:rsidRDefault="00B30A58" w:rsidP="00E14081">
            <w:pPr>
              <w:rPr>
                <w:rFonts w:ascii="Arial" w:hAnsi="Arial" w:cs="Arial"/>
                <w:b/>
                <w:bCs/>
                <w:color w:val="000000"/>
                <w:u w:val="single"/>
              </w:rPr>
            </w:pPr>
            <w:r w:rsidRPr="00390ED8">
              <w:rPr>
                <w:rFonts w:ascii="Arial" w:hAnsi="Arial" w:cs="Arial"/>
                <w:b/>
                <w:bCs/>
                <w:color w:val="000000"/>
                <w:u w:val="single"/>
              </w:rPr>
              <w:t xml:space="preserve">GWENT </w:t>
            </w:r>
            <w:r w:rsidR="00FD1A6C" w:rsidRPr="00390ED8">
              <w:rPr>
                <w:rFonts w:ascii="Arial" w:hAnsi="Arial" w:cs="Arial"/>
                <w:b/>
                <w:bCs/>
                <w:color w:val="000000"/>
                <w:u w:val="single"/>
              </w:rPr>
              <w:t xml:space="preserve">FUTURES </w:t>
            </w:r>
            <w:r w:rsidR="005A7A39" w:rsidRPr="00390ED8">
              <w:rPr>
                <w:rFonts w:ascii="Arial" w:hAnsi="Arial" w:cs="Arial"/>
                <w:b/>
                <w:bCs/>
                <w:color w:val="000000"/>
                <w:u w:val="single"/>
              </w:rPr>
              <w:t>2025-</w:t>
            </w:r>
            <w:r w:rsidR="00056DAD" w:rsidRPr="00390ED8">
              <w:rPr>
                <w:rFonts w:ascii="Arial" w:hAnsi="Arial" w:cs="Arial"/>
                <w:b/>
                <w:bCs/>
                <w:color w:val="000000"/>
                <w:u w:val="single"/>
              </w:rPr>
              <w:t>2040</w:t>
            </w:r>
            <w:r w:rsidR="00DA2E4B" w:rsidRPr="00390ED8">
              <w:rPr>
                <w:rFonts w:ascii="Arial" w:hAnsi="Arial" w:cs="Arial"/>
                <w:b/>
                <w:bCs/>
                <w:color w:val="000000"/>
                <w:u w:val="single"/>
              </w:rPr>
              <w:t xml:space="preserve"> STRATEGIC REPORT</w:t>
            </w:r>
          </w:p>
          <w:p w14:paraId="1BF2343D" w14:textId="77777777" w:rsidR="00E36E66" w:rsidRPr="00390ED8" w:rsidRDefault="00E36E66" w:rsidP="00E14081">
            <w:pPr>
              <w:rPr>
                <w:rFonts w:ascii="Arial" w:hAnsi="Arial" w:cs="Arial"/>
                <w:b/>
                <w:bCs/>
                <w:color w:val="000000"/>
                <w:u w:val="single"/>
              </w:rPr>
            </w:pPr>
          </w:p>
          <w:p w14:paraId="4FAC3910" w14:textId="31D72ADD" w:rsidR="00E36E66" w:rsidRPr="00390ED8" w:rsidRDefault="00E36E66" w:rsidP="00E14081">
            <w:pPr>
              <w:rPr>
                <w:rFonts w:ascii="Arial" w:hAnsi="Arial" w:cs="Arial"/>
              </w:rPr>
            </w:pPr>
            <w:r w:rsidRPr="00E36E66">
              <w:rPr>
                <w:rFonts w:ascii="Arial" w:hAnsi="Arial" w:cs="Arial"/>
              </w:rPr>
              <w:t>The PCC introduced the item on the Gwent Futures 2025</w:t>
            </w:r>
            <w:r w:rsidRPr="00390ED8">
              <w:rPr>
                <w:rFonts w:ascii="Arial" w:hAnsi="Arial" w:cs="Arial"/>
              </w:rPr>
              <w:t xml:space="preserve"> - </w:t>
            </w:r>
            <w:r w:rsidRPr="00E36E66">
              <w:rPr>
                <w:rFonts w:ascii="Arial" w:hAnsi="Arial" w:cs="Arial"/>
              </w:rPr>
              <w:t xml:space="preserve">2040 </w:t>
            </w:r>
            <w:r w:rsidR="00340643" w:rsidRPr="00390ED8">
              <w:rPr>
                <w:rFonts w:ascii="Arial" w:hAnsi="Arial" w:cs="Arial"/>
              </w:rPr>
              <w:t>Strategic report</w:t>
            </w:r>
            <w:r w:rsidRPr="00E36E66">
              <w:rPr>
                <w:rFonts w:ascii="Arial" w:hAnsi="Arial" w:cs="Arial"/>
              </w:rPr>
              <w:t xml:space="preserve"> and reflected on the scale of work undertaken to develop the </w:t>
            </w:r>
            <w:r w:rsidR="00340643" w:rsidRPr="00390ED8">
              <w:rPr>
                <w:rFonts w:ascii="Arial" w:hAnsi="Arial" w:cs="Arial"/>
              </w:rPr>
              <w:t>report</w:t>
            </w:r>
            <w:r w:rsidRPr="00E36E66">
              <w:rPr>
                <w:rFonts w:ascii="Arial" w:hAnsi="Arial" w:cs="Arial"/>
              </w:rPr>
              <w:t xml:space="preserve">. While acknowledging the quality and effort involved, the PCC suggested that, given the significant level of change currently taking place, there may be value in revisiting the </w:t>
            </w:r>
            <w:r w:rsidR="00340643" w:rsidRPr="00390ED8">
              <w:rPr>
                <w:rFonts w:ascii="Arial" w:hAnsi="Arial" w:cs="Arial"/>
              </w:rPr>
              <w:t xml:space="preserve">report </w:t>
            </w:r>
            <w:r w:rsidRPr="00E36E66">
              <w:rPr>
                <w:rFonts w:ascii="Arial" w:hAnsi="Arial" w:cs="Arial"/>
              </w:rPr>
              <w:t>in around six months. Reference was made to ongoing developments, including policing governance reform, the Leadership Commission and the Lord Hogan-Howe review, and the PCC asked whether the team would welcome the opportunity to bring the work back once greater clarity had emerged.</w:t>
            </w:r>
          </w:p>
          <w:p w14:paraId="4A2E78E2" w14:textId="77777777" w:rsidR="0097119A" w:rsidRPr="00E36E66" w:rsidRDefault="0097119A" w:rsidP="00E14081">
            <w:pPr>
              <w:rPr>
                <w:rFonts w:ascii="Arial" w:hAnsi="Arial" w:cs="Arial"/>
              </w:rPr>
            </w:pPr>
          </w:p>
          <w:p w14:paraId="1D15ECB6" w14:textId="77777777" w:rsidR="00E36E66" w:rsidRPr="00390ED8" w:rsidRDefault="00E36E66" w:rsidP="00E14081">
            <w:pPr>
              <w:rPr>
                <w:rFonts w:ascii="Arial" w:hAnsi="Arial" w:cs="Arial"/>
              </w:rPr>
            </w:pPr>
            <w:r w:rsidRPr="00E36E66">
              <w:rPr>
                <w:rFonts w:ascii="Arial" w:hAnsi="Arial" w:cs="Arial"/>
              </w:rPr>
              <w:t xml:space="preserve">The </w:t>
            </w:r>
            <w:proofErr w:type="spellStart"/>
            <w:r w:rsidRPr="00E36E66">
              <w:rPr>
                <w:rFonts w:ascii="Arial" w:hAnsi="Arial" w:cs="Arial"/>
              </w:rPr>
              <w:t>HoCI</w:t>
            </w:r>
            <w:proofErr w:type="spellEnd"/>
            <w:r w:rsidRPr="00E36E66">
              <w:rPr>
                <w:rFonts w:ascii="Arial" w:hAnsi="Arial" w:cs="Arial"/>
              </w:rPr>
              <w:t xml:space="preserve"> explained that the paper had been developed at a specific point in time, prior to the publication of more recent reviews and announcements. It was noted that the intention of the paper was to help inform thinking, particularly at a local level, about what future policing structures might look like in delivery terms. The </w:t>
            </w:r>
            <w:proofErr w:type="spellStart"/>
            <w:r w:rsidRPr="00E36E66">
              <w:rPr>
                <w:rFonts w:ascii="Arial" w:hAnsi="Arial" w:cs="Arial"/>
              </w:rPr>
              <w:t>HoCI</w:t>
            </w:r>
            <w:proofErr w:type="spellEnd"/>
            <w:r w:rsidRPr="00E36E66">
              <w:rPr>
                <w:rFonts w:ascii="Arial" w:hAnsi="Arial" w:cs="Arial"/>
              </w:rPr>
              <w:t xml:space="preserve"> recognised that further information was likely to emerge over the next six to nine months and emphasised that the paper was different in nature to others considered at the meeting, as it looked significantly further ahead. The work had been initiated following a request from the CC around twelve months earlier.</w:t>
            </w:r>
          </w:p>
          <w:p w14:paraId="0EFDA2D1" w14:textId="77777777" w:rsidR="007779BA" w:rsidRPr="00E36E66" w:rsidRDefault="007779BA" w:rsidP="00E14081">
            <w:pPr>
              <w:rPr>
                <w:rFonts w:ascii="Arial" w:hAnsi="Arial" w:cs="Arial"/>
              </w:rPr>
            </w:pPr>
          </w:p>
          <w:p w14:paraId="6D26CA0C" w14:textId="77777777" w:rsidR="00E36E66" w:rsidRPr="00390ED8" w:rsidRDefault="00E36E66" w:rsidP="00E14081">
            <w:pPr>
              <w:rPr>
                <w:rFonts w:ascii="Arial" w:hAnsi="Arial" w:cs="Arial"/>
              </w:rPr>
            </w:pPr>
            <w:r w:rsidRPr="00E36E66">
              <w:rPr>
                <w:rFonts w:ascii="Arial" w:hAnsi="Arial" w:cs="Arial"/>
              </w:rPr>
              <w:t>The CC expanded on this, explaining that the work had been inspired by the long</w:t>
            </w:r>
            <w:r w:rsidRPr="00E36E66">
              <w:rPr>
                <w:rFonts w:ascii="Arial" w:hAnsi="Arial" w:cs="Arial"/>
              </w:rPr>
              <w:noBreakHyphen/>
              <w:t>term strategic approach taken by Aneurin Bevan University Health Board and by scenario</w:t>
            </w:r>
            <w:r w:rsidRPr="00E36E66">
              <w:rPr>
                <w:rFonts w:ascii="Arial" w:hAnsi="Arial" w:cs="Arial"/>
              </w:rPr>
              <w:noBreakHyphen/>
              <w:t>planning work previously undertaken by the College of Policing. The intention had been to look beyond traditional planning horizons and consider longer</w:t>
            </w:r>
            <w:r w:rsidRPr="00E36E66">
              <w:rPr>
                <w:rFonts w:ascii="Arial" w:hAnsi="Arial" w:cs="Arial"/>
              </w:rPr>
              <w:noBreakHyphen/>
              <w:t xml:space="preserve">term opportunities and threats facing Gwent Police. The CC expressed gratitude to the </w:t>
            </w:r>
            <w:proofErr w:type="spellStart"/>
            <w:r w:rsidRPr="00E36E66">
              <w:rPr>
                <w:rFonts w:ascii="Arial" w:hAnsi="Arial" w:cs="Arial"/>
              </w:rPr>
              <w:t>HoCI</w:t>
            </w:r>
            <w:proofErr w:type="spellEnd"/>
            <w:r w:rsidRPr="00E36E66">
              <w:rPr>
                <w:rFonts w:ascii="Arial" w:hAnsi="Arial" w:cs="Arial"/>
              </w:rPr>
              <w:t xml:space="preserve"> for the work completed and noted that the paper had already opened up important areas for consideration. However, it was acknowledged that the context had moved on considerably since the work was undertaken, and there was clear merit in revisiting it once further national direction and clarity had been provided.</w:t>
            </w:r>
          </w:p>
          <w:p w14:paraId="40B19ACC" w14:textId="77777777" w:rsidR="001931AB" w:rsidRPr="00E36E66" w:rsidRDefault="001931AB" w:rsidP="00E14081">
            <w:pPr>
              <w:rPr>
                <w:rFonts w:ascii="Arial" w:hAnsi="Arial" w:cs="Arial"/>
              </w:rPr>
            </w:pPr>
          </w:p>
          <w:p w14:paraId="04221697" w14:textId="77777777" w:rsidR="00E36E66" w:rsidRPr="00390ED8" w:rsidRDefault="00E36E66" w:rsidP="00E14081">
            <w:pPr>
              <w:rPr>
                <w:rFonts w:ascii="Arial" w:hAnsi="Arial" w:cs="Arial"/>
              </w:rPr>
            </w:pPr>
            <w:r w:rsidRPr="00E36E66">
              <w:rPr>
                <w:rFonts w:ascii="Arial" w:hAnsi="Arial" w:cs="Arial"/>
              </w:rPr>
              <w:t xml:space="preserve">The </w:t>
            </w:r>
            <w:proofErr w:type="spellStart"/>
            <w:r w:rsidRPr="00E36E66">
              <w:rPr>
                <w:rFonts w:ascii="Arial" w:hAnsi="Arial" w:cs="Arial"/>
              </w:rPr>
              <w:t>HoCI</w:t>
            </w:r>
            <w:proofErr w:type="spellEnd"/>
            <w:r w:rsidRPr="00E36E66">
              <w:rPr>
                <w:rFonts w:ascii="Arial" w:hAnsi="Arial" w:cs="Arial"/>
              </w:rPr>
              <w:t xml:space="preserve"> confirmed that the work had not been wasted and was already being used to inform the Force Management Statement. It was highlighted that the underlying trends identified through the research were unlikely to change, regardless of future policing structures. The </w:t>
            </w:r>
            <w:proofErr w:type="spellStart"/>
            <w:r w:rsidRPr="00E36E66">
              <w:rPr>
                <w:rFonts w:ascii="Arial" w:hAnsi="Arial" w:cs="Arial"/>
              </w:rPr>
              <w:t>HoCI</w:t>
            </w:r>
            <w:proofErr w:type="spellEnd"/>
            <w:r w:rsidRPr="00E36E66">
              <w:rPr>
                <w:rFonts w:ascii="Arial" w:hAnsi="Arial" w:cs="Arial"/>
              </w:rPr>
              <w:t xml:space="preserve"> also noted plans to use the work to support wider discussion, including the possibility of a future</w:t>
            </w:r>
            <w:r w:rsidRPr="00E36E66">
              <w:rPr>
                <w:rFonts w:ascii="Arial" w:hAnsi="Arial" w:cs="Arial"/>
              </w:rPr>
              <w:noBreakHyphen/>
              <w:t>focused session with senior leaders in Gwent, framed more as a conversational and exploratory exercise.</w:t>
            </w:r>
          </w:p>
          <w:p w14:paraId="48249CEF" w14:textId="77777777" w:rsidR="001931AB" w:rsidRPr="00E36E66" w:rsidRDefault="001931AB" w:rsidP="00E14081">
            <w:pPr>
              <w:rPr>
                <w:rFonts w:ascii="Arial" w:hAnsi="Arial" w:cs="Arial"/>
              </w:rPr>
            </w:pPr>
          </w:p>
          <w:p w14:paraId="2AC94572" w14:textId="77777777" w:rsidR="00E36E66" w:rsidRPr="00390ED8" w:rsidRDefault="00E36E66" w:rsidP="00E14081">
            <w:pPr>
              <w:rPr>
                <w:rFonts w:ascii="Arial" w:hAnsi="Arial" w:cs="Arial"/>
              </w:rPr>
            </w:pPr>
            <w:r w:rsidRPr="00E36E66">
              <w:rPr>
                <w:rFonts w:ascii="Arial" w:hAnsi="Arial" w:cs="Arial"/>
              </w:rPr>
              <w:t xml:space="preserve">The CC added that the force was relaunching the Navigator Forum, aimed at staff with under five years’ service, to better </w:t>
            </w:r>
            <w:r w:rsidRPr="00E36E66">
              <w:rPr>
                <w:rFonts w:ascii="Arial" w:hAnsi="Arial" w:cs="Arial"/>
              </w:rPr>
              <w:lastRenderedPageBreak/>
              <w:t>understand the issues they considered important. It was suggested that this group would be valuable to involve in future work on the strategy, given that many would still be serving in policing decades from now.</w:t>
            </w:r>
          </w:p>
          <w:p w14:paraId="586F285B" w14:textId="77777777" w:rsidR="001931AB" w:rsidRPr="00E36E66" w:rsidRDefault="001931AB" w:rsidP="00E14081">
            <w:pPr>
              <w:rPr>
                <w:rFonts w:ascii="Arial" w:hAnsi="Arial" w:cs="Arial"/>
              </w:rPr>
            </w:pPr>
          </w:p>
          <w:p w14:paraId="6A1E8EE1" w14:textId="4E89F7CA" w:rsidR="001931AB" w:rsidRPr="00390ED8" w:rsidRDefault="00E36E66" w:rsidP="00E14081">
            <w:pPr>
              <w:rPr>
                <w:rFonts w:ascii="Arial" w:hAnsi="Arial" w:cs="Arial"/>
              </w:rPr>
            </w:pPr>
            <w:r w:rsidRPr="00E36E66">
              <w:rPr>
                <w:rFonts w:ascii="Arial" w:hAnsi="Arial" w:cs="Arial"/>
              </w:rPr>
              <w:t xml:space="preserve">In closing, the PCC reflected on wider political change and recent investment in areas such as the College of Policing and </w:t>
            </w:r>
            <w:r w:rsidR="001931AB" w:rsidRPr="00390ED8">
              <w:rPr>
                <w:rFonts w:ascii="Arial" w:hAnsi="Arial" w:cs="Arial"/>
              </w:rPr>
              <w:t>AI</w:t>
            </w:r>
            <w:r w:rsidRPr="00E36E66">
              <w:rPr>
                <w:rFonts w:ascii="Arial" w:hAnsi="Arial" w:cs="Arial"/>
              </w:rPr>
              <w:t>. It was noted that governance arrangements around AI were still developing and represented a significant gap.</w:t>
            </w:r>
          </w:p>
          <w:p w14:paraId="661C7C79" w14:textId="77777777" w:rsidR="001931AB" w:rsidRPr="00390ED8" w:rsidRDefault="001931AB" w:rsidP="00E14081">
            <w:pPr>
              <w:rPr>
                <w:rFonts w:ascii="Arial" w:hAnsi="Arial" w:cs="Arial"/>
              </w:rPr>
            </w:pPr>
          </w:p>
          <w:p w14:paraId="0679EECC" w14:textId="243A386D" w:rsidR="00E36E66" w:rsidRPr="00E36E66" w:rsidRDefault="00E36E66" w:rsidP="00E14081">
            <w:pPr>
              <w:rPr>
                <w:rFonts w:ascii="Arial" w:hAnsi="Arial" w:cs="Arial"/>
              </w:rPr>
            </w:pPr>
            <w:r w:rsidRPr="00E36E66">
              <w:rPr>
                <w:rFonts w:ascii="Arial" w:hAnsi="Arial" w:cs="Arial"/>
              </w:rPr>
              <w:t xml:space="preserve">The PCC welcomed the idea of the team considering these issues and confirmed support for the strategy being revisited and brought back to the meeting in due course, once further developments had been </w:t>
            </w:r>
            <w:r w:rsidR="006F5125">
              <w:rPr>
                <w:rFonts w:ascii="Arial" w:hAnsi="Arial" w:cs="Arial"/>
              </w:rPr>
              <w:t xml:space="preserve">reported. </w:t>
            </w:r>
          </w:p>
          <w:p w14:paraId="0D2008D1" w14:textId="77777777" w:rsidR="00E36E66" w:rsidRPr="00390ED8" w:rsidRDefault="00E36E66" w:rsidP="00E14081">
            <w:pPr>
              <w:rPr>
                <w:rFonts w:ascii="Arial" w:hAnsi="Arial" w:cs="Arial"/>
              </w:rPr>
            </w:pPr>
          </w:p>
          <w:p w14:paraId="3F4DF403" w14:textId="77777777" w:rsidR="007A3FBD" w:rsidRDefault="007A3FBD" w:rsidP="00E14081">
            <w:pPr>
              <w:rPr>
                <w:rFonts w:ascii="Arial" w:hAnsi="Arial" w:cs="Arial"/>
              </w:rPr>
            </w:pPr>
            <w:r w:rsidRPr="007A3FBD">
              <w:rPr>
                <w:rFonts w:ascii="Arial" w:hAnsi="Arial" w:cs="Arial"/>
              </w:rPr>
              <w:t>The PCC thanked contributors for the update and emphasised the importance of engagement as a core aspect of building public trust and confidence. Particular interest was expressed in the commitment to named neighbourhood officers, while highlighting the diversity of Gwent in terms of geography, deprivation, language and digital access. The PCC queried how the strategy mitigated the risk of disengagement for communities with lower levels of digital access, digital literacy or where English was not a first language.</w:t>
            </w:r>
          </w:p>
          <w:p w14:paraId="26D00692" w14:textId="77777777" w:rsidR="007A3FBD" w:rsidRPr="007A3FBD" w:rsidRDefault="007A3FBD" w:rsidP="00E14081">
            <w:pPr>
              <w:rPr>
                <w:rFonts w:ascii="Arial" w:hAnsi="Arial" w:cs="Arial"/>
              </w:rPr>
            </w:pPr>
          </w:p>
          <w:p w14:paraId="2C96F19B" w14:textId="77777777" w:rsidR="007A3FBD" w:rsidRDefault="007A3FBD" w:rsidP="00E14081">
            <w:pPr>
              <w:rPr>
                <w:rFonts w:ascii="Arial" w:hAnsi="Arial" w:cs="Arial"/>
              </w:rPr>
            </w:pPr>
            <w:r w:rsidRPr="007A3FBD">
              <w:rPr>
                <w:rFonts w:ascii="Arial" w:hAnsi="Arial" w:cs="Arial"/>
              </w:rPr>
              <w:t xml:space="preserve">The Chief Supt </w:t>
            </w:r>
            <w:proofErr w:type="spellStart"/>
            <w:r w:rsidRPr="007A3FBD">
              <w:rPr>
                <w:rFonts w:ascii="Arial" w:hAnsi="Arial" w:cs="Arial"/>
              </w:rPr>
              <w:t>HoCI</w:t>
            </w:r>
            <w:proofErr w:type="spellEnd"/>
            <w:r w:rsidRPr="007A3FBD">
              <w:rPr>
                <w:rFonts w:ascii="Arial" w:hAnsi="Arial" w:cs="Arial"/>
              </w:rPr>
              <w:t xml:space="preserve"> responded by confirming that accessibility had been a key consideration in the design of the engagement approach. It was explained that the system supported automatic translation into over 100 languages and provided detailed demographic data, allowing engagement gaps to be identified and targeted more effectively. This was described as a move away from reliance on social media alone, although it was acknowledged that digital tools were not a complete solution. The importance of continuing traditional, face</w:t>
            </w:r>
            <w:r w:rsidRPr="007A3FBD">
              <w:rPr>
                <w:rFonts w:ascii="Arial" w:hAnsi="Arial" w:cs="Arial"/>
              </w:rPr>
              <w:noBreakHyphen/>
              <w:t>to</w:t>
            </w:r>
            <w:r w:rsidRPr="007A3FBD">
              <w:rPr>
                <w:rFonts w:ascii="Arial" w:hAnsi="Arial" w:cs="Arial"/>
              </w:rPr>
              <w:noBreakHyphen/>
              <w:t>face engagement was emphasised, with the system providing useful data to support a more representative approach.</w:t>
            </w:r>
          </w:p>
          <w:p w14:paraId="283DE3D0" w14:textId="77777777" w:rsidR="007A3FBD" w:rsidRPr="007A3FBD" w:rsidRDefault="007A3FBD" w:rsidP="00E14081">
            <w:pPr>
              <w:rPr>
                <w:rFonts w:ascii="Arial" w:hAnsi="Arial" w:cs="Arial"/>
              </w:rPr>
            </w:pPr>
          </w:p>
          <w:p w14:paraId="35BF8AF8" w14:textId="77777777" w:rsidR="007A3FBD" w:rsidRPr="007A3FBD" w:rsidRDefault="007A3FBD" w:rsidP="00E14081">
            <w:pPr>
              <w:rPr>
                <w:rFonts w:ascii="Arial" w:hAnsi="Arial" w:cs="Arial"/>
              </w:rPr>
            </w:pPr>
            <w:r w:rsidRPr="007A3FBD">
              <w:rPr>
                <w:rFonts w:ascii="Arial" w:hAnsi="Arial" w:cs="Arial"/>
              </w:rPr>
              <w:t>Further assurance was provided that engagement with those without access to IT continued through visible policing, pop</w:t>
            </w:r>
            <w:r w:rsidRPr="007A3FBD">
              <w:rPr>
                <w:rFonts w:ascii="Arial" w:hAnsi="Arial" w:cs="Arial"/>
              </w:rPr>
              <w:noBreakHyphen/>
              <w:t>up and street surgeries, and engagement in community settings such as shopping areas. These face</w:t>
            </w:r>
            <w:r w:rsidRPr="007A3FBD">
              <w:rPr>
                <w:rFonts w:ascii="Arial" w:hAnsi="Arial" w:cs="Arial"/>
              </w:rPr>
              <w:noBreakHyphen/>
              <w:t>to</w:t>
            </w:r>
            <w:r w:rsidRPr="007A3FBD">
              <w:rPr>
                <w:rFonts w:ascii="Arial" w:hAnsi="Arial" w:cs="Arial"/>
              </w:rPr>
              <w:noBreakHyphen/>
              <w:t>face interactions were described as essential and irreplaceable in building trust.</w:t>
            </w:r>
          </w:p>
          <w:p w14:paraId="104326C3" w14:textId="77777777" w:rsidR="007A3FBD" w:rsidRDefault="007A3FBD" w:rsidP="00E14081">
            <w:pPr>
              <w:rPr>
                <w:rFonts w:ascii="Arial" w:hAnsi="Arial" w:cs="Arial"/>
              </w:rPr>
            </w:pPr>
            <w:r w:rsidRPr="007A3FBD">
              <w:rPr>
                <w:rFonts w:ascii="Arial" w:hAnsi="Arial" w:cs="Arial"/>
              </w:rPr>
              <w:t>The CC added that work had also been undertaken to understand how communities accessed news, citing local radio as an effective route in some areas. Local inspectors were providing regular updates through these channels to ensure wider reach beyond digital platforms.</w:t>
            </w:r>
          </w:p>
          <w:p w14:paraId="73FA2209" w14:textId="77777777" w:rsidR="007A3FBD" w:rsidRPr="007A3FBD" w:rsidRDefault="007A3FBD" w:rsidP="00E14081">
            <w:pPr>
              <w:rPr>
                <w:rFonts w:ascii="Arial" w:hAnsi="Arial" w:cs="Arial"/>
              </w:rPr>
            </w:pPr>
          </w:p>
          <w:p w14:paraId="7B32B212" w14:textId="77777777" w:rsidR="007A3FBD" w:rsidRPr="007A3FBD" w:rsidRDefault="007A3FBD" w:rsidP="00E14081">
            <w:pPr>
              <w:rPr>
                <w:rFonts w:ascii="Arial" w:hAnsi="Arial" w:cs="Arial"/>
              </w:rPr>
            </w:pPr>
            <w:r w:rsidRPr="007A3FBD">
              <w:rPr>
                <w:rFonts w:ascii="Arial" w:hAnsi="Arial" w:cs="Arial"/>
              </w:rPr>
              <w:t xml:space="preserve">The Chief Supt </w:t>
            </w:r>
            <w:proofErr w:type="spellStart"/>
            <w:r w:rsidRPr="007A3FBD">
              <w:rPr>
                <w:rFonts w:ascii="Arial" w:hAnsi="Arial" w:cs="Arial"/>
              </w:rPr>
              <w:t>HoCI</w:t>
            </w:r>
            <w:proofErr w:type="spellEnd"/>
            <w:r w:rsidRPr="007A3FBD">
              <w:rPr>
                <w:rFonts w:ascii="Arial" w:hAnsi="Arial" w:cs="Arial"/>
              </w:rPr>
              <w:t xml:space="preserve"> highlighted that the Neighbourhood Matters system was now used by many forces nationally and that trust </w:t>
            </w:r>
            <w:r w:rsidRPr="007A3FBD">
              <w:rPr>
                <w:rFonts w:ascii="Arial" w:hAnsi="Arial" w:cs="Arial"/>
              </w:rPr>
              <w:lastRenderedPageBreak/>
              <w:t>levels associated with this form of communication were significantly higher than those linked to social media. It was noted that Gwent Police had been live on the system for around six months and had already become one of the largest users nationally, generating strong feedback and engagement.</w:t>
            </w:r>
          </w:p>
          <w:p w14:paraId="62E65552" w14:textId="77777777" w:rsidR="007A3FBD" w:rsidRDefault="007A3FBD" w:rsidP="00E14081">
            <w:pPr>
              <w:rPr>
                <w:rFonts w:ascii="Arial" w:hAnsi="Arial" w:cs="Arial"/>
              </w:rPr>
            </w:pPr>
            <w:r w:rsidRPr="007A3FBD">
              <w:rPr>
                <w:rFonts w:ascii="Arial" w:hAnsi="Arial" w:cs="Arial"/>
              </w:rPr>
              <w:t xml:space="preserve">The </w:t>
            </w:r>
            <w:proofErr w:type="spellStart"/>
            <w:r w:rsidRPr="007A3FBD">
              <w:rPr>
                <w:rFonts w:ascii="Arial" w:hAnsi="Arial" w:cs="Arial"/>
              </w:rPr>
              <w:t>CEx</w:t>
            </w:r>
            <w:proofErr w:type="spellEnd"/>
            <w:r w:rsidRPr="007A3FBD">
              <w:rPr>
                <w:rFonts w:ascii="Arial" w:hAnsi="Arial" w:cs="Arial"/>
              </w:rPr>
              <w:t xml:space="preserve"> commented positively on feedback from councillors at the Police and Crime Panel, noting recognition of the Neighbourhood Matters approach as a strength.</w:t>
            </w:r>
          </w:p>
          <w:p w14:paraId="3234A3A6" w14:textId="77777777" w:rsidR="007A3FBD" w:rsidRPr="007A3FBD" w:rsidRDefault="007A3FBD" w:rsidP="00E14081">
            <w:pPr>
              <w:rPr>
                <w:rFonts w:ascii="Arial" w:hAnsi="Arial" w:cs="Arial"/>
              </w:rPr>
            </w:pPr>
          </w:p>
          <w:p w14:paraId="39642380" w14:textId="77777777" w:rsidR="007A3FBD" w:rsidRDefault="007A3FBD" w:rsidP="00E14081">
            <w:pPr>
              <w:rPr>
                <w:rFonts w:ascii="Arial" w:hAnsi="Arial" w:cs="Arial"/>
              </w:rPr>
            </w:pPr>
            <w:r w:rsidRPr="007A3FBD">
              <w:rPr>
                <w:rFonts w:ascii="Arial" w:hAnsi="Arial" w:cs="Arial"/>
              </w:rPr>
              <w:t xml:space="preserve">The PCC welcomed the evidence of strong engagement for those able to access digital routes but reiterated concern about ensuring inclusion for those unable to engage in this way. The Chief Supt </w:t>
            </w:r>
            <w:proofErr w:type="spellStart"/>
            <w:r w:rsidRPr="007A3FBD">
              <w:rPr>
                <w:rFonts w:ascii="Arial" w:hAnsi="Arial" w:cs="Arial"/>
              </w:rPr>
              <w:t>HoCI</w:t>
            </w:r>
            <w:proofErr w:type="spellEnd"/>
            <w:r w:rsidRPr="007A3FBD">
              <w:rPr>
                <w:rFonts w:ascii="Arial" w:hAnsi="Arial" w:cs="Arial"/>
              </w:rPr>
              <w:t xml:space="preserve"> clarified that the strategy deliberately reinforced the message that new systems did not replace traditional engagement, and that face</w:t>
            </w:r>
            <w:r w:rsidRPr="007A3FBD">
              <w:rPr>
                <w:rFonts w:ascii="Arial" w:hAnsi="Arial" w:cs="Arial"/>
              </w:rPr>
              <w:noBreakHyphen/>
              <w:t>to</w:t>
            </w:r>
            <w:r w:rsidRPr="007A3FBD">
              <w:rPr>
                <w:rFonts w:ascii="Arial" w:hAnsi="Arial" w:cs="Arial"/>
              </w:rPr>
              <w:noBreakHyphen/>
              <w:t>face policing remained the foundation of neighbourhood engagement.</w:t>
            </w:r>
          </w:p>
          <w:p w14:paraId="79B0C6CB" w14:textId="77777777" w:rsidR="007A3FBD" w:rsidRPr="007A3FBD" w:rsidRDefault="007A3FBD" w:rsidP="00E14081">
            <w:pPr>
              <w:rPr>
                <w:rFonts w:ascii="Arial" w:hAnsi="Arial" w:cs="Arial"/>
              </w:rPr>
            </w:pPr>
          </w:p>
          <w:p w14:paraId="51B2B0E1" w14:textId="77777777" w:rsidR="007A3FBD" w:rsidRDefault="007A3FBD" w:rsidP="00E14081">
            <w:pPr>
              <w:rPr>
                <w:rFonts w:ascii="Arial" w:hAnsi="Arial" w:cs="Arial"/>
              </w:rPr>
            </w:pPr>
            <w:r w:rsidRPr="007A3FBD">
              <w:rPr>
                <w:rFonts w:ascii="Arial" w:hAnsi="Arial" w:cs="Arial"/>
              </w:rPr>
              <w:t>The PCC reflected on personal engagement undertaken across Gwent, noting consistently positive feedback from residents about PCSOs and neighbourhood officers. This was described as strong evidence that neighbourhood connections were being maintained and valued, complementing the data gathered through new engagement systems.</w:t>
            </w:r>
          </w:p>
          <w:p w14:paraId="5ABC04A0" w14:textId="77777777" w:rsidR="007A3FBD" w:rsidRPr="007A3FBD" w:rsidRDefault="007A3FBD" w:rsidP="00E14081">
            <w:pPr>
              <w:rPr>
                <w:rFonts w:ascii="Arial" w:hAnsi="Arial" w:cs="Arial"/>
              </w:rPr>
            </w:pPr>
          </w:p>
          <w:p w14:paraId="4F38773D" w14:textId="77777777" w:rsidR="007A3FBD" w:rsidRDefault="007A3FBD" w:rsidP="00E14081">
            <w:pPr>
              <w:rPr>
                <w:rFonts w:ascii="Arial" w:hAnsi="Arial" w:cs="Arial"/>
              </w:rPr>
            </w:pPr>
            <w:r w:rsidRPr="007A3FBD">
              <w:rPr>
                <w:rFonts w:ascii="Arial" w:hAnsi="Arial" w:cs="Arial"/>
              </w:rPr>
              <w:t>The CC outlined further work under the Side by Side initiative, explaining that senior leaders were regularly working alongside frontline teams to hear concerns directly and address issues swiftly. This approach was described as strengthening two</w:t>
            </w:r>
            <w:r w:rsidRPr="007A3FBD">
              <w:rPr>
                <w:rFonts w:ascii="Arial" w:hAnsi="Arial" w:cs="Arial"/>
              </w:rPr>
              <w:noBreakHyphen/>
              <w:t>way communication, allowing key messages to be passed to staff and enabling officers to relay timely updates to communities. The CC emphasised that the Force operating model had been designed specifically to protect neighbourhood policing, reinforcing dedicated local teams and PCSOs as central to building trust and confidence. It was reiterated that this commitment would remain a priority, regardless of national policy changes.</w:t>
            </w:r>
          </w:p>
          <w:p w14:paraId="262F1C53" w14:textId="77777777" w:rsidR="007A3FBD" w:rsidRPr="007A3FBD" w:rsidRDefault="007A3FBD" w:rsidP="00E14081">
            <w:pPr>
              <w:rPr>
                <w:rFonts w:ascii="Arial" w:hAnsi="Arial" w:cs="Arial"/>
              </w:rPr>
            </w:pPr>
          </w:p>
          <w:p w14:paraId="44432E49" w14:textId="6038A707" w:rsidR="007A3FBD" w:rsidRDefault="007A3FBD" w:rsidP="00E14081">
            <w:pPr>
              <w:rPr>
                <w:rFonts w:ascii="Arial" w:hAnsi="Arial" w:cs="Arial"/>
              </w:rPr>
            </w:pPr>
            <w:r w:rsidRPr="007A3FBD">
              <w:rPr>
                <w:rFonts w:ascii="Arial" w:hAnsi="Arial" w:cs="Arial"/>
              </w:rPr>
              <w:t xml:space="preserve">The PCC welcomed this reassurance and confirmed </w:t>
            </w:r>
            <w:r w:rsidR="003B5D9E">
              <w:rPr>
                <w:rFonts w:ascii="Arial" w:hAnsi="Arial" w:cs="Arial"/>
              </w:rPr>
              <w:t xml:space="preserve">a </w:t>
            </w:r>
            <w:r w:rsidRPr="007A3FBD">
              <w:rPr>
                <w:rFonts w:ascii="Arial" w:hAnsi="Arial" w:cs="Arial"/>
              </w:rPr>
              <w:t>shared commitment to maintaining strong neighbourhood policing.</w:t>
            </w:r>
          </w:p>
          <w:p w14:paraId="25FE467F" w14:textId="77777777" w:rsidR="003208BA" w:rsidRPr="007A3FBD" w:rsidRDefault="003208BA" w:rsidP="00E14081">
            <w:pPr>
              <w:rPr>
                <w:rFonts w:ascii="Arial" w:hAnsi="Arial" w:cs="Arial"/>
              </w:rPr>
            </w:pPr>
          </w:p>
          <w:p w14:paraId="6053792A" w14:textId="77777777" w:rsidR="007A3FBD" w:rsidRDefault="007A3FBD" w:rsidP="00E14081">
            <w:pPr>
              <w:rPr>
                <w:rFonts w:ascii="Arial" w:hAnsi="Arial" w:cs="Arial"/>
              </w:rPr>
            </w:pPr>
            <w:r w:rsidRPr="007A3FBD">
              <w:rPr>
                <w:rFonts w:ascii="Arial" w:hAnsi="Arial" w:cs="Arial"/>
              </w:rPr>
              <w:t>The DPCC welcomed the strategy and suggested that consideration be given to engagement with offenders, particularly in relation to serious organised crime and serious violence, where lived experience had previously informed effective approaches to reducing re</w:t>
            </w:r>
            <w:r w:rsidRPr="007A3FBD">
              <w:rPr>
                <w:rFonts w:ascii="Arial" w:hAnsi="Arial" w:cs="Arial"/>
              </w:rPr>
              <w:noBreakHyphen/>
              <w:t>offending.</w:t>
            </w:r>
          </w:p>
          <w:p w14:paraId="21BADC3D" w14:textId="77777777" w:rsidR="007A3FBD" w:rsidRPr="007A3FBD" w:rsidRDefault="007A3FBD" w:rsidP="00E14081">
            <w:pPr>
              <w:rPr>
                <w:rFonts w:ascii="Arial" w:hAnsi="Arial" w:cs="Arial"/>
              </w:rPr>
            </w:pPr>
          </w:p>
          <w:p w14:paraId="7D5C2781" w14:textId="77777777" w:rsidR="007A3FBD" w:rsidRPr="007A3FBD" w:rsidRDefault="007A3FBD" w:rsidP="00E14081">
            <w:pPr>
              <w:rPr>
                <w:rFonts w:ascii="Arial" w:hAnsi="Arial" w:cs="Arial"/>
              </w:rPr>
            </w:pPr>
            <w:r w:rsidRPr="007A3FBD">
              <w:rPr>
                <w:rFonts w:ascii="Arial" w:hAnsi="Arial" w:cs="Arial"/>
              </w:rPr>
              <w:t xml:space="preserve">The Chief Supt </w:t>
            </w:r>
            <w:proofErr w:type="spellStart"/>
            <w:r w:rsidRPr="007A3FBD">
              <w:rPr>
                <w:rFonts w:ascii="Arial" w:hAnsi="Arial" w:cs="Arial"/>
              </w:rPr>
              <w:t>HoCI</w:t>
            </w:r>
            <w:proofErr w:type="spellEnd"/>
            <w:r w:rsidRPr="007A3FBD">
              <w:rPr>
                <w:rFonts w:ascii="Arial" w:hAnsi="Arial" w:cs="Arial"/>
              </w:rPr>
              <w:t xml:space="preserve"> agreed and acknowledged that offender engagement was an area for further development. It was noted that while relevant activity was already taking place, this was not clearly articulated within the strategy and required further </w:t>
            </w:r>
            <w:r w:rsidRPr="007A3FBD">
              <w:rPr>
                <w:rFonts w:ascii="Arial" w:hAnsi="Arial" w:cs="Arial"/>
              </w:rPr>
              <w:lastRenderedPageBreak/>
              <w:t>reflection, particularly in the context of future legislation and managing offenders within the community.</w:t>
            </w:r>
          </w:p>
          <w:p w14:paraId="1E6C63A8" w14:textId="11D7F4C9" w:rsidR="007C552E" w:rsidRPr="00390ED8" w:rsidRDefault="007C552E" w:rsidP="00E14081">
            <w:pPr>
              <w:rPr>
                <w:rFonts w:ascii="Arial" w:hAnsi="Arial" w:cs="Arial"/>
              </w:rPr>
            </w:pPr>
          </w:p>
        </w:tc>
        <w:tc>
          <w:tcPr>
            <w:tcW w:w="1224" w:type="dxa"/>
          </w:tcPr>
          <w:p w14:paraId="6EA3D2E7" w14:textId="77777777" w:rsidR="000A2E71" w:rsidRDefault="000A2E71" w:rsidP="000A2E71">
            <w:pPr>
              <w:rPr>
                <w:rFonts w:ascii="Arial" w:hAnsi="Arial" w:cs="Arial"/>
                <w:b/>
                <w:bCs/>
              </w:rPr>
            </w:pPr>
            <w:r>
              <w:rPr>
                <w:rFonts w:ascii="Arial" w:hAnsi="Arial" w:cs="Arial"/>
                <w:b/>
                <w:bCs/>
              </w:rPr>
              <w:lastRenderedPageBreak/>
              <w:t>Action</w:t>
            </w:r>
          </w:p>
          <w:p w14:paraId="7A1B5F86" w14:textId="77777777" w:rsidR="00D46E1A" w:rsidRPr="00390ED8" w:rsidRDefault="00D46E1A" w:rsidP="00E14081">
            <w:pPr>
              <w:rPr>
                <w:rFonts w:ascii="Arial" w:hAnsi="Arial" w:cs="Arial"/>
                <w:b/>
                <w:bCs/>
              </w:rPr>
            </w:pPr>
          </w:p>
          <w:p w14:paraId="52E2E0D5" w14:textId="77777777" w:rsidR="009E281D" w:rsidRPr="00390ED8" w:rsidRDefault="009E281D" w:rsidP="00E14081">
            <w:pPr>
              <w:rPr>
                <w:rFonts w:ascii="Arial" w:hAnsi="Arial" w:cs="Arial"/>
                <w:b/>
                <w:bCs/>
              </w:rPr>
            </w:pPr>
          </w:p>
          <w:p w14:paraId="3AE6867D" w14:textId="77777777" w:rsidR="009E281D" w:rsidRDefault="009E281D" w:rsidP="00E14081">
            <w:pPr>
              <w:rPr>
                <w:rFonts w:ascii="Arial" w:hAnsi="Arial" w:cs="Arial"/>
                <w:b/>
                <w:bCs/>
              </w:rPr>
            </w:pPr>
          </w:p>
          <w:p w14:paraId="108F14EF" w14:textId="77777777" w:rsidR="003208BA" w:rsidRDefault="003208BA" w:rsidP="00E14081">
            <w:pPr>
              <w:rPr>
                <w:rFonts w:ascii="Arial" w:hAnsi="Arial" w:cs="Arial"/>
                <w:b/>
                <w:bCs/>
              </w:rPr>
            </w:pPr>
          </w:p>
          <w:p w14:paraId="3C992D16" w14:textId="77777777" w:rsidR="003208BA" w:rsidRDefault="003208BA" w:rsidP="00E14081">
            <w:pPr>
              <w:rPr>
                <w:rFonts w:ascii="Arial" w:hAnsi="Arial" w:cs="Arial"/>
                <w:b/>
                <w:bCs/>
              </w:rPr>
            </w:pPr>
          </w:p>
          <w:p w14:paraId="120B6E4E" w14:textId="77777777" w:rsidR="003208BA" w:rsidRDefault="003208BA" w:rsidP="00E14081">
            <w:pPr>
              <w:rPr>
                <w:rFonts w:ascii="Arial" w:hAnsi="Arial" w:cs="Arial"/>
                <w:b/>
                <w:bCs/>
              </w:rPr>
            </w:pPr>
          </w:p>
          <w:p w14:paraId="40D4DC1F" w14:textId="77777777" w:rsidR="003208BA" w:rsidRDefault="003208BA" w:rsidP="00E14081">
            <w:pPr>
              <w:rPr>
                <w:rFonts w:ascii="Arial" w:hAnsi="Arial" w:cs="Arial"/>
                <w:b/>
                <w:bCs/>
              </w:rPr>
            </w:pPr>
          </w:p>
          <w:p w14:paraId="38A20F56" w14:textId="77777777" w:rsidR="003208BA" w:rsidRDefault="003208BA" w:rsidP="00E14081">
            <w:pPr>
              <w:rPr>
                <w:rFonts w:ascii="Arial" w:hAnsi="Arial" w:cs="Arial"/>
                <w:b/>
                <w:bCs/>
              </w:rPr>
            </w:pPr>
          </w:p>
          <w:p w14:paraId="12698B92" w14:textId="77777777" w:rsidR="003208BA" w:rsidRDefault="003208BA" w:rsidP="00E14081">
            <w:pPr>
              <w:rPr>
                <w:rFonts w:ascii="Arial" w:hAnsi="Arial" w:cs="Arial"/>
                <w:b/>
                <w:bCs/>
              </w:rPr>
            </w:pPr>
          </w:p>
          <w:p w14:paraId="31363D52" w14:textId="77777777" w:rsidR="003208BA" w:rsidRDefault="003208BA" w:rsidP="00E14081">
            <w:pPr>
              <w:rPr>
                <w:rFonts w:ascii="Arial" w:hAnsi="Arial" w:cs="Arial"/>
                <w:b/>
                <w:bCs/>
              </w:rPr>
            </w:pPr>
          </w:p>
          <w:p w14:paraId="5E292467" w14:textId="77777777" w:rsidR="003208BA" w:rsidRDefault="003208BA" w:rsidP="00E14081">
            <w:pPr>
              <w:rPr>
                <w:rFonts w:ascii="Arial" w:hAnsi="Arial" w:cs="Arial"/>
                <w:b/>
                <w:bCs/>
              </w:rPr>
            </w:pPr>
          </w:p>
          <w:p w14:paraId="53C09FDE" w14:textId="77777777" w:rsidR="003208BA" w:rsidRDefault="003208BA" w:rsidP="00E14081">
            <w:pPr>
              <w:rPr>
                <w:rFonts w:ascii="Arial" w:hAnsi="Arial" w:cs="Arial"/>
                <w:b/>
                <w:bCs/>
              </w:rPr>
            </w:pPr>
          </w:p>
          <w:p w14:paraId="6E612E25" w14:textId="77777777" w:rsidR="003208BA" w:rsidRDefault="003208BA" w:rsidP="00E14081">
            <w:pPr>
              <w:rPr>
                <w:rFonts w:ascii="Arial" w:hAnsi="Arial" w:cs="Arial"/>
                <w:b/>
                <w:bCs/>
              </w:rPr>
            </w:pPr>
          </w:p>
          <w:p w14:paraId="6B8AF6E9" w14:textId="77777777" w:rsidR="003208BA" w:rsidRDefault="003208BA" w:rsidP="00E14081">
            <w:pPr>
              <w:rPr>
                <w:rFonts w:ascii="Arial" w:hAnsi="Arial" w:cs="Arial"/>
                <w:b/>
                <w:bCs/>
              </w:rPr>
            </w:pPr>
          </w:p>
          <w:p w14:paraId="29F65F69" w14:textId="77777777" w:rsidR="003208BA" w:rsidRDefault="003208BA" w:rsidP="00E14081">
            <w:pPr>
              <w:rPr>
                <w:rFonts w:ascii="Arial" w:hAnsi="Arial" w:cs="Arial"/>
                <w:b/>
                <w:bCs/>
              </w:rPr>
            </w:pPr>
          </w:p>
          <w:p w14:paraId="68C7FE6B" w14:textId="77777777" w:rsidR="003208BA" w:rsidRDefault="003208BA" w:rsidP="00E14081">
            <w:pPr>
              <w:rPr>
                <w:rFonts w:ascii="Arial" w:hAnsi="Arial" w:cs="Arial"/>
                <w:b/>
                <w:bCs/>
              </w:rPr>
            </w:pPr>
          </w:p>
          <w:p w14:paraId="2D56CD6D" w14:textId="77777777" w:rsidR="003208BA" w:rsidRDefault="003208BA" w:rsidP="00E14081">
            <w:pPr>
              <w:rPr>
                <w:rFonts w:ascii="Arial" w:hAnsi="Arial" w:cs="Arial"/>
                <w:b/>
                <w:bCs/>
              </w:rPr>
            </w:pPr>
          </w:p>
          <w:p w14:paraId="69AAB3F2" w14:textId="77777777" w:rsidR="003208BA" w:rsidRDefault="003208BA" w:rsidP="00E14081">
            <w:pPr>
              <w:rPr>
                <w:rFonts w:ascii="Arial" w:hAnsi="Arial" w:cs="Arial"/>
                <w:b/>
                <w:bCs/>
              </w:rPr>
            </w:pPr>
          </w:p>
          <w:p w14:paraId="53F229F4" w14:textId="77777777" w:rsidR="003208BA" w:rsidRDefault="003208BA" w:rsidP="00E14081">
            <w:pPr>
              <w:rPr>
                <w:rFonts w:ascii="Arial" w:hAnsi="Arial" w:cs="Arial"/>
                <w:b/>
                <w:bCs/>
              </w:rPr>
            </w:pPr>
          </w:p>
          <w:p w14:paraId="19A639D3" w14:textId="77777777" w:rsidR="003208BA" w:rsidRDefault="003208BA" w:rsidP="00E14081">
            <w:pPr>
              <w:rPr>
                <w:rFonts w:ascii="Arial" w:hAnsi="Arial" w:cs="Arial"/>
                <w:b/>
                <w:bCs/>
              </w:rPr>
            </w:pPr>
          </w:p>
          <w:p w14:paraId="730036DD" w14:textId="77777777" w:rsidR="003208BA" w:rsidRDefault="003208BA" w:rsidP="00E14081">
            <w:pPr>
              <w:rPr>
                <w:rFonts w:ascii="Arial" w:hAnsi="Arial" w:cs="Arial"/>
                <w:b/>
                <w:bCs/>
              </w:rPr>
            </w:pPr>
          </w:p>
          <w:p w14:paraId="0BE4CCA2" w14:textId="77777777" w:rsidR="003208BA" w:rsidRDefault="003208BA" w:rsidP="00E14081">
            <w:pPr>
              <w:rPr>
                <w:rFonts w:ascii="Arial" w:hAnsi="Arial" w:cs="Arial"/>
                <w:b/>
                <w:bCs/>
              </w:rPr>
            </w:pPr>
          </w:p>
          <w:p w14:paraId="69744B3B" w14:textId="77777777" w:rsidR="003208BA" w:rsidRDefault="003208BA" w:rsidP="00E14081">
            <w:pPr>
              <w:rPr>
                <w:rFonts w:ascii="Arial" w:hAnsi="Arial" w:cs="Arial"/>
                <w:b/>
                <w:bCs/>
              </w:rPr>
            </w:pPr>
          </w:p>
          <w:p w14:paraId="47F21355" w14:textId="77777777" w:rsidR="003208BA" w:rsidRDefault="003208BA" w:rsidP="00E14081">
            <w:pPr>
              <w:rPr>
                <w:rFonts w:ascii="Arial" w:hAnsi="Arial" w:cs="Arial"/>
                <w:b/>
                <w:bCs/>
              </w:rPr>
            </w:pPr>
          </w:p>
          <w:p w14:paraId="23091F6C" w14:textId="77777777" w:rsidR="003208BA" w:rsidRDefault="003208BA" w:rsidP="00E14081">
            <w:pPr>
              <w:rPr>
                <w:rFonts w:ascii="Arial" w:hAnsi="Arial" w:cs="Arial"/>
                <w:b/>
                <w:bCs/>
              </w:rPr>
            </w:pPr>
          </w:p>
          <w:p w14:paraId="1ED9964C" w14:textId="77777777" w:rsidR="003208BA" w:rsidRDefault="003208BA" w:rsidP="00E14081">
            <w:pPr>
              <w:rPr>
                <w:rFonts w:ascii="Arial" w:hAnsi="Arial" w:cs="Arial"/>
                <w:b/>
                <w:bCs/>
              </w:rPr>
            </w:pPr>
          </w:p>
          <w:p w14:paraId="5069F526" w14:textId="77777777" w:rsidR="003208BA" w:rsidRDefault="003208BA" w:rsidP="00E14081">
            <w:pPr>
              <w:rPr>
                <w:rFonts w:ascii="Arial" w:hAnsi="Arial" w:cs="Arial"/>
                <w:b/>
                <w:bCs/>
              </w:rPr>
            </w:pPr>
          </w:p>
          <w:p w14:paraId="5C7EE61E" w14:textId="77777777" w:rsidR="003208BA" w:rsidRDefault="003208BA" w:rsidP="00E14081">
            <w:pPr>
              <w:rPr>
                <w:rFonts w:ascii="Arial" w:hAnsi="Arial" w:cs="Arial"/>
                <w:b/>
                <w:bCs/>
              </w:rPr>
            </w:pPr>
          </w:p>
          <w:p w14:paraId="6DEB0756" w14:textId="77777777" w:rsidR="003208BA" w:rsidRDefault="003208BA" w:rsidP="00E14081">
            <w:pPr>
              <w:rPr>
                <w:rFonts w:ascii="Arial" w:hAnsi="Arial" w:cs="Arial"/>
                <w:b/>
                <w:bCs/>
              </w:rPr>
            </w:pPr>
          </w:p>
          <w:p w14:paraId="551906AD" w14:textId="77777777" w:rsidR="003208BA" w:rsidRDefault="003208BA" w:rsidP="00E14081">
            <w:pPr>
              <w:rPr>
                <w:rFonts w:ascii="Arial" w:hAnsi="Arial" w:cs="Arial"/>
                <w:b/>
                <w:bCs/>
              </w:rPr>
            </w:pPr>
          </w:p>
          <w:p w14:paraId="7ED448AC" w14:textId="77777777" w:rsidR="003208BA" w:rsidRDefault="003208BA" w:rsidP="00E14081">
            <w:pPr>
              <w:rPr>
                <w:rFonts w:ascii="Arial" w:hAnsi="Arial" w:cs="Arial"/>
                <w:b/>
                <w:bCs/>
              </w:rPr>
            </w:pPr>
          </w:p>
          <w:p w14:paraId="40DFD764" w14:textId="77777777" w:rsidR="003208BA" w:rsidRDefault="003208BA" w:rsidP="00E14081">
            <w:pPr>
              <w:rPr>
                <w:rFonts w:ascii="Arial" w:hAnsi="Arial" w:cs="Arial"/>
                <w:b/>
                <w:bCs/>
              </w:rPr>
            </w:pPr>
          </w:p>
          <w:p w14:paraId="2E55487A" w14:textId="77777777" w:rsidR="003208BA" w:rsidRDefault="003208BA" w:rsidP="00E14081">
            <w:pPr>
              <w:rPr>
                <w:rFonts w:ascii="Arial" w:hAnsi="Arial" w:cs="Arial"/>
                <w:b/>
                <w:bCs/>
              </w:rPr>
            </w:pPr>
          </w:p>
          <w:p w14:paraId="069C2357" w14:textId="77777777" w:rsidR="003208BA" w:rsidRDefault="003208BA" w:rsidP="00E14081">
            <w:pPr>
              <w:rPr>
                <w:rFonts w:ascii="Arial" w:hAnsi="Arial" w:cs="Arial"/>
                <w:b/>
                <w:bCs/>
              </w:rPr>
            </w:pPr>
            <w:r>
              <w:rPr>
                <w:rFonts w:ascii="Arial" w:hAnsi="Arial" w:cs="Arial"/>
                <w:b/>
                <w:bCs/>
              </w:rPr>
              <w:t>CC</w:t>
            </w:r>
          </w:p>
          <w:p w14:paraId="5B69FE55" w14:textId="77777777" w:rsidR="003208BA" w:rsidRDefault="003208BA" w:rsidP="00E14081">
            <w:pPr>
              <w:rPr>
                <w:rFonts w:ascii="Arial" w:hAnsi="Arial" w:cs="Arial"/>
                <w:b/>
                <w:bCs/>
              </w:rPr>
            </w:pPr>
          </w:p>
          <w:p w14:paraId="4809156E" w14:textId="77777777" w:rsidR="003208BA" w:rsidRDefault="003208BA" w:rsidP="00E14081">
            <w:pPr>
              <w:rPr>
                <w:rFonts w:ascii="Arial" w:hAnsi="Arial" w:cs="Arial"/>
                <w:b/>
                <w:bCs/>
              </w:rPr>
            </w:pPr>
          </w:p>
          <w:p w14:paraId="3E7B637D" w14:textId="77777777" w:rsidR="003208BA" w:rsidRDefault="003208BA" w:rsidP="00E14081">
            <w:pPr>
              <w:rPr>
                <w:rFonts w:ascii="Arial" w:hAnsi="Arial" w:cs="Arial"/>
                <w:b/>
                <w:bCs/>
              </w:rPr>
            </w:pPr>
          </w:p>
          <w:p w14:paraId="2A577CE8" w14:textId="77777777" w:rsidR="003208BA" w:rsidRDefault="003208BA" w:rsidP="00E14081">
            <w:pPr>
              <w:rPr>
                <w:rFonts w:ascii="Arial" w:hAnsi="Arial" w:cs="Arial"/>
                <w:b/>
                <w:bCs/>
              </w:rPr>
            </w:pPr>
          </w:p>
          <w:p w14:paraId="6231656B" w14:textId="77777777" w:rsidR="003208BA" w:rsidRDefault="003208BA" w:rsidP="00E14081">
            <w:pPr>
              <w:rPr>
                <w:rFonts w:ascii="Arial" w:hAnsi="Arial" w:cs="Arial"/>
                <w:b/>
                <w:bCs/>
              </w:rPr>
            </w:pPr>
          </w:p>
          <w:p w14:paraId="2EFAC032" w14:textId="77777777" w:rsidR="003208BA" w:rsidRDefault="003208BA" w:rsidP="00E14081">
            <w:pPr>
              <w:rPr>
                <w:rFonts w:ascii="Arial" w:hAnsi="Arial" w:cs="Arial"/>
                <w:b/>
                <w:bCs/>
              </w:rPr>
            </w:pPr>
          </w:p>
          <w:p w14:paraId="391BF04B" w14:textId="77777777" w:rsidR="003208BA" w:rsidRDefault="003208BA" w:rsidP="00E14081">
            <w:pPr>
              <w:rPr>
                <w:rFonts w:ascii="Arial" w:hAnsi="Arial" w:cs="Arial"/>
                <w:b/>
                <w:bCs/>
              </w:rPr>
            </w:pPr>
          </w:p>
          <w:p w14:paraId="0E84DB38" w14:textId="77777777" w:rsidR="003208BA" w:rsidRDefault="003208BA" w:rsidP="00E14081">
            <w:pPr>
              <w:rPr>
                <w:rFonts w:ascii="Arial" w:hAnsi="Arial" w:cs="Arial"/>
                <w:b/>
                <w:bCs/>
              </w:rPr>
            </w:pPr>
          </w:p>
          <w:p w14:paraId="733623DB" w14:textId="77777777" w:rsidR="003208BA" w:rsidRDefault="003208BA" w:rsidP="00E14081">
            <w:pPr>
              <w:rPr>
                <w:rFonts w:ascii="Arial" w:hAnsi="Arial" w:cs="Arial"/>
                <w:b/>
                <w:bCs/>
              </w:rPr>
            </w:pPr>
          </w:p>
          <w:p w14:paraId="516FBB1F" w14:textId="77777777" w:rsidR="003208BA" w:rsidRDefault="003208BA" w:rsidP="00E14081">
            <w:pPr>
              <w:rPr>
                <w:rFonts w:ascii="Arial" w:hAnsi="Arial" w:cs="Arial"/>
                <w:b/>
                <w:bCs/>
              </w:rPr>
            </w:pPr>
          </w:p>
          <w:p w14:paraId="7D8FDBC9" w14:textId="77777777" w:rsidR="003208BA" w:rsidRDefault="003208BA" w:rsidP="00E14081">
            <w:pPr>
              <w:rPr>
                <w:rFonts w:ascii="Arial" w:hAnsi="Arial" w:cs="Arial"/>
                <w:b/>
                <w:bCs/>
              </w:rPr>
            </w:pPr>
          </w:p>
          <w:p w14:paraId="0DA5AD5B" w14:textId="77777777" w:rsidR="003208BA" w:rsidRDefault="003208BA" w:rsidP="00E14081">
            <w:pPr>
              <w:rPr>
                <w:rFonts w:ascii="Arial" w:hAnsi="Arial" w:cs="Arial"/>
                <w:b/>
                <w:bCs/>
              </w:rPr>
            </w:pPr>
          </w:p>
          <w:p w14:paraId="7A386A6D" w14:textId="77777777" w:rsidR="003208BA" w:rsidRDefault="003208BA" w:rsidP="00E14081">
            <w:pPr>
              <w:rPr>
                <w:rFonts w:ascii="Arial" w:hAnsi="Arial" w:cs="Arial"/>
                <w:b/>
                <w:bCs/>
              </w:rPr>
            </w:pPr>
          </w:p>
          <w:p w14:paraId="007A969C" w14:textId="77777777" w:rsidR="003208BA" w:rsidRDefault="003208BA" w:rsidP="00E14081">
            <w:pPr>
              <w:rPr>
                <w:rFonts w:ascii="Arial" w:hAnsi="Arial" w:cs="Arial"/>
                <w:b/>
                <w:bCs/>
              </w:rPr>
            </w:pPr>
          </w:p>
          <w:p w14:paraId="0FB51A18" w14:textId="77777777" w:rsidR="003208BA" w:rsidRDefault="003208BA" w:rsidP="00E14081">
            <w:pPr>
              <w:rPr>
                <w:rFonts w:ascii="Arial" w:hAnsi="Arial" w:cs="Arial"/>
                <w:b/>
                <w:bCs/>
              </w:rPr>
            </w:pPr>
            <w:r>
              <w:rPr>
                <w:rFonts w:ascii="Arial" w:hAnsi="Arial" w:cs="Arial"/>
                <w:b/>
                <w:bCs/>
              </w:rPr>
              <w:lastRenderedPageBreak/>
              <w:t>Action</w:t>
            </w:r>
          </w:p>
          <w:p w14:paraId="4CE47C3B" w14:textId="77777777" w:rsidR="003208BA" w:rsidRDefault="003208BA" w:rsidP="00E14081">
            <w:pPr>
              <w:rPr>
                <w:rFonts w:ascii="Arial" w:hAnsi="Arial" w:cs="Arial"/>
                <w:b/>
                <w:bCs/>
              </w:rPr>
            </w:pPr>
          </w:p>
          <w:p w14:paraId="3B920ABA" w14:textId="77777777" w:rsidR="003208BA" w:rsidRDefault="003208BA" w:rsidP="00E14081">
            <w:pPr>
              <w:rPr>
                <w:rFonts w:ascii="Arial" w:hAnsi="Arial" w:cs="Arial"/>
                <w:b/>
                <w:bCs/>
              </w:rPr>
            </w:pPr>
          </w:p>
          <w:p w14:paraId="0E504084" w14:textId="77777777" w:rsidR="003208BA" w:rsidRDefault="003208BA" w:rsidP="00E14081">
            <w:pPr>
              <w:rPr>
                <w:rFonts w:ascii="Arial" w:hAnsi="Arial" w:cs="Arial"/>
                <w:b/>
                <w:bCs/>
              </w:rPr>
            </w:pPr>
          </w:p>
          <w:p w14:paraId="025D546F" w14:textId="77777777" w:rsidR="003208BA" w:rsidRDefault="003208BA" w:rsidP="00E14081">
            <w:pPr>
              <w:rPr>
                <w:rFonts w:ascii="Arial" w:hAnsi="Arial" w:cs="Arial"/>
                <w:b/>
                <w:bCs/>
              </w:rPr>
            </w:pPr>
          </w:p>
          <w:p w14:paraId="3C522F71" w14:textId="77777777" w:rsidR="003208BA" w:rsidRDefault="003208BA" w:rsidP="00E14081">
            <w:pPr>
              <w:rPr>
                <w:rFonts w:ascii="Arial" w:hAnsi="Arial" w:cs="Arial"/>
                <w:b/>
                <w:bCs/>
              </w:rPr>
            </w:pPr>
          </w:p>
          <w:p w14:paraId="7B9FA359" w14:textId="77777777" w:rsidR="003208BA" w:rsidRDefault="003208BA" w:rsidP="00E14081">
            <w:pPr>
              <w:rPr>
                <w:rFonts w:ascii="Arial" w:hAnsi="Arial" w:cs="Arial"/>
                <w:b/>
                <w:bCs/>
              </w:rPr>
            </w:pPr>
          </w:p>
          <w:p w14:paraId="666963D3" w14:textId="77777777" w:rsidR="003208BA" w:rsidRDefault="003208BA" w:rsidP="00E14081">
            <w:pPr>
              <w:rPr>
                <w:rFonts w:ascii="Arial" w:hAnsi="Arial" w:cs="Arial"/>
                <w:b/>
                <w:bCs/>
              </w:rPr>
            </w:pPr>
          </w:p>
          <w:p w14:paraId="2CCF6E31" w14:textId="77777777" w:rsidR="003208BA" w:rsidRDefault="003208BA" w:rsidP="00E14081">
            <w:pPr>
              <w:rPr>
                <w:rFonts w:ascii="Arial" w:hAnsi="Arial" w:cs="Arial"/>
                <w:b/>
                <w:bCs/>
              </w:rPr>
            </w:pPr>
          </w:p>
          <w:p w14:paraId="51960122" w14:textId="77777777" w:rsidR="003208BA" w:rsidRDefault="003208BA" w:rsidP="00E14081">
            <w:pPr>
              <w:rPr>
                <w:rFonts w:ascii="Arial" w:hAnsi="Arial" w:cs="Arial"/>
                <w:b/>
                <w:bCs/>
              </w:rPr>
            </w:pPr>
          </w:p>
          <w:p w14:paraId="2A72B529" w14:textId="77777777" w:rsidR="003208BA" w:rsidRDefault="003208BA" w:rsidP="00E14081">
            <w:pPr>
              <w:rPr>
                <w:rFonts w:ascii="Arial" w:hAnsi="Arial" w:cs="Arial"/>
                <w:b/>
                <w:bCs/>
              </w:rPr>
            </w:pPr>
          </w:p>
          <w:p w14:paraId="4D9D6433" w14:textId="77777777" w:rsidR="003208BA" w:rsidRDefault="003208BA" w:rsidP="00E14081">
            <w:pPr>
              <w:rPr>
                <w:rFonts w:ascii="Arial" w:hAnsi="Arial" w:cs="Arial"/>
                <w:b/>
                <w:bCs/>
              </w:rPr>
            </w:pPr>
          </w:p>
          <w:p w14:paraId="3E79B15C" w14:textId="77777777" w:rsidR="003208BA" w:rsidRDefault="003208BA" w:rsidP="00E14081">
            <w:pPr>
              <w:rPr>
                <w:rFonts w:ascii="Arial" w:hAnsi="Arial" w:cs="Arial"/>
                <w:b/>
                <w:bCs/>
              </w:rPr>
            </w:pPr>
          </w:p>
          <w:p w14:paraId="5C546A54" w14:textId="77777777" w:rsidR="003208BA" w:rsidRDefault="003208BA" w:rsidP="00E14081">
            <w:pPr>
              <w:rPr>
                <w:rFonts w:ascii="Arial" w:hAnsi="Arial" w:cs="Arial"/>
                <w:b/>
                <w:bCs/>
              </w:rPr>
            </w:pPr>
          </w:p>
          <w:p w14:paraId="23E8578C" w14:textId="77777777" w:rsidR="003208BA" w:rsidRDefault="003208BA" w:rsidP="00E14081">
            <w:pPr>
              <w:rPr>
                <w:rFonts w:ascii="Arial" w:hAnsi="Arial" w:cs="Arial"/>
                <w:b/>
                <w:bCs/>
              </w:rPr>
            </w:pPr>
          </w:p>
          <w:p w14:paraId="1B57FCD1" w14:textId="77777777" w:rsidR="003208BA" w:rsidRDefault="003208BA" w:rsidP="00E14081">
            <w:pPr>
              <w:rPr>
                <w:rFonts w:ascii="Arial" w:hAnsi="Arial" w:cs="Arial"/>
                <w:b/>
                <w:bCs/>
              </w:rPr>
            </w:pPr>
          </w:p>
          <w:p w14:paraId="78AD57E6" w14:textId="77777777" w:rsidR="003208BA" w:rsidRDefault="003208BA" w:rsidP="00E14081">
            <w:pPr>
              <w:rPr>
                <w:rFonts w:ascii="Arial" w:hAnsi="Arial" w:cs="Arial"/>
                <w:b/>
                <w:bCs/>
              </w:rPr>
            </w:pPr>
          </w:p>
          <w:p w14:paraId="2946CF93" w14:textId="77777777" w:rsidR="003208BA" w:rsidRDefault="003208BA" w:rsidP="00E14081">
            <w:pPr>
              <w:rPr>
                <w:rFonts w:ascii="Arial" w:hAnsi="Arial" w:cs="Arial"/>
                <w:b/>
                <w:bCs/>
              </w:rPr>
            </w:pPr>
          </w:p>
          <w:p w14:paraId="3FCDB729" w14:textId="77777777" w:rsidR="003208BA" w:rsidRDefault="003208BA" w:rsidP="00E14081">
            <w:pPr>
              <w:rPr>
                <w:rFonts w:ascii="Arial" w:hAnsi="Arial" w:cs="Arial"/>
                <w:b/>
                <w:bCs/>
              </w:rPr>
            </w:pPr>
          </w:p>
          <w:p w14:paraId="4254EAA3" w14:textId="77777777" w:rsidR="003208BA" w:rsidRDefault="003208BA" w:rsidP="00E14081">
            <w:pPr>
              <w:rPr>
                <w:rFonts w:ascii="Arial" w:hAnsi="Arial" w:cs="Arial"/>
                <w:b/>
                <w:bCs/>
              </w:rPr>
            </w:pPr>
          </w:p>
          <w:p w14:paraId="5989272A" w14:textId="77777777" w:rsidR="003208BA" w:rsidRDefault="003208BA" w:rsidP="00E14081">
            <w:pPr>
              <w:rPr>
                <w:rFonts w:ascii="Arial" w:hAnsi="Arial" w:cs="Arial"/>
                <w:b/>
                <w:bCs/>
              </w:rPr>
            </w:pPr>
          </w:p>
          <w:p w14:paraId="7278E42C" w14:textId="77777777" w:rsidR="003208BA" w:rsidRDefault="003208BA" w:rsidP="00E14081">
            <w:pPr>
              <w:rPr>
                <w:rFonts w:ascii="Arial" w:hAnsi="Arial" w:cs="Arial"/>
                <w:b/>
                <w:bCs/>
              </w:rPr>
            </w:pPr>
          </w:p>
          <w:p w14:paraId="12B170D9" w14:textId="77777777" w:rsidR="003208BA" w:rsidRDefault="003208BA" w:rsidP="00E14081">
            <w:pPr>
              <w:rPr>
                <w:rFonts w:ascii="Arial" w:hAnsi="Arial" w:cs="Arial"/>
                <w:b/>
                <w:bCs/>
              </w:rPr>
            </w:pPr>
          </w:p>
          <w:p w14:paraId="7040F490" w14:textId="77777777" w:rsidR="003208BA" w:rsidRDefault="003208BA" w:rsidP="00E14081">
            <w:pPr>
              <w:rPr>
                <w:rFonts w:ascii="Arial" w:hAnsi="Arial" w:cs="Arial"/>
                <w:b/>
                <w:bCs/>
              </w:rPr>
            </w:pPr>
          </w:p>
          <w:p w14:paraId="3B2DD8BD" w14:textId="77777777" w:rsidR="003208BA" w:rsidRDefault="003208BA" w:rsidP="00E14081">
            <w:pPr>
              <w:rPr>
                <w:rFonts w:ascii="Arial" w:hAnsi="Arial" w:cs="Arial"/>
                <w:b/>
                <w:bCs/>
              </w:rPr>
            </w:pPr>
          </w:p>
          <w:p w14:paraId="0C7B3B08" w14:textId="77777777" w:rsidR="003208BA" w:rsidRDefault="003208BA" w:rsidP="00E14081">
            <w:pPr>
              <w:rPr>
                <w:rFonts w:ascii="Arial" w:hAnsi="Arial" w:cs="Arial"/>
                <w:b/>
                <w:bCs/>
              </w:rPr>
            </w:pPr>
          </w:p>
          <w:p w14:paraId="49C7D75A" w14:textId="77777777" w:rsidR="003208BA" w:rsidRDefault="003208BA" w:rsidP="00E14081">
            <w:pPr>
              <w:rPr>
                <w:rFonts w:ascii="Arial" w:hAnsi="Arial" w:cs="Arial"/>
                <w:b/>
                <w:bCs/>
              </w:rPr>
            </w:pPr>
          </w:p>
          <w:p w14:paraId="3FF94556" w14:textId="77777777" w:rsidR="003208BA" w:rsidRDefault="003208BA" w:rsidP="00E14081">
            <w:pPr>
              <w:rPr>
                <w:rFonts w:ascii="Arial" w:hAnsi="Arial" w:cs="Arial"/>
                <w:b/>
                <w:bCs/>
              </w:rPr>
            </w:pPr>
          </w:p>
          <w:p w14:paraId="002EAF30" w14:textId="77777777" w:rsidR="003208BA" w:rsidRDefault="003208BA" w:rsidP="00E14081">
            <w:pPr>
              <w:rPr>
                <w:rFonts w:ascii="Arial" w:hAnsi="Arial" w:cs="Arial"/>
                <w:b/>
                <w:bCs/>
              </w:rPr>
            </w:pPr>
          </w:p>
          <w:p w14:paraId="12DF94E4" w14:textId="77777777" w:rsidR="003208BA" w:rsidRDefault="003208BA" w:rsidP="00E14081">
            <w:pPr>
              <w:rPr>
                <w:rFonts w:ascii="Arial" w:hAnsi="Arial" w:cs="Arial"/>
                <w:b/>
                <w:bCs/>
              </w:rPr>
            </w:pPr>
          </w:p>
          <w:p w14:paraId="3E37E029" w14:textId="77777777" w:rsidR="003208BA" w:rsidRDefault="003208BA" w:rsidP="00E14081">
            <w:pPr>
              <w:rPr>
                <w:rFonts w:ascii="Arial" w:hAnsi="Arial" w:cs="Arial"/>
                <w:b/>
                <w:bCs/>
              </w:rPr>
            </w:pPr>
          </w:p>
          <w:p w14:paraId="7D41611F" w14:textId="77777777" w:rsidR="003208BA" w:rsidRDefault="003208BA" w:rsidP="00E14081">
            <w:pPr>
              <w:rPr>
                <w:rFonts w:ascii="Arial" w:hAnsi="Arial" w:cs="Arial"/>
                <w:b/>
                <w:bCs/>
              </w:rPr>
            </w:pPr>
          </w:p>
          <w:p w14:paraId="08CFE55A" w14:textId="77777777" w:rsidR="003208BA" w:rsidRDefault="003208BA" w:rsidP="00E14081">
            <w:pPr>
              <w:rPr>
                <w:rFonts w:ascii="Arial" w:hAnsi="Arial" w:cs="Arial"/>
                <w:b/>
                <w:bCs/>
              </w:rPr>
            </w:pPr>
          </w:p>
          <w:p w14:paraId="17AC960C" w14:textId="77777777" w:rsidR="003208BA" w:rsidRDefault="003208BA" w:rsidP="00E14081">
            <w:pPr>
              <w:rPr>
                <w:rFonts w:ascii="Arial" w:hAnsi="Arial" w:cs="Arial"/>
                <w:b/>
                <w:bCs/>
              </w:rPr>
            </w:pPr>
          </w:p>
          <w:p w14:paraId="05FA3956" w14:textId="77777777" w:rsidR="003208BA" w:rsidRDefault="003208BA" w:rsidP="00E14081">
            <w:pPr>
              <w:rPr>
                <w:rFonts w:ascii="Arial" w:hAnsi="Arial" w:cs="Arial"/>
                <w:b/>
                <w:bCs/>
              </w:rPr>
            </w:pPr>
          </w:p>
          <w:p w14:paraId="31B720E0" w14:textId="77777777" w:rsidR="003208BA" w:rsidRDefault="003208BA" w:rsidP="00E14081">
            <w:pPr>
              <w:rPr>
                <w:rFonts w:ascii="Arial" w:hAnsi="Arial" w:cs="Arial"/>
                <w:b/>
                <w:bCs/>
              </w:rPr>
            </w:pPr>
          </w:p>
          <w:p w14:paraId="76A43809" w14:textId="77777777" w:rsidR="003208BA" w:rsidRDefault="003208BA" w:rsidP="00E14081">
            <w:pPr>
              <w:rPr>
                <w:rFonts w:ascii="Arial" w:hAnsi="Arial" w:cs="Arial"/>
                <w:b/>
                <w:bCs/>
              </w:rPr>
            </w:pPr>
          </w:p>
          <w:p w14:paraId="392A2ADD" w14:textId="77777777" w:rsidR="003208BA" w:rsidRDefault="003208BA" w:rsidP="00E14081">
            <w:pPr>
              <w:rPr>
                <w:rFonts w:ascii="Arial" w:hAnsi="Arial" w:cs="Arial"/>
                <w:b/>
                <w:bCs/>
              </w:rPr>
            </w:pPr>
          </w:p>
          <w:p w14:paraId="27C882C1" w14:textId="77777777" w:rsidR="003208BA" w:rsidRDefault="003208BA" w:rsidP="00E14081">
            <w:pPr>
              <w:rPr>
                <w:rFonts w:ascii="Arial" w:hAnsi="Arial" w:cs="Arial"/>
                <w:b/>
                <w:bCs/>
              </w:rPr>
            </w:pPr>
          </w:p>
          <w:p w14:paraId="6C88C1E4" w14:textId="77777777" w:rsidR="003208BA" w:rsidRDefault="003208BA" w:rsidP="00E14081">
            <w:pPr>
              <w:rPr>
                <w:rFonts w:ascii="Arial" w:hAnsi="Arial" w:cs="Arial"/>
                <w:b/>
                <w:bCs/>
              </w:rPr>
            </w:pPr>
          </w:p>
          <w:p w14:paraId="26DF9E8E" w14:textId="77777777" w:rsidR="003208BA" w:rsidRDefault="003208BA" w:rsidP="00E14081">
            <w:pPr>
              <w:rPr>
                <w:rFonts w:ascii="Arial" w:hAnsi="Arial" w:cs="Arial"/>
                <w:b/>
                <w:bCs/>
              </w:rPr>
            </w:pPr>
          </w:p>
          <w:p w14:paraId="062C5793" w14:textId="77777777" w:rsidR="003208BA" w:rsidRDefault="003208BA" w:rsidP="00E14081">
            <w:pPr>
              <w:rPr>
                <w:rFonts w:ascii="Arial" w:hAnsi="Arial" w:cs="Arial"/>
                <w:b/>
                <w:bCs/>
              </w:rPr>
            </w:pPr>
          </w:p>
          <w:p w14:paraId="1EB8104A" w14:textId="77777777" w:rsidR="003208BA" w:rsidRDefault="003208BA" w:rsidP="00E14081">
            <w:pPr>
              <w:rPr>
                <w:rFonts w:ascii="Arial" w:hAnsi="Arial" w:cs="Arial"/>
                <w:b/>
                <w:bCs/>
              </w:rPr>
            </w:pPr>
          </w:p>
          <w:p w14:paraId="6EB8F9F3" w14:textId="77777777" w:rsidR="003208BA" w:rsidRDefault="003208BA" w:rsidP="00E14081">
            <w:pPr>
              <w:rPr>
                <w:rFonts w:ascii="Arial" w:hAnsi="Arial" w:cs="Arial"/>
                <w:b/>
                <w:bCs/>
              </w:rPr>
            </w:pPr>
          </w:p>
          <w:p w14:paraId="18637D7C" w14:textId="77777777" w:rsidR="003208BA" w:rsidRDefault="003208BA" w:rsidP="00E14081">
            <w:pPr>
              <w:rPr>
                <w:rFonts w:ascii="Arial" w:hAnsi="Arial" w:cs="Arial"/>
                <w:b/>
                <w:bCs/>
              </w:rPr>
            </w:pPr>
          </w:p>
          <w:p w14:paraId="77E48438" w14:textId="77777777" w:rsidR="003208BA" w:rsidRDefault="003208BA" w:rsidP="00E14081">
            <w:pPr>
              <w:rPr>
                <w:rFonts w:ascii="Arial" w:hAnsi="Arial" w:cs="Arial"/>
                <w:b/>
                <w:bCs/>
              </w:rPr>
            </w:pPr>
          </w:p>
          <w:p w14:paraId="6F490B17" w14:textId="77777777" w:rsidR="003208BA" w:rsidRDefault="003208BA" w:rsidP="00E14081">
            <w:pPr>
              <w:rPr>
                <w:rFonts w:ascii="Arial" w:hAnsi="Arial" w:cs="Arial"/>
                <w:b/>
                <w:bCs/>
              </w:rPr>
            </w:pPr>
          </w:p>
          <w:p w14:paraId="5F391E0B" w14:textId="77777777" w:rsidR="003208BA" w:rsidRDefault="003208BA" w:rsidP="00E14081">
            <w:pPr>
              <w:rPr>
                <w:rFonts w:ascii="Arial" w:hAnsi="Arial" w:cs="Arial"/>
                <w:b/>
                <w:bCs/>
              </w:rPr>
            </w:pPr>
          </w:p>
          <w:p w14:paraId="68E4A1EB" w14:textId="77777777" w:rsidR="003208BA" w:rsidRDefault="003208BA" w:rsidP="00E14081">
            <w:pPr>
              <w:rPr>
                <w:rFonts w:ascii="Arial" w:hAnsi="Arial" w:cs="Arial"/>
                <w:b/>
                <w:bCs/>
              </w:rPr>
            </w:pPr>
          </w:p>
          <w:p w14:paraId="670B35C6" w14:textId="77777777" w:rsidR="003208BA" w:rsidRDefault="003208BA" w:rsidP="00E14081">
            <w:pPr>
              <w:rPr>
                <w:rFonts w:ascii="Arial" w:hAnsi="Arial" w:cs="Arial"/>
                <w:b/>
                <w:bCs/>
              </w:rPr>
            </w:pPr>
          </w:p>
          <w:p w14:paraId="43D539A6" w14:textId="77777777" w:rsidR="003208BA" w:rsidRDefault="003208BA" w:rsidP="00E14081">
            <w:pPr>
              <w:rPr>
                <w:rFonts w:ascii="Arial" w:hAnsi="Arial" w:cs="Arial"/>
                <w:b/>
                <w:bCs/>
              </w:rPr>
            </w:pPr>
            <w:r>
              <w:rPr>
                <w:rFonts w:ascii="Arial" w:hAnsi="Arial" w:cs="Arial"/>
                <w:b/>
                <w:bCs/>
              </w:rPr>
              <w:lastRenderedPageBreak/>
              <w:t>Action</w:t>
            </w:r>
          </w:p>
          <w:p w14:paraId="47CD3A00" w14:textId="77777777" w:rsidR="003208BA" w:rsidRDefault="003208BA" w:rsidP="00E14081">
            <w:pPr>
              <w:rPr>
                <w:rFonts w:ascii="Arial" w:hAnsi="Arial" w:cs="Arial"/>
                <w:b/>
                <w:bCs/>
              </w:rPr>
            </w:pPr>
          </w:p>
          <w:p w14:paraId="7ED1E1FE" w14:textId="77777777" w:rsidR="003208BA" w:rsidRDefault="003208BA" w:rsidP="00E14081">
            <w:pPr>
              <w:rPr>
                <w:rFonts w:ascii="Arial" w:hAnsi="Arial" w:cs="Arial"/>
                <w:b/>
                <w:bCs/>
              </w:rPr>
            </w:pPr>
          </w:p>
          <w:p w14:paraId="7593B768" w14:textId="77777777" w:rsidR="003208BA" w:rsidRDefault="003208BA" w:rsidP="00E14081">
            <w:pPr>
              <w:rPr>
                <w:rFonts w:ascii="Arial" w:hAnsi="Arial" w:cs="Arial"/>
                <w:b/>
                <w:bCs/>
              </w:rPr>
            </w:pPr>
          </w:p>
          <w:p w14:paraId="1A300C3A" w14:textId="77777777" w:rsidR="003208BA" w:rsidRDefault="003208BA" w:rsidP="00E14081">
            <w:pPr>
              <w:rPr>
                <w:rFonts w:ascii="Arial" w:hAnsi="Arial" w:cs="Arial"/>
                <w:b/>
                <w:bCs/>
              </w:rPr>
            </w:pPr>
          </w:p>
          <w:p w14:paraId="1B96A98F" w14:textId="77777777" w:rsidR="003208BA" w:rsidRDefault="003208BA" w:rsidP="00E14081">
            <w:pPr>
              <w:rPr>
                <w:rFonts w:ascii="Arial" w:hAnsi="Arial" w:cs="Arial"/>
                <w:b/>
                <w:bCs/>
              </w:rPr>
            </w:pPr>
          </w:p>
          <w:p w14:paraId="05729301" w14:textId="77777777" w:rsidR="003208BA" w:rsidRDefault="003208BA" w:rsidP="00E14081">
            <w:pPr>
              <w:rPr>
                <w:rFonts w:ascii="Arial" w:hAnsi="Arial" w:cs="Arial"/>
                <w:b/>
                <w:bCs/>
              </w:rPr>
            </w:pPr>
          </w:p>
          <w:p w14:paraId="5ECCE955" w14:textId="77777777" w:rsidR="003208BA" w:rsidRDefault="003208BA" w:rsidP="00E14081">
            <w:pPr>
              <w:rPr>
                <w:rFonts w:ascii="Arial" w:hAnsi="Arial" w:cs="Arial"/>
                <w:b/>
                <w:bCs/>
              </w:rPr>
            </w:pPr>
          </w:p>
          <w:p w14:paraId="4EC50653" w14:textId="77777777" w:rsidR="003208BA" w:rsidRDefault="003208BA" w:rsidP="00E14081">
            <w:pPr>
              <w:rPr>
                <w:rFonts w:ascii="Arial" w:hAnsi="Arial" w:cs="Arial"/>
                <w:b/>
                <w:bCs/>
              </w:rPr>
            </w:pPr>
          </w:p>
          <w:p w14:paraId="7C861ADF" w14:textId="77777777" w:rsidR="003208BA" w:rsidRDefault="003208BA" w:rsidP="00E14081">
            <w:pPr>
              <w:rPr>
                <w:rFonts w:ascii="Arial" w:hAnsi="Arial" w:cs="Arial"/>
                <w:b/>
                <w:bCs/>
              </w:rPr>
            </w:pPr>
          </w:p>
          <w:p w14:paraId="0CE2C6A0" w14:textId="77777777" w:rsidR="003208BA" w:rsidRDefault="003208BA" w:rsidP="00E14081">
            <w:pPr>
              <w:rPr>
                <w:rFonts w:ascii="Arial" w:hAnsi="Arial" w:cs="Arial"/>
                <w:b/>
                <w:bCs/>
              </w:rPr>
            </w:pPr>
          </w:p>
          <w:p w14:paraId="2E20CBF4" w14:textId="77777777" w:rsidR="003208BA" w:rsidRDefault="003208BA" w:rsidP="00E14081">
            <w:pPr>
              <w:rPr>
                <w:rFonts w:ascii="Arial" w:hAnsi="Arial" w:cs="Arial"/>
                <w:b/>
                <w:bCs/>
              </w:rPr>
            </w:pPr>
          </w:p>
          <w:p w14:paraId="333C7311" w14:textId="77777777" w:rsidR="003208BA" w:rsidRDefault="003208BA" w:rsidP="00E14081">
            <w:pPr>
              <w:rPr>
                <w:rFonts w:ascii="Arial" w:hAnsi="Arial" w:cs="Arial"/>
                <w:b/>
                <w:bCs/>
              </w:rPr>
            </w:pPr>
          </w:p>
          <w:p w14:paraId="5D8EED82" w14:textId="77777777" w:rsidR="003208BA" w:rsidRDefault="003208BA" w:rsidP="00E14081">
            <w:pPr>
              <w:rPr>
                <w:rFonts w:ascii="Arial" w:hAnsi="Arial" w:cs="Arial"/>
                <w:b/>
                <w:bCs/>
              </w:rPr>
            </w:pPr>
          </w:p>
          <w:p w14:paraId="11B3FBCC" w14:textId="77777777" w:rsidR="003208BA" w:rsidRDefault="003208BA" w:rsidP="00E14081">
            <w:pPr>
              <w:rPr>
                <w:rFonts w:ascii="Arial" w:hAnsi="Arial" w:cs="Arial"/>
                <w:b/>
                <w:bCs/>
              </w:rPr>
            </w:pPr>
          </w:p>
          <w:p w14:paraId="71C3EFA5" w14:textId="77777777" w:rsidR="003208BA" w:rsidRDefault="003208BA" w:rsidP="00E14081">
            <w:pPr>
              <w:rPr>
                <w:rFonts w:ascii="Arial" w:hAnsi="Arial" w:cs="Arial"/>
                <w:b/>
                <w:bCs/>
              </w:rPr>
            </w:pPr>
          </w:p>
          <w:p w14:paraId="5A22F36A" w14:textId="77777777" w:rsidR="003208BA" w:rsidRDefault="003208BA" w:rsidP="00E14081">
            <w:pPr>
              <w:rPr>
                <w:rFonts w:ascii="Arial" w:hAnsi="Arial" w:cs="Arial"/>
                <w:b/>
                <w:bCs/>
              </w:rPr>
            </w:pPr>
          </w:p>
          <w:p w14:paraId="1ADC8164" w14:textId="77777777" w:rsidR="003208BA" w:rsidRDefault="003208BA" w:rsidP="00E14081">
            <w:pPr>
              <w:rPr>
                <w:rFonts w:ascii="Arial" w:hAnsi="Arial" w:cs="Arial"/>
                <w:b/>
                <w:bCs/>
              </w:rPr>
            </w:pPr>
          </w:p>
          <w:p w14:paraId="33CE92C6" w14:textId="77777777" w:rsidR="003208BA" w:rsidRDefault="003208BA" w:rsidP="00E14081">
            <w:pPr>
              <w:rPr>
                <w:rFonts w:ascii="Arial" w:hAnsi="Arial" w:cs="Arial"/>
                <w:b/>
                <w:bCs/>
              </w:rPr>
            </w:pPr>
          </w:p>
          <w:p w14:paraId="641943F9" w14:textId="77777777" w:rsidR="003208BA" w:rsidRDefault="003208BA" w:rsidP="00E14081">
            <w:pPr>
              <w:rPr>
                <w:rFonts w:ascii="Arial" w:hAnsi="Arial" w:cs="Arial"/>
                <w:b/>
                <w:bCs/>
              </w:rPr>
            </w:pPr>
          </w:p>
          <w:p w14:paraId="2BF39A19" w14:textId="77777777" w:rsidR="003208BA" w:rsidRDefault="003208BA" w:rsidP="00E14081">
            <w:pPr>
              <w:rPr>
                <w:rFonts w:ascii="Arial" w:hAnsi="Arial" w:cs="Arial"/>
                <w:b/>
                <w:bCs/>
              </w:rPr>
            </w:pPr>
          </w:p>
          <w:p w14:paraId="272AB801" w14:textId="77777777" w:rsidR="003208BA" w:rsidRDefault="003208BA" w:rsidP="00E14081">
            <w:pPr>
              <w:rPr>
                <w:rFonts w:ascii="Arial" w:hAnsi="Arial" w:cs="Arial"/>
                <w:b/>
                <w:bCs/>
              </w:rPr>
            </w:pPr>
          </w:p>
          <w:p w14:paraId="6C1F57DE" w14:textId="77777777" w:rsidR="003208BA" w:rsidRDefault="003208BA" w:rsidP="00E14081">
            <w:pPr>
              <w:rPr>
                <w:rFonts w:ascii="Arial" w:hAnsi="Arial" w:cs="Arial"/>
                <w:b/>
                <w:bCs/>
              </w:rPr>
            </w:pPr>
          </w:p>
          <w:p w14:paraId="45F98D43" w14:textId="77777777" w:rsidR="003208BA" w:rsidRDefault="003208BA" w:rsidP="00E14081">
            <w:pPr>
              <w:rPr>
                <w:rFonts w:ascii="Arial" w:hAnsi="Arial" w:cs="Arial"/>
                <w:b/>
                <w:bCs/>
              </w:rPr>
            </w:pPr>
          </w:p>
          <w:p w14:paraId="3781F3B0" w14:textId="77777777" w:rsidR="003208BA" w:rsidRDefault="003208BA" w:rsidP="00E14081">
            <w:pPr>
              <w:rPr>
                <w:rFonts w:ascii="Arial" w:hAnsi="Arial" w:cs="Arial"/>
                <w:b/>
                <w:bCs/>
              </w:rPr>
            </w:pPr>
          </w:p>
          <w:p w14:paraId="1C778DAB" w14:textId="77777777" w:rsidR="003208BA" w:rsidRDefault="003208BA" w:rsidP="00E14081">
            <w:pPr>
              <w:rPr>
                <w:rFonts w:ascii="Arial" w:hAnsi="Arial" w:cs="Arial"/>
                <w:b/>
                <w:bCs/>
              </w:rPr>
            </w:pPr>
          </w:p>
          <w:p w14:paraId="789AB847" w14:textId="77777777" w:rsidR="003208BA" w:rsidRDefault="003208BA" w:rsidP="00E14081">
            <w:pPr>
              <w:rPr>
                <w:rFonts w:ascii="Arial" w:hAnsi="Arial" w:cs="Arial"/>
                <w:b/>
                <w:bCs/>
              </w:rPr>
            </w:pPr>
          </w:p>
          <w:p w14:paraId="2587B741" w14:textId="77777777" w:rsidR="003208BA" w:rsidRDefault="003208BA" w:rsidP="00E14081">
            <w:pPr>
              <w:rPr>
                <w:rFonts w:ascii="Arial" w:hAnsi="Arial" w:cs="Arial"/>
                <w:b/>
                <w:bCs/>
              </w:rPr>
            </w:pPr>
          </w:p>
          <w:p w14:paraId="7CA67D7E" w14:textId="77777777" w:rsidR="003208BA" w:rsidRDefault="003208BA" w:rsidP="00E14081">
            <w:pPr>
              <w:rPr>
                <w:rFonts w:ascii="Arial" w:hAnsi="Arial" w:cs="Arial"/>
                <w:b/>
                <w:bCs/>
              </w:rPr>
            </w:pPr>
          </w:p>
          <w:p w14:paraId="3EF17630" w14:textId="77777777" w:rsidR="003208BA" w:rsidRDefault="003208BA" w:rsidP="00E14081">
            <w:pPr>
              <w:rPr>
                <w:rFonts w:ascii="Arial" w:hAnsi="Arial" w:cs="Arial"/>
                <w:b/>
                <w:bCs/>
              </w:rPr>
            </w:pPr>
          </w:p>
          <w:p w14:paraId="256A3252" w14:textId="77777777" w:rsidR="003208BA" w:rsidRDefault="003208BA" w:rsidP="00E14081">
            <w:pPr>
              <w:rPr>
                <w:rFonts w:ascii="Arial" w:hAnsi="Arial" w:cs="Arial"/>
                <w:b/>
                <w:bCs/>
              </w:rPr>
            </w:pPr>
          </w:p>
          <w:p w14:paraId="3F48FEC3" w14:textId="77777777" w:rsidR="003208BA" w:rsidRDefault="003208BA" w:rsidP="00E14081">
            <w:pPr>
              <w:rPr>
                <w:rFonts w:ascii="Arial" w:hAnsi="Arial" w:cs="Arial"/>
                <w:b/>
                <w:bCs/>
              </w:rPr>
            </w:pPr>
          </w:p>
          <w:p w14:paraId="4D1666B6" w14:textId="77777777" w:rsidR="003208BA" w:rsidRDefault="003208BA" w:rsidP="00E14081">
            <w:pPr>
              <w:rPr>
                <w:rFonts w:ascii="Arial" w:hAnsi="Arial" w:cs="Arial"/>
                <w:b/>
                <w:bCs/>
              </w:rPr>
            </w:pPr>
          </w:p>
          <w:p w14:paraId="1828D755" w14:textId="77777777" w:rsidR="003208BA" w:rsidRDefault="003208BA" w:rsidP="00E14081">
            <w:pPr>
              <w:rPr>
                <w:rFonts w:ascii="Arial" w:hAnsi="Arial" w:cs="Arial"/>
                <w:b/>
                <w:bCs/>
              </w:rPr>
            </w:pPr>
          </w:p>
          <w:p w14:paraId="440E5959" w14:textId="77777777" w:rsidR="003208BA" w:rsidRDefault="003208BA" w:rsidP="00E14081">
            <w:pPr>
              <w:rPr>
                <w:rFonts w:ascii="Arial" w:hAnsi="Arial" w:cs="Arial"/>
                <w:b/>
                <w:bCs/>
              </w:rPr>
            </w:pPr>
          </w:p>
          <w:p w14:paraId="4522B57C" w14:textId="77777777" w:rsidR="003208BA" w:rsidRDefault="003208BA" w:rsidP="00E14081">
            <w:pPr>
              <w:rPr>
                <w:rFonts w:ascii="Arial" w:hAnsi="Arial" w:cs="Arial"/>
                <w:b/>
                <w:bCs/>
              </w:rPr>
            </w:pPr>
          </w:p>
          <w:p w14:paraId="110E7D51" w14:textId="77777777" w:rsidR="003208BA" w:rsidRDefault="003208BA" w:rsidP="00E14081">
            <w:pPr>
              <w:rPr>
                <w:rFonts w:ascii="Arial" w:hAnsi="Arial" w:cs="Arial"/>
                <w:b/>
                <w:bCs/>
              </w:rPr>
            </w:pPr>
          </w:p>
          <w:p w14:paraId="7B2CA366" w14:textId="77777777" w:rsidR="003208BA" w:rsidRDefault="003208BA" w:rsidP="00E14081">
            <w:pPr>
              <w:rPr>
                <w:rFonts w:ascii="Arial" w:hAnsi="Arial" w:cs="Arial"/>
                <w:b/>
                <w:bCs/>
              </w:rPr>
            </w:pPr>
          </w:p>
          <w:p w14:paraId="6E5138D3" w14:textId="77777777" w:rsidR="003208BA" w:rsidRDefault="003208BA" w:rsidP="00E14081">
            <w:pPr>
              <w:rPr>
                <w:rFonts w:ascii="Arial" w:hAnsi="Arial" w:cs="Arial"/>
                <w:b/>
                <w:bCs/>
              </w:rPr>
            </w:pPr>
          </w:p>
          <w:p w14:paraId="748411DB" w14:textId="77777777" w:rsidR="003208BA" w:rsidRDefault="003208BA" w:rsidP="00E14081">
            <w:pPr>
              <w:rPr>
                <w:rFonts w:ascii="Arial" w:hAnsi="Arial" w:cs="Arial"/>
                <w:b/>
                <w:bCs/>
              </w:rPr>
            </w:pPr>
          </w:p>
          <w:p w14:paraId="729D75F6" w14:textId="77777777" w:rsidR="003208BA" w:rsidRDefault="003208BA" w:rsidP="00E14081">
            <w:pPr>
              <w:rPr>
                <w:rFonts w:ascii="Arial" w:hAnsi="Arial" w:cs="Arial"/>
                <w:b/>
                <w:bCs/>
              </w:rPr>
            </w:pPr>
          </w:p>
          <w:p w14:paraId="69A88906" w14:textId="77777777" w:rsidR="003208BA" w:rsidRDefault="003208BA" w:rsidP="00E14081">
            <w:pPr>
              <w:rPr>
                <w:rFonts w:ascii="Arial" w:hAnsi="Arial" w:cs="Arial"/>
                <w:b/>
                <w:bCs/>
              </w:rPr>
            </w:pPr>
          </w:p>
          <w:p w14:paraId="177FCEE4" w14:textId="77777777" w:rsidR="003208BA" w:rsidRDefault="003208BA" w:rsidP="00E14081">
            <w:pPr>
              <w:rPr>
                <w:rFonts w:ascii="Arial" w:hAnsi="Arial" w:cs="Arial"/>
                <w:b/>
                <w:bCs/>
              </w:rPr>
            </w:pPr>
          </w:p>
          <w:p w14:paraId="713CC91A" w14:textId="77777777" w:rsidR="003208BA" w:rsidRDefault="003208BA" w:rsidP="00E14081">
            <w:pPr>
              <w:rPr>
                <w:rFonts w:ascii="Arial" w:hAnsi="Arial" w:cs="Arial"/>
                <w:b/>
                <w:bCs/>
              </w:rPr>
            </w:pPr>
          </w:p>
          <w:p w14:paraId="2EE08C8F" w14:textId="77777777" w:rsidR="003208BA" w:rsidRDefault="003208BA" w:rsidP="00E14081">
            <w:pPr>
              <w:rPr>
                <w:rFonts w:ascii="Arial" w:hAnsi="Arial" w:cs="Arial"/>
                <w:b/>
                <w:bCs/>
              </w:rPr>
            </w:pPr>
          </w:p>
          <w:p w14:paraId="156B7E39" w14:textId="77777777" w:rsidR="003208BA" w:rsidRDefault="003208BA" w:rsidP="00E14081">
            <w:pPr>
              <w:rPr>
                <w:rFonts w:ascii="Arial" w:hAnsi="Arial" w:cs="Arial"/>
                <w:b/>
                <w:bCs/>
              </w:rPr>
            </w:pPr>
          </w:p>
          <w:p w14:paraId="4AD27512" w14:textId="77777777" w:rsidR="003208BA" w:rsidRDefault="003208BA" w:rsidP="00E14081">
            <w:pPr>
              <w:rPr>
                <w:rFonts w:ascii="Arial" w:hAnsi="Arial" w:cs="Arial"/>
                <w:b/>
                <w:bCs/>
              </w:rPr>
            </w:pPr>
          </w:p>
          <w:p w14:paraId="292813E9" w14:textId="0E0F7E03" w:rsidR="003208BA" w:rsidRDefault="003208BA" w:rsidP="00E14081">
            <w:pPr>
              <w:rPr>
                <w:rFonts w:ascii="Arial" w:hAnsi="Arial" w:cs="Arial"/>
                <w:b/>
                <w:bCs/>
              </w:rPr>
            </w:pPr>
          </w:p>
          <w:p w14:paraId="5ED44750" w14:textId="77777777" w:rsidR="00C66CCD" w:rsidRDefault="00C66CCD" w:rsidP="00E14081">
            <w:pPr>
              <w:rPr>
                <w:rFonts w:ascii="Arial" w:hAnsi="Arial" w:cs="Arial"/>
                <w:b/>
                <w:bCs/>
              </w:rPr>
            </w:pPr>
          </w:p>
          <w:p w14:paraId="49CDA40E" w14:textId="77777777" w:rsidR="00C66CCD" w:rsidRDefault="00C66CCD" w:rsidP="00E14081">
            <w:pPr>
              <w:rPr>
                <w:rFonts w:ascii="Arial" w:hAnsi="Arial" w:cs="Arial"/>
                <w:b/>
                <w:bCs/>
              </w:rPr>
            </w:pPr>
          </w:p>
          <w:p w14:paraId="477E8A7F" w14:textId="7B23D83C" w:rsidR="00C66CCD" w:rsidRDefault="00C66CCD" w:rsidP="00E14081">
            <w:pPr>
              <w:rPr>
                <w:rFonts w:ascii="Arial" w:hAnsi="Arial" w:cs="Arial"/>
                <w:b/>
                <w:bCs/>
              </w:rPr>
            </w:pPr>
            <w:r>
              <w:rPr>
                <w:rFonts w:ascii="Arial" w:hAnsi="Arial" w:cs="Arial"/>
                <w:b/>
                <w:bCs/>
              </w:rPr>
              <w:lastRenderedPageBreak/>
              <w:t>Chief Supt HoCI</w:t>
            </w:r>
          </w:p>
          <w:p w14:paraId="3F37DE07" w14:textId="227A5627" w:rsidR="003208BA" w:rsidRPr="00390ED8" w:rsidRDefault="003208BA" w:rsidP="00E14081">
            <w:pPr>
              <w:rPr>
                <w:rFonts w:ascii="Arial" w:hAnsi="Arial" w:cs="Arial"/>
                <w:b/>
                <w:bCs/>
              </w:rPr>
            </w:pPr>
          </w:p>
        </w:tc>
      </w:tr>
      <w:tr w:rsidR="00600974" w:rsidRPr="00390ED8" w14:paraId="4B87135E" w14:textId="77777777" w:rsidTr="00600974">
        <w:tc>
          <w:tcPr>
            <w:tcW w:w="562" w:type="dxa"/>
            <w:shd w:val="clear" w:color="auto" w:fill="DAE9F7" w:themeFill="text2" w:themeFillTint="1A"/>
          </w:tcPr>
          <w:p w14:paraId="3A69CA33" w14:textId="77777777" w:rsidR="00600974" w:rsidRPr="00390ED8" w:rsidRDefault="00600974" w:rsidP="00E14081">
            <w:pPr>
              <w:rPr>
                <w:rFonts w:ascii="Arial" w:hAnsi="Arial" w:cs="Arial"/>
              </w:rPr>
            </w:pPr>
          </w:p>
        </w:tc>
        <w:tc>
          <w:tcPr>
            <w:tcW w:w="7230" w:type="dxa"/>
            <w:shd w:val="clear" w:color="auto" w:fill="DAE9F7" w:themeFill="text2" w:themeFillTint="1A"/>
          </w:tcPr>
          <w:p w14:paraId="077EE145" w14:textId="77777777" w:rsidR="00600974" w:rsidRPr="00390ED8" w:rsidRDefault="00600974" w:rsidP="00E14081">
            <w:pPr>
              <w:jc w:val="both"/>
              <w:rPr>
                <w:rFonts w:ascii="Arial" w:hAnsi="Arial" w:cs="Arial"/>
                <w:b/>
                <w:bCs/>
                <w:shd w:val="clear" w:color="auto" w:fill="FFFFFF"/>
              </w:rPr>
            </w:pPr>
          </w:p>
        </w:tc>
        <w:tc>
          <w:tcPr>
            <w:tcW w:w="1224" w:type="dxa"/>
            <w:shd w:val="clear" w:color="auto" w:fill="DAE9F7" w:themeFill="text2" w:themeFillTint="1A"/>
          </w:tcPr>
          <w:p w14:paraId="2994C645" w14:textId="77777777" w:rsidR="00600974" w:rsidRPr="00390ED8" w:rsidRDefault="00600974" w:rsidP="00E14081">
            <w:pPr>
              <w:rPr>
                <w:rFonts w:ascii="Arial" w:hAnsi="Arial" w:cs="Arial"/>
                <w:b/>
                <w:bCs/>
              </w:rPr>
            </w:pPr>
          </w:p>
        </w:tc>
      </w:tr>
      <w:tr w:rsidR="005E70AD" w:rsidRPr="00390ED8" w14:paraId="0CBD1BB3" w14:textId="77777777" w:rsidTr="006322C7">
        <w:tc>
          <w:tcPr>
            <w:tcW w:w="562" w:type="dxa"/>
          </w:tcPr>
          <w:p w14:paraId="509F0FA4" w14:textId="29692121" w:rsidR="005E70AD" w:rsidRPr="00390ED8" w:rsidRDefault="0081521B" w:rsidP="00E14081">
            <w:pPr>
              <w:rPr>
                <w:rFonts w:ascii="Arial" w:hAnsi="Arial" w:cs="Arial"/>
              </w:rPr>
            </w:pPr>
            <w:r w:rsidRPr="00390ED8">
              <w:rPr>
                <w:rFonts w:ascii="Arial" w:hAnsi="Arial" w:cs="Arial"/>
              </w:rPr>
              <w:t>5</w:t>
            </w:r>
            <w:r w:rsidR="004E48CC" w:rsidRPr="00390ED8">
              <w:rPr>
                <w:rFonts w:ascii="Arial" w:hAnsi="Arial" w:cs="Arial"/>
              </w:rPr>
              <w:t>.</w:t>
            </w:r>
          </w:p>
          <w:p w14:paraId="74433EBC" w14:textId="77777777" w:rsidR="004E48CC" w:rsidRPr="00390ED8" w:rsidRDefault="004E48CC" w:rsidP="00E14081">
            <w:pPr>
              <w:rPr>
                <w:rFonts w:ascii="Arial" w:hAnsi="Arial" w:cs="Arial"/>
              </w:rPr>
            </w:pPr>
          </w:p>
          <w:p w14:paraId="44909CD3" w14:textId="77777777" w:rsidR="004E48CC" w:rsidRPr="00390ED8" w:rsidRDefault="004E48CC" w:rsidP="00E14081">
            <w:pPr>
              <w:rPr>
                <w:rFonts w:ascii="Arial" w:hAnsi="Arial" w:cs="Arial"/>
              </w:rPr>
            </w:pPr>
          </w:p>
          <w:p w14:paraId="100D301D" w14:textId="77777777" w:rsidR="004E48CC" w:rsidRPr="00390ED8" w:rsidRDefault="004E48CC" w:rsidP="00E14081">
            <w:pPr>
              <w:rPr>
                <w:rFonts w:ascii="Arial" w:hAnsi="Arial" w:cs="Arial"/>
              </w:rPr>
            </w:pPr>
          </w:p>
          <w:p w14:paraId="5A82B3EC" w14:textId="64FB8334" w:rsidR="004E48CC" w:rsidRPr="00390ED8" w:rsidRDefault="004E48CC" w:rsidP="00E14081">
            <w:pPr>
              <w:rPr>
                <w:rFonts w:ascii="Arial" w:hAnsi="Arial" w:cs="Arial"/>
              </w:rPr>
            </w:pPr>
            <w:r w:rsidRPr="00390ED8">
              <w:rPr>
                <w:rFonts w:ascii="Arial" w:hAnsi="Arial" w:cs="Arial"/>
              </w:rPr>
              <w:t>a</w:t>
            </w:r>
          </w:p>
        </w:tc>
        <w:tc>
          <w:tcPr>
            <w:tcW w:w="7230" w:type="dxa"/>
          </w:tcPr>
          <w:p w14:paraId="06864897" w14:textId="52A5F625" w:rsidR="004E48CC" w:rsidRPr="00390ED8" w:rsidRDefault="004E48CC" w:rsidP="00E14081">
            <w:pPr>
              <w:rPr>
                <w:rFonts w:ascii="Arial" w:hAnsi="Arial" w:cs="Arial"/>
                <w:b/>
                <w:bCs/>
                <w:color w:val="000000"/>
                <w:u w:val="single"/>
              </w:rPr>
            </w:pPr>
            <w:r w:rsidRPr="00390ED8">
              <w:rPr>
                <w:rFonts w:ascii="Arial" w:hAnsi="Arial" w:cs="Arial"/>
                <w:b/>
                <w:bCs/>
                <w:color w:val="000000"/>
                <w:u w:val="single"/>
              </w:rPr>
              <w:t>ANY OTHER BUSINESS</w:t>
            </w:r>
          </w:p>
          <w:p w14:paraId="06BA8593" w14:textId="77777777" w:rsidR="004E48CC" w:rsidRPr="00390ED8" w:rsidRDefault="004E48CC" w:rsidP="00E14081">
            <w:pPr>
              <w:rPr>
                <w:rFonts w:ascii="Arial" w:hAnsi="Arial" w:cs="Arial"/>
                <w:b/>
                <w:bCs/>
                <w:color w:val="000000"/>
                <w:u w:val="single"/>
              </w:rPr>
            </w:pPr>
          </w:p>
          <w:p w14:paraId="567BA35E" w14:textId="66CA47B3" w:rsidR="004E48CC" w:rsidRPr="00390ED8" w:rsidRDefault="00072829" w:rsidP="00E14081">
            <w:pPr>
              <w:rPr>
                <w:rFonts w:ascii="Arial" w:hAnsi="Arial" w:cs="Arial"/>
                <w:color w:val="000000"/>
              </w:rPr>
            </w:pPr>
            <w:r w:rsidRPr="00390ED8">
              <w:rPr>
                <w:rFonts w:ascii="Arial" w:hAnsi="Arial" w:cs="Arial"/>
                <w:color w:val="000000"/>
              </w:rPr>
              <w:t>There was no other business</w:t>
            </w:r>
            <w:r w:rsidR="00E55C08" w:rsidRPr="00390ED8">
              <w:rPr>
                <w:rFonts w:ascii="Arial" w:hAnsi="Arial" w:cs="Arial"/>
                <w:color w:val="000000"/>
              </w:rPr>
              <w:t>.</w:t>
            </w:r>
          </w:p>
          <w:p w14:paraId="1D5ABB13" w14:textId="77777777" w:rsidR="00650152" w:rsidRPr="00390ED8" w:rsidRDefault="00650152" w:rsidP="00E14081">
            <w:pPr>
              <w:rPr>
                <w:rFonts w:ascii="Arial" w:hAnsi="Arial" w:cs="Arial"/>
                <w:color w:val="000000"/>
              </w:rPr>
            </w:pPr>
          </w:p>
          <w:p w14:paraId="732E7393" w14:textId="77777777" w:rsidR="005E70AD" w:rsidRPr="00390ED8" w:rsidRDefault="004E48CC" w:rsidP="00E14081">
            <w:pPr>
              <w:rPr>
                <w:rFonts w:ascii="Arial" w:hAnsi="Arial" w:cs="Arial"/>
                <w:b/>
                <w:bCs/>
                <w:color w:val="000000"/>
                <w:u w:val="single"/>
              </w:rPr>
            </w:pPr>
            <w:r w:rsidRPr="00390ED8">
              <w:rPr>
                <w:rFonts w:ascii="Arial" w:hAnsi="Arial" w:cs="Arial"/>
                <w:b/>
                <w:bCs/>
                <w:color w:val="000000"/>
                <w:u w:val="single"/>
              </w:rPr>
              <w:t>TO IDENTIFY ANY ETHICAL MATTERS ARISING FROM THIS MEETING FOR FURTHER CONSIDERATION AS APPROPRIATE</w:t>
            </w:r>
          </w:p>
          <w:p w14:paraId="3BF0F1AF" w14:textId="77777777" w:rsidR="004E48CC" w:rsidRDefault="004E48CC" w:rsidP="00E14081">
            <w:pPr>
              <w:rPr>
                <w:rFonts w:ascii="Arial" w:hAnsi="Arial" w:cs="Arial"/>
                <w:b/>
                <w:bCs/>
                <w:color w:val="000000"/>
                <w:u w:val="single"/>
              </w:rPr>
            </w:pPr>
          </w:p>
          <w:p w14:paraId="29E1A223" w14:textId="2F3AFFE9" w:rsidR="00D012B4" w:rsidRPr="00390ED8" w:rsidRDefault="00D012B4" w:rsidP="00E14081">
            <w:pPr>
              <w:rPr>
                <w:rFonts w:ascii="Arial" w:hAnsi="Arial" w:cs="Arial"/>
                <w:b/>
                <w:bCs/>
                <w:color w:val="000000"/>
                <w:u w:val="single"/>
              </w:rPr>
            </w:pPr>
            <w:r>
              <w:rPr>
                <w:rFonts w:ascii="Arial" w:hAnsi="Arial" w:cs="Arial"/>
                <w:b/>
                <w:bCs/>
                <w:color w:val="000000"/>
                <w:u w:val="single"/>
              </w:rPr>
              <w:t>No matters were identified</w:t>
            </w:r>
            <w:r w:rsidR="00531FC6">
              <w:rPr>
                <w:rFonts w:ascii="Arial" w:hAnsi="Arial" w:cs="Arial"/>
                <w:b/>
                <w:bCs/>
                <w:color w:val="000000"/>
                <w:u w:val="single"/>
              </w:rPr>
              <w:t>.</w:t>
            </w:r>
          </w:p>
          <w:p w14:paraId="1CA49448" w14:textId="77777777" w:rsidR="00BC226C" w:rsidRPr="00390ED8" w:rsidRDefault="00BC226C" w:rsidP="00E14081">
            <w:pPr>
              <w:rPr>
                <w:rFonts w:ascii="Arial" w:hAnsi="Arial" w:cs="Arial"/>
                <w:b/>
                <w:bCs/>
                <w:color w:val="000000"/>
                <w:u w:val="single"/>
              </w:rPr>
            </w:pPr>
          </w:p>
          <w:p w14:paraId="70D945C0" w14:textId="463B9E97" w:rsidR="00BC226C" w:rsidRPr="00390ED8" w:rsidRDefault="00BC226C" w:rsidP="00E14081">
            <w:pPr>
              <w:rPr>
                <w:rFonts w:ascii="Arial" w:hAnsi="Arial" w:cs="Arial"/>
                <w:b/>
              </w:rPr>
            </w:pPr>
            <w:r w:rsidRPr="00390ED8">
              <w:rPr>
                <w:rFonts w:ascii="Arial" w:hAnsi="Arial" w:cs="Arial"/>
                <w:b/>
              </w:rPr>
              <w:t>The meeting concluded at 12.</w:t>
            </w:r>
            <w:r w:rsidR="00650152" w:rsidRPr="00390ED8">
              <w:rPr>
                <w:rFonts w:ascii="Arial" w:hAnsi="Arial" w:cs="Arial"/>
                <w:b/>
              </w:rPr>
              <w:t>0</w:t>
            </w:r>
            <w:r w:rsidRPr="00390ED8">
              <w:rPr>
                <w:rFonts w:ascii="Arial" w:hAnsi="Arial" w:cs="Arial"/>
                <w:b/>
              </w:rPr>
              <w:t>0pm.</w:t>
            </w:r>
          </w:p>
          <w:p w14:paraId="6F1C8DBD" w14:textId="77777777" w:rsidR="00BC226C" w:rsidRPr="00390ED8" w:rsidRDefault="00BC226C" w:rsidP="00E14081">
            <w:pPr>
              <w:rPr>
                <w:rFonts w:ascii="Arial" w:hAnsi="Arial" w:cs="Arial"/>
                <w:b/>
                <w:bCs/>
                <w:color w:val="000000"/>
                <w:u w:val="single"/>
              </w:rPr>
            </w:pPr>
          </w:p>
          <w:p w14:paraId="633D3CEC" w14:textId="1B490093" w:rsidR="00E242B0" w:rsidRPr="00390ED8" w:rsidRDefault="00E242B0" w:rsidP="00531FC6">
            <w:pPr>
              <w:rPr>
                <w:rFonts w:ascii="Arial" w:hAnsi="Arial" w:cs="Arial"/>
                <w:b/>
                <w:bCs/>
                <w:color w:val="000000"/>
                <w:u w:val="single"/>
              </w:rPr>
            </w:pPr>
          </w:p>
        </w:tc>
        <w:tc>
          <w:tcPr>
            <w:tcW w:w="1224" w:type="dxa"/>
          </w:tcPr>
          <w:p w14:paraId="5586B601" w14:textId="77777777" w:rsidR="005E70AD" w:rsidRPr="00390ED8" w:rsidRDefault="005E70AD" w:rsidP="00E14081">
            <w:pPr>
              <w:rPr>
                <w:rFonts w:ascii="Arial" w:hAnsi="Arial" w:cs="Arial"/>
                <w:b/>
                <w:bCs/>
              </w:rPr>
            </w:pPr>
          </w:p>
          <w:p w14:paraId="439CCF4B" w14:textId="77777777" w:rsidR="000863F5" w:rsidRPr="00390ED8" w:rsidRDefault="000863F5" w:rsidP="00E14081">
            <w:pPr>
              <w:rPr>
                <w:rFonts w:ascii="Arial" w:hAnsi="Arial" w:cs="Arial"/>
                <w:b/>
                <w:bCs/>
              </w:rPr>
            </w:pPr>
          </w:p>
          <w:p w14:paraId="521220D4" w14:textId="77777777" w:rsidR="000863F5" w:rsidRPr="00390ED8" w:rsidRDefault="000863F5" w:rsidP="00E14081">
            <w:pPr>
              <w:rPr>
                <w:rFonts w:ascii="Arial" w:hAnsi="Arial" w:cs="Arial"/>
                <w:b/>
                <w:bCs/>
              </w:rPr>
            </w:pPr>
          </w:p>
          <w:p w14:paraId="4B72EC13" w14:textId="77777777" w:rsidR="000863F5" w:rsidRPr="00390ED8" w:rsidRDefault="000863F5" w:rsidP="00E14081">
            <w:pPr>
              <w:rPr>
                <w:rFonts w:ascii="Arial" w:hAnsi="Arial" w:cs="Arial"/>
                <w:b/>
                <w:bCs/>
              </w:rPr>
            </w:pPr>
          </w:p>
          <w:p w14:paraId="6FC5A96A" w14:textId="77777777" w:rsidR="000863F5" w:rsidRPr="00390ED8" w:rsidRDefault="000863F5" w:rsidP="00E14081">
            <w:pPr>
              <w:rPr>
                <w:rFonts w:ascii="Arial" w:hAnsi="Arial" w:cs="Arial"/>
                <w:b/>
                <w:bCs/>
              </w:rPr>
            </w:pPr>
          </w:p>
          <w:p w14:paraId="032939E3" w14:textId="77777777" w:rsidR="000863F5" w:rsidRPr="00390ED8" w:rsidRDefault="000863F5" w:rsidP="00E14081">
            <w:pPr>
              <w:rPr>
                <w:rFonts w:ascii="Arial" w:hAnsi="Arial" w:cs="Arial"/>
                <w:b/>
                <w:bCs/>
              </w:rPr>
            </w:pPr>
          </w:p>
          <w:p w14:paraId="5D7277F4" w14:textId="77777777" w:rsidR="000863F5" w:rsidRPr="00390ED8" w:rsidRDefault="000863F5" w:rsidP="00E14081">
            <w:pPr>
              <w:rPr>
                <w:rFonts w:ascii="Arial" w:hAnsi="Arial" w:cs="Arial"/>
                <w:b/>
                <w:bCs/>
              </w:rPr>
            </w:pPr>
          </w:p>
          <w:p w14:paraId="7EE1CAD0" w14:textId="77777777" w:rsidR="000863F5" w:rsidRPr="00390ED8" w:rsidRDefault="000863F5" w:rsidP="00E14081">
            <w:pPr>
              <w:rPr>
                <w:rFonts w:ascii="Arial" w:hAnsi="Arial" w:cs="Arial"/>
                <w:b/>
                <w:bCs/>
              </w:rPr>
            </w:pPr>
          </w:p>
          <w:p w14:paraId="0FDEEB81" w14:textId="77777777" w:rsidR="000863F5" w:rsidRPr="00390ED8" w:rsidRDefault="000863F5" w:rsidP="00E14081">
            <w:pPr>
              <w:rPr>
                <w:rFonts w:ascii="Arial" w:hAnsi="Arial" w:cs="Arial"/>
                <w:b/>
                <w:bCs/>
              </w:rPr>
            </w:pPr>
          </w:p>
          <w:p w14:paraId="1815C7E3" w14:textId="77777777" w:rsidR="000863F5" w:rsidRPr="00390ED8" w:rsidRDefault="000863F5" w:rsidP="00E14081">
            <w:pPr>
              <w:rPr>
                <w:rFonts w:ascii="Arial" w:hAnsi="Arial" w:cs="Arial"/>
                <w:b/>
                <w:bCs/>
              </w:rPr>
            </w:pPr>
          </w:p>
          <w:p w14:paraId="64A1B7D1" w14:textId="77777777" w:rsidR="000863F5" w:rsidRPr="00390ED8" w:rsidRDefault="000863F5" w:rsidP="00E14081">
            <w:pPr>
              <w:rPr>
                <w:rFonts w:ascii="Arial" w:hAnsi="Arial" w:cs="Arial"/>
                <w:b/>
                <w:bCs/>
              </w:rPr>
            </w:pPr>
          </w:p>
          <w:p w14:paraId="7E263FC3" w14:textId="77777777" w:rsidR="000863F5" w:rsidRPr="00390ED8" w:rsidRDefault="000863F5" w:rsidP="00E14081">
            <w:pPr>
              <w:rPr>
                <w:rFonts w:ascii="Arial" w:hAnsi="Arial" w:cs="Arial"/>
                <w:b/>
                <w:bCs/>
              </w:rPr>
            </w:pPr>
          </w:p>
          <w:p w14:paraId="3F5721EB" w14:textId="77777777" w:rsidR="000863F5" w:rsidRPr="00390ED8" w:rsidRDefault="000863F5" w:rsidP="00E14081">
            <w:pPr>
              <w:rPr>
                <w:rFonts w:ascii="Arial" w:hAnsi="Arial" w:cs="Arial"/>
                <w:b/>
                <w:bCs/>
              </w:rPr>
            </w:pPr>
          </w:p>
        </w:tc>
      </w:tr>
    </w:tbl>
    <w:p w14:paraId="25ADE7B6" w14:textId="77777777" w:rsidR="006322C7" w:rsidRPr="00390ED8" w:rsidRDefault="006322C7" w:rsidP="00E14081">
      <w:pPr>
        <w:rPr>
          <w:rFonts w:ascii="Arial" w:hAnsi="Arial" w:cs="Arial"/>
        </w:rPr>
      </w:pPr>
    </w:p>
    <w:sectPr w:rsidR="006322C7" w:rsidRPr="00390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2F0D"/>
    <w:multiLevelType w:val="multilevel"/>
    <w:tmpl w:val="6E84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E3546"/>
    <w:multiLevelType w:val="hybridMultilevel"/>
    <w:tmpl w:val="928C74DA"/>
    <w:lvl w:ilvl="0" w:tplc="83C0CA54">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887572953">
    <w:abstractNumId w:val="1"/>
  </w:num>
  <w:num w:numId="2" w16cid:durableId="158460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C7"/>
    <w:rsid w:val="00001713"/>
    <w:rsid w:val="000058FD"/>
    <w:rsid w:val="00005FD5"/>
    <w:rsid w:val="00007377"/>
    <w:rsid w:val="00007CE3"/>
    <w:rsid w:val="00012B21"/>
    <w:rsid w:val="000137DB"/>
    <w:rsid w:val="00015B90"/>
    <w:rsid w:val="0002613A"/>
    <w:rsid w:val="00030B24"/>
    <w:rsid w:val="0004291F"/>
    <w:rsid w:val="000449D7"/>
    <w:rsid w:val="000461CF"/>
    <w:rsid w:val="00056049"/>
    <w:rsid w:val="00056DAD"/>
    <w:rsid w:val="00061B9F"/>
    <w:rsid w:val="000674DD"/>
    <w:rsid w:val="00072829"/>
    <w:rsid w:val="000754C9"/>
    <w:rsid w:val="000837F0"/>
    <w:rsid w:val="0008439F"/>
    <w:rsid w:val="00084ABF"/>
    <w:rsid w:val="000863F5"/>
    <w:rsid w:val="000A2E71"/>
    <w:rsid w:val="000A4431"/>
    <w:rsid w:val="000A53AE"/>
    <w:rsid w:val="000A5F1B"/>
    <w:rsid w:val="000A746E"/>
    <w:rsid w:val="000B4761"/>
    <w:rsid w:val="000B5203"/>
    <w:rsid w:val="000B57D0"/>
    <w:rsid w:val="000C033C"/>
    <w:rsid w:val="000C5910"/>
    <w:rsid w:val="000D58A7"/>
    <w:rsid w:val="000E0103"/>
    <w:rsid w:val="000E321D"/>
    <w:rsid w:val="000F550C"/>
    <w:rsid w:val="001056F2"/>
    <w:rsid w:val="00111A64"/>
    <w:rsid w:val="00114031"/>
    <w:rsid w:val="001223AC"/>
    <w:rsid w:val="0012491D"/>
    <w:rsid w:val="00125DC0"/>
    <w:rsid w:val="001470B7"/>
    <w:rsid w:val="001537D1"/>
    <w:rsid w:val="00167103"/>
    <w:rsid w:val="00176E7C"/>
    <w:rsid w:val="00182B42"/>
    <w:rsid w:val="00182B88"/>
    <w:rsid w:val="001931AB"/>
    <w:rsid w:val="001975B3"/>
    <w:rsid w:val="001A2E46"/>
    <w:rsid w:val="001A6B26"/>
    <w:rsid w:val="001A7D24"/>
    <w:rsid w:val="001B066E"/>
    <w:rsid w:val="001C06D0"/>
    <w:rsid w:val="001C4925"/>
    <w:rsid w:val="001C55D8"/>
    <w:rsid w:val="001C5D84"/>
    <w:rsid w:val="001C653B"/>
    <w:rsid w:val="001D4CA5"/>
    <w:rsid w:val="001E6EC7"/>
    <w:rsid w:val="001F079A"/>
    <w:rsid w:val="001F34CB"/>
    <w:rsid w:val="0020197E"/>
    <w:rsid w:val="00201EDE"/>
    <w:rsid w:val="00202A79"/>
    <w:rsid w:val="0020471B"/>
    <w:rsid w:val="00204A4A"/>
    <w:rsid w:val="00214E3A"/>
    <w:rsid w:val="00222264"/>
    <w:rsid w:val="00222810"/>
    <w:rsid w:val="002263D7"/>
    <w:rsid w:val="00227D14"/>
    <w:rsid w:val="00234BE9"/>
    <w:rsid w:val="00235C90"/>
    <w:rsid w:val="00237780"/>
    <w:rsid w:val="00240D0A"/>
    <w:rsid w:val="0024667E"/>
    <w:rsid w:val="002509F6"/>
    <w:rsid w:val="00250CC5"/>
    <w:rsid w:val="00254057"/>
    <w:rsid w:val="0025408C"/>
    <w:rsid w:val="00263375"/>
    <w:rsid w:val="002749B9"/>
    <w:rsid w:val="00276EB9"/>
    <w:rsid w:val="00277DEE"/>
    <w:rsid w:val="002876C8"/>
    <w:rsid w:val="00295F06"/>
    <w:rsid w:val="002960BE"/>
    <w:rsid w:val="002964F2"/>
    <w:rsid w:val="00296734"/>
    <w:rsid w:val="00296F5D"/>
    <w:rsid w:val="0029708B"/>
    <w:rsid w:val="00297205"/>
    <w:rsid w:val="00297D24"/>
    <w:rsid w:val="002A2784"/>
    <w:rsid w:val="002A36F9"/>
    <w:rsid w:val="002B42BB"/>
    <w:rsid w:val="002C68CB"/>
    <w:rsid w:val="002D403B"/>
    <w:rsid w:val="002D5331"/>
    <w:rsid w:val="002E2DCE"/>
    <w:rsid w:val="002E70B6"/>
    <w:rsid w:val="002F1555"/>
    <w:rsid w:val="002F2FD9"/>
    <w:rsid w:val="00305199"/>
    <w:rsid w:val="00311D66"/>
    <w:rsid w:val="00311ED0"/>
    <w:rsid w:val="003208BA"/>
    <w:rsid w:val="00322E0C"/>
    <w:rsid w:val="003273A6"/>
    <w:rsid w:val="00340643"/>
    <w:rsid w:val="0034597E"/>
    <w:rsid w:val="00347DF3"/>
    <w:rsid w:val="003527AB"/>
    <w:rsid w:val="003756E8"/>
    <w:rsid w:val="00375D1C"/>
    <w:rsid w:val="00382765"/>
    <w:rsid w:val="003878C4"/>
    <w:rsid w:val="00390ED8"/>
    <w:rsid w:val="00391E81"/>
    <w:rsid w:val="003A032F"/>
    <w:rsid w:val="003A2BA8"/>
    <w:rsid w:val="003A33AA"/>
    <w:rsid w:val="003A40D2"/>
    <w:rsid w:val="003A6ADD"/>
    <w:rsid w:val="003A7FB9"/>
    <w:rsid w:val="003B35A0"/>
    <w:rsid w:val="003B5568"/>
    <w:rsid w:val="003B5751"/>
    <w:rsid w:val="003B5D9E"/>
    <w:rsid w:val="003C5DFC"/>
    <w:rsid w:val="003D0E1E"/>
    <w:rsid w:val="003D1041"/>
    <w:rsid w:val="003D4B6F"/>
    <w:rsid w:val="003E0558"/>
    <w:rsid w:val="003E22FC"/>
    <w:rsid w:val="003E3B1A"/>
    <w:rsid w:val="003F2F33"/>
    <w:rsid w:val="003F3FC4"/>
    <w:rsid w:val="00401CD3"/>
    <w:rsid w:val="00405149"/>
    <w:rsid w:val="00411237"/>
    <w:rsid w:val="00411CD5"/>
    <w:rsid w:val="0042141B"/>
    <w:rsid w:val="00423575"/>
    <w:rsid w:val="0043106B"/>
    <w:rsid w:val="00435276"/>
    <w:rsid w:val="004363EA"/>
    <w:rsid w:val="004408F2"/>
    <w:rsid w:val="004530F4"/>
    <w:rsid w:val="00453C09"/>
    <w:rsid w:val="00455E8B"/>
    <w:rsid w:val="00470C58"/>
    <w:rsid w:val="00470DFF"/>
    <w:rsid w:val="004725BA"/>
    <w:rsid w:val="004924F4"/>
    <w:rsid w:val="004A2A00"/>
    <w:rsid w:val="004B4CE9"/>
    <w:rsid w:val="004C58F9"/>
    <w:rsid w:val="004D4911"/>
    <w:rsid w:val="004D5B68"/>
    <w:rsid w:val="004E06D1"/>
    <w:rsid w:val="004E2DB1"/>
    <w:rsid w:val="004E399A"/>
    <w:rsid w:val="004E48CC"/>
    <w:rsid w:val="004E7D22"/>
    <w:rsid w:val="004F16FC"/>
    <w:rsid w:val="004F32A6"/>
    <w:rsid w:val="004F39B8"/>
    <w:rsid w:val="004F3BA0"/>
    <w:rsid w:val="00513934"/>
    <w:rsid w:val="00531FC6"/>
    <w:rsid w:val="00536B50"/>
    <w:rsid w:val="00556EC5"/>
    <w:rsid w:val="00574029"/>
    <w:rsid w:val="00595370"/>
    <w:rsid w:val="005A3F88"/>
    <w:rsid w:val="005A7A39"/>
    <w:rsid w:val="005B3F59"/>
    <w:rsid w:val="005B75C6"/>
    <w:rsid w:val="005C1457"/>
    <w:rsid w:val="005C66F7"/>
    <w:rsid w:val="005D0E6A"/>
    <w:rsid w:val="005D52E4"/>
    <w:rsid w:val="005D5E39"/>
    <w:rsid w:val="005E004D"/>
    <w:rsid w:val="005E0B5C"/>
    <w:rsid w:val="005E2F14"/>
    <w:rsid w:val="005E3B8D"/>
    <w:rsid w:val="005E5920"/>
    <w:rsid w:val="005E70AD"/>
    <w:rsid w:val="005F4ED0"/>
    <w:rsid w:val="00600974"/>
    <w:rsid w:val="00601E3D"/>
    <w:rsid w:val="00604105"/>
    <w:rsid w:val="006076F4"/>
    <w:rsid w:val="00612A33"/>
    <w:rsid w:val="00624358"/>
    <w:rsid w:val="006317AD"/>
    <w:rsid w:val="006322C7"/>
    <w:rsid w:val="00632945"/>
    <w:rsid w:val="00634DE5"/>
    <w:rsid w:val="00636313"/>
    <w:rsid w:val="00636F7C"/>
    <w:rsid w:val="00650152"/>
    <w:rsid w:val="00650215"/>
    <w:rsid w:val="00656C0D"/>
    <w:rsid w:val="00657ED3"/>
    <w:rsid w:val="00660AF5"/>
    <w:rsid w:val="006722FF"/>
    <w:rsid w:val="00677F18"/>
    <w:rsid w:val="00680F8A"/>
    <w:rsid w:val="006A36E9"/>
    <w:rsid w:val="006A4860"/>
    <w:rsid w:val="006B16FB"/>
    <w:rsid w:val="006C3941"/>
    <w:rsid w:val="006C6869"/>
    <w:rsid w:val="006D358A"/>
    <w:rsid w:val="006D36D7"/>
    <w:rsid w:val="006D5970"/>
    <w:rsid w:val="006D6F7B"/>
    <w:rsid w:val="006E41E3"/>
    <w:rsid w:val="006F1E4A"/>
    <w:rsid w:val="006F5125"/>
    <w:rsid w:val="006F7586"/>
    <w:rsid w:val="00711BBA"/>
    <w:rsid w:val="00713B64"/>
    <w:rsid w:val="007140D9"/>
    <w:rsid w:val="007231C4"/>
    <w:rsid w:val="00733B2B"/>
    <w:rsid w:val="007625B5"/>
    <w:rsid w:val="00764C09"/>
    <w:rsid w:val="00764FAB"/>
    <w:rsid w:val="00765402"/>
    <w:rsid w:val="00771E06"/>
    <w:rsid w:val="007779BA"/>
    <w:rsid w:val="00781BAC"/>
    <w:rsid w:val="00781E41"/>
    <w:rsid w:val="007862FC"/>
    <w:rsid w:val="00787100"/>
    <w:rsid w:val="00791987"/>
    <w:rsid w:val="00794D61"/>
    <w:rsid w:val="00796132"/>
    <w:rsid w:val="007A3FBD"/>
    <w:rsid w:val="007B0626"/>
    <w:rsid w:val="007B6B3D"/>
    <w:rsid w:val="007C085E"/>
    <w:rsid w:val="007C34CD"/>
    <w:rsid w:val="007C552E"/>
    <w:rsid w:val="007C7409"/>
    <w:rsid w:val="007E084D"/>
    <w:rsid w:val="007E0AB0"/>
    <w:rsid w:val="007E1F95"/>
    <w:rsid w:val="007E2CAE"/>
    <w:rsid w:val="007E5B2C"/>
    <w:rsid w:val="007F194B"/>
    <w:rsid w:val="007F19D1"/>
    <w:rsid w:val="007F4468"/>
    <w:rsid w:val="007F4569"/>
    <w:rsid w:val="007F7841"/>
    <w:rsid w:val="00803593"/>
    <w:rsid w:val="00812A80"/>
    <w:rsid w:val="0081521B"/>
    <w:rsid w:val="0082263E"/>
    <w:rsid w:val="00825D60"/>
    <w:rsid w:val="008275B2"/>
    <w:rsid w:val="00832E32"/>
    <w:rsid w:val="00833ADF"/>
    <w:rsid w:val="008346E7"/>
    <w:rsid w:val="0083701D"/>
    <w:rsid w:val="00840A2D"/>
    <w:rsid w:val="008808D6"/>
    <w:rsid w:val="008847C1"/>
    <w:rsid w:val="00884EE0"/>
    <w:rsid w:val="00890C1D"/>
    <w:rsid w:val="00893EA2"/>
    <w:rsid w:val="00895569"/>
    <w:rsid w:val="008A4743"/>
    <w:rsid w:val="008A7147"/>
    <w:rsid w:val="008B0394"/>
    <w:rsid w:val="008C41FA"/>
    <w:rsid w:val="008C7D2E"/>
    <w:rsid w:val="008D1095"/>
    <w:rsid w:val="008D23FF"/>
    <w:rsid w:val="008E3999"/>
    <w:rsid w:val="008E66C4"/>
    <w:rsid w:val="008F5F55"/>
    <w:rsid w:val="008F62AB"/>
    <w:rsid w:val="009022F5"/>
    <w:rsid w:val="00904B06"/>
    <w:rsid w:val="009113B2"/>
    <w:rsid w:val="009115D3"/>
    <w:rsid w:val="00914889"/>
    <w:rsid w:val="00917217"/>
    <w:rsid w:val="00920B08"/>
    <w:rsid w:val="009230E3"/>
    <w:rsid w:val="00930216"/>
    <w:rsid w:val="0094167C"/>
    <w:rsid w:val="009542F1"/>
    <w:rsid w:val="00964AF6"/>
    <w:rsid w:val="00965645"/>
    <w:rsid w:val="0097119A"/>
    <w:rsid w:val="0097120A"/>
    <w:rsid w:val="00975836"/>
    <w:rsid w:val="0098367F"/>
    <w:rsid w:val="009861F7"/>
    <w:rsid w:val="00990B42"/>
    <w:rsid w:val="009930A0"/>
    <w:rsid w:val="009A3C8B"/>
    <w:rsid w:val="009A7908"/>
    <w:rsid w:val="009B6232"/>
    <w:rsid w:val="009C1073"/>
    <w:rsid w:val="009C3452"/>
    <w:rsid w:val="009C5E1A"/>
    <w:rsid w:val="009C69C9"/>
    <w:rsid w:val="009C7B74"/>
    <w:rsid w:val="009D039E"/>
    <w:rsid w:val="009D4CDA"/>
    <w:rsid w:val="009E2024"/>
    <w:rsid w:val="009E281D"/>
    <w:rsid w:val="009E31C3"/>
    <w:rsid w:val="009F07CF"/>
    <w:rsid w:val="00A07D83"/>
    <w:rsid w:val="00A15F90"/>
    <w:rsid w:val="00A238F7"/>
    <w:rsid w:val="00A255F8"/>
    <w:rsid w:val="00A31F37"/>
    <w:rsid w:val="00A32E7E"/>
    <w:rsid w:val="00A401CB"/>
    <w:rsid w:val="00A472FD"/>
    <w:rsid w:val="00A547FB"/>
    <w:rsid w:val="00A554D7"/>
    <w:rsid w:val="00A55B39"/>
    <w:rsid w:val="00A65930"/>
    <w:rsid w:val="00A81200"/>
    <w:rsid w:val="00A86196"/>
    <w:rsid w:val="00A904BB"/>
    <w:rsid w:val="00A91B45"/>
    <w:rsid w:val="00A96F73"/>
    <w:rsid w:val="00AA24F5"/>
    <w:rsid w:val="00AB3EB9"/>
    <w:rsid w:val="00AB4CE1"/>
    <w:rsid w:val="00AC208D"/>
    <w:rsid w:val="00AC6C2E"/>
    <w:rsid w:val="00AD43FA"/>
    <w:rsid w:val="00AD6518"/>
    <w:rsid w:val="00AF064B"/>
    <w:rsid w:val="00AF5611"/>
    <w:rsid w:val="00B00C69"/>
    <w:rsid w:val="00B0458D"/>
    <w:rsid w:val="00B06292"/>
    <w:rsid w:val="00B14672"/>
    <w:rsid w:val="00B30A58"/>
    <w:rsid w:val="00B32146"/>
    <w:rsid w:val="00B34EC0"/>
    <w:rsid w:val="00B363C2"/>
    <w:rsid w:val="00B36A5B"/>
    <w:rsid w:val="00B41E3F"/>
    <w:rsid w:val="00B4254F"/>
    <w:rsid w:val="00B43A83"/>
    <w:rsid w:val="00B457EE"/>
    <w:rsid w:val="00B47593"/>
    <w:rsid w:val="00B56C57"/>
    <w:rsid w:val="00B60D98"/>
    <w:rsid w:val="00B62C6E"/>
    <w:rsid w:val="00B638E9"/>
    <w:rsid w:val="00B75DD6"/>
    <w:rsid w:val="00B77C08"/>
    <w:rsid w:val="00B82818"/>
    <w:rsid w:val="00B8315C"/>
    <w:rsid w:val="00B8688A"/>
    <w:rsid w:val="00B90F21"/>
    <w:rsid w:val="00B92294"/>
    <w:rsid w:val="00B97C98"/>
    <w:rsid w:val="00BA1081"/>
    <w:rsid w:val="00BB0B72"/>
    <w:rsid w:val="00BB5A4A"/>
    <w:rsid w:val="00BC226C"/>
    <w:rsid w:val="00BC4F54"/>
    <w:rsid w:val="00BC56ED"/>
    <w:rsid w:val="00BC7038"/>
    <w:rsid w:val="00BD375A"/>
    <w:rsid w:val="00BE51F1"/>
    <w:rsid w:val="00BF175D"/>
    <w:rsid w:val="00BF524B"/>
    <w:rsid w:val="00C01192"/>
    <w:rsid w:val="00C03C60"/>
    <w:rsid w:val="00C23774"/>
    <w:rsid w:val="00C251B2"/>
    <w:rsid w:val="00C27365"/>
    <w:rsid w:val="00C30575"/>
    <w:rsid w:val="00C3351D"/>
    <w:rsid w:val="00C5522D"/>
    <w:rsid w:val="00C63D28"/>
    <w:rsid w:val="00C66CCD"/>
    <w:rsid w:val="00C66DDF"/>
    <w:rsid w:val="00C7347F"/>
    <w:rsid w:val="00C73E0C"/>
    <w:rsid w:val="00CD6928"/>
    <w:rsid w:val="00CE2B1E"/>
    <w:rsid w:val="00CE476D"/>
    <w:rsid w:val="00CF16E2"/>
    <w:rsid w:val="00CF2D59"/>
    <w:rsid w:val="00D00FF7"/>
    <w:rsid w:val="00D012B4"/>
    <w:rsid w:val="00D079FC"/>
    <w:rsid w:val="00D10FDF"/>
    <w:rsid w:val="00D1113F"/>
    <w:rsid w:val="00D21EFC"/>
    <w:rsid w:val="00D22130"/>
    <w:rsid w:val="00D24E97"/>
    <w:rsid w:val="00D24F8C"/>
    <w:rsid w:val="00D254E8"/>
    <w:rsid w:val="00D26229"/>
    <w:rsid w:val="00D272CA"/>
    <w:rsid w:val="00D3654E"/>
    <w:rsid w:val="00D46E1A"/>
    <w:rsid w:val="00D47470"/>
    <w:rsid w:val="00D56CAB"/>
    <w:rsid w:val="00D61A71"/>
    <w:rsid w:val="00D61C0B"/>
    <w:rsid w:val="00D62CCC"/>
    <w:rsid w:val="00D75705"/>
    <w:rsid w:val="00D84961"/>
    <w:rsid w:val="00D860C9"/>
    <w:rsid w:val="00D94617"/>
    <w:rsid w:val="00DA2E4B"/>
    <w:rsid w:val="00DA63BE"/>
    <w:rsid w:val="00DB6761"/>
    <w:rsid w:val="00DC032D"/>
    <w:rsid w:val="00DC1570"/>
    <w:rsid w:val="00DC2E1A"/>
    <w:rsid w:val="00DC79C7"/>
    <w:rsid w:val="00DE6CD8"/>
    <w:rsid w:val="00DF20C5"/>
    <w:rsid w:val="00DF3B0B"/>
    <w:rsid w:val="00DF53D2"/>
    <w:rsid w:val="00DF58B9"/>
    <w:rsid w:val="00E01CBF"/>
    <w:rsid w:val="00E14081"/>
    <w:rsid w:val="00E2258E"/>
    <w:rsid w:val="00E242B0"/>
    <w:rsid w:val="00E30999"/>
    <w:rsid w:val="00E36E66"/>
    <w:rsid w:val="00E36F12"/>
    <w:rsid w:val="00E42EB2"/>
    <w:rsid w:val="00E455F7"/>
    <w:rsid w:val="00E50B28"/>
    <w:rsid w:val="00E53C2A"/>
    <w:rsid w:val="00E54347"/>
    <w:rsid w:val="00E54A3A"/>
    <w:rsid w:val="00E554C6"/>
    <w:rsid w:val="00E55C08"/>
    <w:rsid w:val="00E64666"/>
    <w:rsid w:val="00E713DF"/>
    <w:rsid w:val="00E818B4"/>
    <w:rsid w:val="00E87C76"/>
    <w:rsid w:val="00E966A9"/>
    <w:rsid w:val="00E978A8"/>
    <w:rsid w:val="00EA69BD"/>
    <w:rsid w:val="00EB0D1D"/>
    <w:rsid w:val="00EC1D71"/>
    <w:rsid w:val="00EC6C0E"/>
    <w:rsid w:val="00ED45D0"/>
    <w:rsid w:val="00ED5F1A"/>
    <w:rsid w:val="00ED6BC4"/>
    <w:rsid w:val="00EE0024"/>
    <w:rsid w:val="00EE166A"/>
    <w:rsid w:val="00EE32EC"/>
    <w:rsid w:val="00EE5573"/>
    <w:rsid w:val="00EF3060"/>
    <w:rsid w:val="00EF70E0"/>
    <w:rsid w:val="00F15366"/>
    <w:rsid w:val="00F2562E"/>
    <w:rsid w:val="00F26DF6"/>
    <w:rsid w:val="00F32B1E"/>
    <w:rsid w:val="00F356E0"/>
    <w:rsid w:val="00F36621"/>
    <w:rsid w:val="00F374CA"/>
    <w:rsid w:val="00F42BEA"/>
    <w:rsid w:val="00F55340"/>
    <w:rsid w:val="00F568F4"/>
    <w:rsid w:val="00F625EE"/>
    <w:rsid w:val="00F64894"/>
    <w:rsid w:val="00F65CF4"/>
    <w:rsid w:val="00F70245"/>
    <w:rsid w:val="00F7396A"/>
    <w:rsid w:val="00F74453"/>
    <w:rsid w:val="00F75D7D"/>
    <w:rsid w:val="00F76E3E"/>
    <w:rsid w:val="00F850A3"/>
    <w:rsid w:val="00F91508"/>
    <w:rsid w:val="00FA4CDF"/>
    <w:rsid w:val="00FB256B"/>
    <w:rsid w:val="00FC10F6"/>
    <w:rsid w:val="00FC41A3"/>
    <w:rsid w:val="00FD19FE"/>
    <w:rsid w:val="00FD1A6C"/>
    <w:rsid w:val="00FD4FDF"/>
    <w:rsid w:val="00FD7081"/>
    <w:rsid w:val="00FE201C"/>
    <w:rsid w:val="00FE3A80"/>
    <w:rsid w:val="00FE4DD2"/>
    <w:rsid w:val="4883A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D2C"/>
  <w15:chartTrackingRefBased/>
  <w15:docId w15:val="{15ADF3F0-51CF-44D0-B6FD-978F100B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C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C7"/>
    <w:rPr>
      <w:rFonts w:eastAsiaTheme="majorEastAsia" w:cstheme="majorBidi"/>
      <w:color w:val="272727" w:themeColor="text1" w:themeTint="D8"/>
    </w:rPr>
  </w:style>
  <w:style w:type="paragraph" w:styleId="Title">
    <w:name w:val="Title"/>
    <w:basedOn w:val="Normal"/>
    <w:next w:val="Normal"/>
    <w:link w:val="TitleChar"/>
    <w:uiPriority w:val="10"/>
    <w:qFormat/>
    <w:rsid w:val="006322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6322C7"/>
    <w:rPr>
      <w:i/>
      <w:iCs/>
      <w:color w:val="404040" w:themeColor="text1" w:themeTint="BF"/>
    </w:rPr>
  </w:style>
  <w:style w:type="paragraph" w:styleId="ListParagraph">
    <w:name w:val="List Paragraph"/>
    <w:basedOn w:val="Normal"/>
    <w:uiPriority w:val="34"/>
    <w:qFormat/>
    <w:rsid w:val="006322C7"/>
    <w:pPr>
      <w:ind w:left="720"/>
      <w:contextualSpacing/>
    </w:pPr>
  </w:style>
  <w:style w:type="character" w:styleId="IntenseEmphasis">
    <w:name w:val="Intense Emphasis"/>
    <w:basedOn w:val="DefaultParagraphFont"/>
    <w:uiPriority w:val="21"/>
    <w:qFormat/>
    <w:rsid w:val="006322C7"/>
    <w:rPr>
      <w:i/>
      <w:iCs/>
      <w:color w:val="0F4761" w:themeColor="accent1" w:themeShade="BF"/>
    </w:rPr>
  </w:style>
  <w:style w:type="paragraph" w:styleId="IntenseQuote">
    <w:name w:val="Intense Quote"/>
    <w:basedOn w:val="Normal"/>
    <w:next w:val="Normal"/>
    <w:link w:val="IntenseQuoteChar"/>
    <w:uiPriority w:val="30"/>
    <w:qFormat/>
    <w:rsid w:val="006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C7"/>
    <w:rPr>
      <w:i/>
      <w:iCs/>
      <w:color w:val="0F4761" w:themeColor="accent1" w:themeShade="BF"/>
    </w:rPr>
  </w:style>
  <w:style w:type="character" w:styleId="IntenseReference">
    <w:name w:val="Intense Reference"/>
    <w:basedOn w:val="DefaultParagraphFont"/>
    <w:uiPriority w:val="32"/>
    <w:qFormat/>
    <w:rsid w:val="006322C7"/>
    <w:rPr>
      <w:b/>
      <w:bCs/>
      <w:smallCaps/>
      <w:color w:val="0F4761" w:themeColor="accent1" w:themeShade="BF"/>
      <w:spacing w:val="5"/>
    </w:rPr>
  </w:style>
  <w:style w:type="table" w:styleId="TableGrid">
    <w:name w:val="Table Grid"/>
    <w:basedOn w:val="TableNormal"/>
    <w:uiPriority w:val="39"/>
    <w:rsid w:val="00632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2810"/>
    <w:rPr>
      <w:sz w:val="16"/>
      <w:szCs w:val="16"/>
    </w:rPr>
  </w:style>
  <w:style w:type="paragraph" w:styleId="CommentText">
    <w:name w:val="annotation text"/>
    <w:basedOn w:val="Normal"/>
    <w:link w:val="CommentTextChar"/>
    <w:uiPriority w:val="99"/>
    <w:unhideWhenUsed/>
    <w:rsid w:val="00222810"/>
    <w:rPr>
      <w:sz w:val="20"/>
      <w:szCs w:val="20"/>
    </w:rPr>
  </w:style>
  <w:style w:type="character" w:customStyle="1" w:styleId="CommentTextChar">
    <w:name w:val="Comment Text Char"/>
    <w:basedOn w:val="DefaultParagraphFont"/>
    <w:link w:val="CommentText"/>
    <w:uiPriority w:val="99"/>
    <w:rsid w:val="0022281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22810"/>
    <w:rPr>
      <w:b/>
      <w:bCs/>
    </w:rPr>
  </w:style>
  <w:style w:type="character" w:customStyle="1" w:styleId="CommentSubjectChar">
    <w:name w:val="Comment Subject Char"/>
    <w:basedOn w:val="CommentTextChar"/>
    <w:link w:val="CommentSubject"/>
    <w:uiPriority w:val="99"/>
    <w:semiHidden/>
    <w:rsid w:val="00222810"/>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5B3F59"/>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28446">
      <w:bodyDiv w:val="1"/>
      <w:marLeft w:val="0"/>
      <w:marRight w:val="0"/>
      <w:marTop w:val="0"/>
      <w:marBottom w:val="0"/>
      <w:divBdr>
        <w:top w:val="none" w:sz="0" w:space="0" w:color="auto"/>
        <w:left w:val="none" w:sz="0" w:space="0" w:color="auto"/>
        <w:bottom w:val="none" w:sz="0" w:space="0" w:color="auto"/>
        <w:right w:val="none" w:sz="0" w:space="0" w:color="auto"/>
      </w:divBdr>
    </w:div>
    <w:div w:id="16096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bae008a4cbd89a6abbd3ba59d7eeec23">
  <xsd:schema xmlns:xsd="http://www.w3.org/2001/XMLSchema" xmlns:xs="http://www.w3.org/2001/XMLSchema" xmlns:p="http://schemas.microsoft.com/office/2006/metadata/properties" xmlns:ns2="e24ad573-17c5-4165-b03e-ce4e17f26247" targetNamespace="http://schemas.microsoft.com/office/2006/metadata/properties" ma:root="true" ma:fieldsID="443faea474f2b6af77cf0e5b53705b40"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95A92-494B-4184-A3FB-3317725DEE9A}">
  <ds:schemaRefs>
    <ds:schemaRef ds:uri="http://schemas.microsoft.com/office/2006/metadata/properties"/>
    <ds:schemaRef ds:uri="http://schemas.microsoft.com/office/infopath/2007/PartnerControls"/>
    <ds:schemaRef ds:uri="52bfb61c-2a3d-45a3-94b0-7b42d2b95df3"/>
  </ds:schemaRefs>
</ds:datastoreItem>
</file>

<file path=customXml/itemProps2.xml><?xml version="1.0" encoding="utf-8"?>
<ds:datastoreItem xmlns:ds="http://schemas.openxmlformats.org/officeDocument/2006/customXml" ds:itemID="{42B1AF12-0508-46AC-BE52-B5FDEEF2CBDA}">
  <ds:schemaRefs>
    <ds:schemaRef ds:uri="http://schemas.openxmlformats.org/officeDocument/2006/bibliography"/>
  </ds:schemaRefs>
</ds:datastoreItem>
</file>

<file path=customXml/itemProps3.xml><?xml version="1.0" encoding="utf-8"?>
<ds:datastoreItem xmlns:ds="http://schemas.openxmlformats.org/officeDocument/2006/customXml" ds:itemID="{59ED14F3-3A46-4092-9139-DE96A8604F56}"/>
</file>

<file path=customXml/itemProps4.xml><?xml version="1.0" encoding="utf-8"?>
<ds:datastoreItem xmlns:ds="http://schemas.openxmlformats.org/officeDocument/2006/customXml" ds:itemID="{C55C9966-3C3B-4610-90C9-E336128BF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18</Pages>
  <Words>6188</Words>
  <Characters>37753</Characters>
  <Application>Microsoft Office Word</Application>
  <DocSecurity>0</DocSecurity>
  <Lines>7550</Lines>
  <Paragraphs>1997</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Howells, Scott</dc:creator>
  <cp:keywords/>
  <dc:description/>
  <cp:lastModifiedBy>Howells, Scott</cp:lastModifiedBy>
  <cp:revision>6</cp:revision>
  <dcterms:created xsi:type="dcterms:W3CDTF">2026-05-13T12:31:00Z</dcterms:created>
  <dcterms:modified xsi:type="dcterms:W3CDTF">2026-05-27T09:44:00Z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2025-10-28T09:46:51Z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d315c0ad-73c7-427a-a598-b64379bf7e86</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0x010100BF18F42B2AE5CA46A49B8FE2E28CF54D</vt:lpwstr>
  </property>
  <property fmtid="{D5CDD505-2E9C-101B-9397-08002B2CF9AE}" pid="11" name="Document_x0020_Type">
    <vt:lpwstr/>
  </property>
  <property fmtid="{D5CDD505-2E9C-101B-9397-08002B2CF9AE}" pid="12" name="Document Type">
    <vt:lpwstr/>
  </property>
  <property fmtid="{D5CDD505-2E9C-101B-9397-08002B2CF9AE}" pid="13" name="docLang">
    <vt:lpwstr>en</vt:lpwstr>
  </property>
  <property fmtid="{D5CDD505-2E9C-101B-9397-08002B2CF9AE}" pid="14" name="Year">
    <vt:lpwstr/>
  </property>
  <property fmtid="{D5CDD505-2E9C-101B-9397-08002B2CF9AE}" pid="15" name="Month">
    <vt:lpwstr/>
  </property>
</Properties>
</file>