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4532F" w:rsidR="00B01161" w:rsidRDefault="00B01161" w14:paraId="5DE9B254" w14:textId="0DE927A2">
      <w:pPr>
        <w:rPr>
          <w:rFonts w:cs="Arial"/>
          <w:color w:val="002060"/>
          <w:sz w:val="24"/>
          <w:szCs w:val="24"/>
        </w:rPr>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Pr="00A4532F" w:rsidR="00CD4EBE" w:rsidTr="00B01161" w14:paraId="10E9DBF3" w14:textId="77777777">
        <w:tc>
          <w:tcPr>
            <w:tcW w:w="7225" w:type="dxa"/>
            <w:tcBorders>
              <w:top w:val="nil"/>
              <w:left w:val="single" w:color="243569" w:sz="36" w:space="0"/>
              <w:bottom w:val="nil"/>
              <w:right w:val="nil"/>
            </w:tcBorders>
          </w:tcPr>
          <w:p w:rsidRPr="00A4532F" w:rsidR="00B01161" w:rsidP="00823A9A" w:rsidRDefault="00CD4EBE" w14:paraId="7B1933EC" w14:textId="2330E1D9">
            <w:pPr>
              <w:pStyle w:val="FrontCoverSubtitle"/>
              <w:framePr w:hSpace="0" w:wrap="auto" w:hAnchor="text" w:vAnchor="margin" w:yAlign="inline"/>
            </w:pPr>
            <w:bookmarkStart w:name="_Hlk51517586" w:id="0"/>
            <w:r w:rsidRPr="00A4532F">
              <w:t xml:space="preserve">ANNUAL EQUALITY REPORT </w:t>
            </w:r>
          </w:p>
        </w:tc>
      </w:tr>
      <w:tr w:rsidRPr="00A4532F" w:rsidR="00CD4EBE" w:rsidTr="00B01161" w14:paraId="39EB05FF" w14:textId="77777777">
        <w:trPr>
          <w:trHeight w:val="907"/>
        </w:trPr>
        <w:tc>
          <w:tcPr>
            <w:tcW w:w="7225" w:type="dxa"/>
            <w:tcBorders>
              <w:top w:val="nil"/>
              <w:left w:val="nil"/>
              <w:bottom w:val="nil"/>
              <w:right w:val="nil"/>
            </w:tcBorders>
          </w:tcPr>
          <w:p w:rsidRPr="00A4532F" w:rsidR="00B01161" w:rsidP="00823A9A" w:rsidRDefault="00B01161" w14:paraId="76A7AC73" w14:textId="77777777">
            <w:pPr>
              <w:pStyle w:val="FrontCoverSubtitle"/>
              <w:framePr w:hSpace="0" w:wrap="auto" w:hAnchor="text" w:vAnchor="margin" w:yAlign="inline"/>
              <w:rPr>
                <w:bCs/>
                <w14:textOutline w14:w="9525" w14:cap="rnd" w14:cmpd="sng" w14:algn="ctr">
                  <w14:noFill/>
                  <w14:prstDash w14:val="solid"/>
                  <w14:bevel/>
                </w14:textOutline>
              </w:rPr>
            </w:pPr>
          </w:p>
          <w:p w:rsidRPr="00A4532F" w:rsidR="00B01161" w:rsidP="00823A9A" w:rsidRDefault="00B01161" w14:paraId="198FBA4E" w14:textId="77777777">
            <w:pPr>
              <w:pStyle w:val="FrontCoverSubtitle"/>
              <w:framePr w:hSpace="0" w:wrap="auto" w:hAnchor="text" w:vAnchor="margin" w:yAlign="inline"/>
              <w:rPr>
                <w:bCs/>
                <w14:textOutline w14:w="9525" w14:cap="rnd" w14:cmpd="sng" w14:algn="ctr">
                  <w14:noFill/>
                  <w14:prstDash w14:val="solid"/>
                  <w14:bevel/>
                </w14:textOutline>
              </w:rPr>
            </w:pPr>
          </w:p>
        </w:tc>
      </w:tr>
      <w:tr w:rsidRPr="00A4532F" w:rsidR="00CD4EBE" w:rsidTr="00B01161" w14:paraId="2AA23476" w14:textId="77777777">
        <w:trPr>
          <w:trHeight w:val="841"/>
        </w:trPr>
        <w:tc>
          <w:tcPr>
            <w:tcW w:w="7225" w:type="dxa"/>
            <w:tcBorders>
              <w:top w:val="nil"/>
              <w:left w:val="single" w:color="243569" w:sz="36" w:space="0"/>
              <w:bottom w:val="nil"/>
              <w:right w:val="nil"/>
            </w:tcBorders>
          </w:tcPr>
          <w:p w:rsidRPr="00A4532F" w:rsidR="00B01161" w:rsidP="00823A9A" w:rsidRDefault="00CD4EBE" w14:paraId="48637592" w14:textId="2FD36035">
            <w:pPr>
              <w:pStyle w:val="FrontCoverSubtitle"/>
              <w:framePr w:hSpace="0" w:wrap="auto" w:hAnchor="text" w:vAnchor="margin" w:yAlign="inline"/>
            </w:pPr>
            <w:r w:rsidRPr="00A4532F">
              <w:t>GWENT POLICE</w:t>
            </w:r>
          </w:p>
        </w:tc>
      </w:tr>
      <w:tr w:rsidRPr="00A4532F" w:rsidR="00CD4EBE" w:rsidTr="00B01161" w14:paraId="294B6EDD" w14:textId="77777777">
        <w:trPr>
          <w:trHeight w:val="1515"/>
        </w:trPr>
        <w:tc>
          <w:tcPr>
            <w:tcW w:w="7225" w:type="dxa"/>
            <w:tcBorders>
              <w:top w:val="nil"/>
              <w:left w:val="nil"/>
              <w:bottom w:val="nil"/>
              <w:right w:val="nil"/>
            </w:tcBorders>
          </w:tcPr>
          <w:p w:rsidRPr="00A4532F" w:rsidR="00B01161" w:rsidP="00823A9A" w:rsidRDefault="00B01161" w14:paraId="1CA1AAF5" w14:textId="77777777">
            <w:pPr>
              <w:pStyle w:val="FrontCoverSubtitle"/>
              <w:framePr w:hSpace="0" w:wrap="auto" w:hAnchor="text" w:vAnchor="margin" w:yAlign="inline"/>
            </w:pPr>
            <w:bookmarkStart w:name="_Toc51517306" w:id="1"/>
          </w:p>
          <w:bookmarkEnd w:id="1"/>
          <w:p w:rsidRPr="00A4532F" w:rsidR="00B01161" w:rsidP="00823A9A" w:rsidRDefault="00CD4EBE" w14:paraId="0A102AED" w14:textId="2C863E21">
            <w:pPr>
              <w:pStyle w:val="FrontCoverSubtitle"/>
              <w:framePr w:hSpace="0" w:wrap="auto" w:hAnchor="text" w:vAnchor="margin" w:yAlign="inline"/>
            </w:pPr>
            <w:r w:rsidRPr="00A4532F">
              <w:t>202</w:t>
            </w:r>
            <w:r w:rsidR="00A94AA2">
              <w:t>2</w:t>
            </w:r>
            <w:r w:rsidRPr="00A4532F">
              <w:t xml:space="preserve"> | 2023</w:t>
            </w:r>
          </w:p>
        </w:tc>
      </w:tr>
      <w:bookmarkEnd w:id="0"/>
    </w:tbl>
    <w:p w:rsidRPr="00A4532F" w:rsidR="00754ABB" w:rsidP="005649CC" w:rsidRDefault="00754ABB" w14:paraId="12E95B51" w14:textId="2234615D">
      <w:pPr>
        <w:rPr>
          <w:rFonts w:cs="Arial"/>
          <w:color w:val="002060"/>
          <w:sz w:val="24"/>
          <w:szCs w:val="24"/>
        </w:rPr>
      </w:pPr>
    </w:p>
    <w:p w:rsidRPr="00A4532F" w:rsidR="00754ABB" w:rsidRDefault="00754ABB" w14:paraId="4E87E4FB" w14:textId="77777777">
      <w:pPr>
        <w:rPr>
          <w:rFonts w:cs="Arial"/>
          <w:color w:val="002060"/>
          <w:sz w:val="24"/>
          <w:szCs w:val="24"/>
        </w:rPr>
      </w:pPr>
      <w:r w:rsidRPr="00A4532F">
        <w:rPr>
          <w:rFonts w:cs="Arial"/>
          <w:color w:val="002060"/>
          <w:sz w:val="24"/>
          <w:szCs w:val="24"/>
        </w:rPr>
        <w:br w:type="page"/>
      </w:r>
    </w:p>
    <w:bookmarkStart w:name="_Toc140754586" w:displacedByCustomXml="next" w:id="2"/>
    <w:sdt>
      <w:sdtPr>
        <w:rPr>
          <w:rFonts w:cs="Arial" w:eastAsiaTheme="minorHAnsi"/>
          <w:b w:val="0"/>
          <w:color w:val="auto"/>
          <w:sz w:val="24"/>
          <w:szCs w:val="24"/>
        </w:rPr>
        <w:id w:val="-1274941719"/>
        <w:docPartObj>
          <w:docPartGallery w:val="Table of Contents"/>
          <w:docPartUnique/>
        </w:docPartObj>
      </w:sdtPr>
      <w:sdtEndPr>
        <w:rPr>
          <w:bCs/>
          <w:noProof/>
        </w:rPr>
      </w:sdtEndPr>
      <w:sdtContent>
        <w:p w:rsidR="00A94AA2" w:rsidP="00A4532F" w:rsidRDefault="002E2FFE" w14:paraId="77CE4BC8" w14:textId="77777777">
          <w:pPr>
            <w:pStyle w:val="TOCHeading"/>
            <w:rPr>
              <w:noProof/>
            </w:rPr>
          </w:pPr>
          <w:r w:rsidRPr="00A4532F">
            <w:rPr>
              <w:rFonts w:cs="Arial"/>
              <w:sz w:val="24"/>
              <w:szCs w:val="24"/>
            </w:rPr>
            <w:t>Table of Contents</w:t>
          </w:r>
          <w:r w:rsidRPr="00A4532F">
            <w:rPr>
              <w:rFonts w:cs="Arial"/>
              <w:sz w:val="24"/>
              <w:szCs w:val="24"/>
            </w:rPr>
            <w:fldChar w:fldCharType="begin"/>
          </w:r>
          <w:r w:rsidRPr="00A4532F">
            <w:rPr>
              <w:rFonts w:cs="Arial"/>
              <w:sz w:val="24"/>
              <w:szCs w:val="24"/>
            </w:rPr>
            <w:instrText xml:space="preserve"> TOC \o "1-3" \h \z \u </w:instrText>
          </w:r>
          <w:r w:rsidRPr="00A4532F">
            <w:rPr>
              <w:rFonts w:cs="Arial"/>
              <w:sz w:val="24"/>
              <w:szCs w:val="24"/>
            </w:rPr>
            <w:fldChar w:fldCharType="separate"/>
          </w:r>
        </w:p>
        <w:bookmarkEnd w:id="2"/>
        <w:p w:rsidR="00A94AA2" w:rsidRDefault="00A94AA2" w14:paraId="403E2042" w14:textId="4C2CA2A9">
          <w:pPr>
            <w:pStyle w:val="TOC1"/>
            <w:tabs>
              <w:tab w:val="right" w:leader="dot" w:pos="9016"/>
            </w:tabs>
            <w:rPr>
              <w:rFonts w:eastAsiaTheme="minorEastAsia"/>
              <w:b w:val="0"/>
              <w:bCs w:val="0"/>
              <w:i w:val="0"/>
              <w:iCs w:val="0"/>
              <w:noProof/>
              <w:sz w:val="22"/>
              <w:szCs w:val="22"/>
              <w:lang w:eastAsia="en-GB"/>
            </w:rPr>
          </w:pPr>
          <w:r w:rsidRPr="00742EB8">
            <w:rPr>
              <w:rStyle w:val="Hyperlink"/>
              <w:noProof/>
            </w:rPr>
            <w:fldChar w:fldCharType="begin"/>
          </w:r>
          <w:r w:rsidRPr="00742EB8">
            <w:rPr>
              <w:rStyle w:val="Hyperlink"/>
              <w:noProof/>
            </w:rPr>
            <w:instrText xml:space="preserve"> </w:instrText>
          </w:r>
          <w:r>
            <w:rPr>
              <w:noProof/>
            </w:rPr>
            <w:instrText>HYPERLINK \l "_Toc140754586"</w:instrText>
          </w:r>
          <w:r w:rsidRPr="00742EB8">
            <w:rPr>
              <w:rStyle w:val="Hyperlink"/>
              <w:noProof/>
            </w:rPr>
            <w:instrText xml:space="preserve"> </w:instrText>
          </w:r>
          <w:r w:rsidRPr="00742EB8">
            <w:rPr>
              <w:rStyle w:val="Hyperlink"/>
              <w:noProof/>
            </w:rPr>
          </w:r>
          <w:r w:rsidRPr="00742EB8">
            <w:rPr>
              <w:rStyle w:val="Hyperlink"/>
              <w:noProof/>
            </w:rPr>
            <w:fldChar w:fldCharType="separate"/>
          </w:r>
          <w:r w:rsidRPr="00742EB8">
            <w:rPr>
              <w:rStyle w:val="Hyperlink"/>
              <w:rFonts w:cs="Arial"/>
              <w:noProof/>
            </w:rPr>
            <w:t>Table of Contents</w:t>
          </w:r>
          <w:r w:rsidRPr="00742EB8">
            <w:rPr>
              <w:rStyle w:val="Hyperlink"/>
              <w:noProof/>
            </w:rPr>
            <w:t>_Toc138066337</w:t>
          </w:r>
          <w:r>
            <w:rPr>
              <w:noProof/>
              <w:webHidden/>
            </w:rPr>
            <w:tab/>
          </w:r>
          <w:r>
            <w:rPr>
              <w:noProof/>
              <w:webHidden/>
            </w:rPr>
            <w:fldChar w:fldCharType="begin"/>
          </w:r>
          <w:r>
            <w:rPr>
              <w:noProof/>
              <w:webHidden/>
            </w:rPr>
            <w:instrText xml:space="preserve"> PAGEREF _Toc140754586 \h </w:instrText>
          </w:r>
          <w:r>
            <w:rPr>
              <w:noProof/>
              <w:webHidden/>
            </w:rPr>
          </w:r>
          <w:r>
            <w:rPr>
              <w:noProof/>
              <w:webHidden/>
            </w:rPr>
            <w:fldChar w:fldCharType="separate"/>
          </w:r>
          <w:r>
            <w:rPr>
              <w:noProof/>
              <w:webHidden/>
            </w:rPr>
            <w:t>2</w:t>
          </w:r>
          <w:r>
            <w:rPr>
              <w:noProof/>
              <w:webHidden/>
            </w:rPr>
            <w:fldChar w:fldCharType="end"/>
          </w:r>
          <w:r w:rsidRPr="00742EB8">
            <w:rPr>
              <w:rStyle w:val="Hyperlink"/>
              <w:noProof/>
            </w:rPr>
            <w:fldChar w:fldCharType="end"/>
          </w:r>
        </w:p>
        <w:p w:rsidR="00A94AA2" w:rsidRDefault="00584FC6" w14:paraId="2A684D55" w14:textId="2702463F">
          <w:pPr>
            <w:pStyle w:val="TOC2"/>
            <w:tabs>
              <w:tab w:val="right" w:leader="dot" w:pos="9016"/>
            </w:tabs>
            <w:rPr>
              <w:rFonts w:eastAsiaTheme="minorEastAsia"/>
              <w:b w:val="0"/>
              <w:bCs w:val="0"/>
              <w:noProof/>
              <w:sz w:val="22"/>
              <w:lang w:eastAsia="en-GB"/>
            </w:rPr>
          </w:pPr>
          <w:hyperlink w:history="1" w:anchor="_Toc140754587">
            <w:r w:rsidRPr="00742EB8" w:rsidR="00A94AA2">
              <w:rPr>
                <w:rStyle w:val="Hyperlink"/>
                <w:rFonts w:cs="Arial"/>
                <w:noProof/>
              </w:rPr>
              <w:t>PURPOSE</w:t>
            </w:r>
            <w:r w:rsidR="00A94AA2">
              <w:rPr>
                <w:noProof/>
                <w:webHidden/>
              </w:rPr>
              <w:tab/>
            </w:r>
            <w:r w:rsidR="00A94AA2">
              <w:rPr>
                <w:noProof/>
                <w:webHidden/>
              </w:rPr>
              <w:fldChar w:fldCharType="begin"/>
            </w:r>
            <w:r w:rsidR="00A94AA2">
              <w:rPr>
                <w:noProof/>
                <w:webHidden/>
              </w:rPr>
              <w:instrText xml:space="preserve"> PAGEREF _Toc140754587 \h </w:instrText>
            </w:r>
            <w:r w:rsidR="00A94AA2">
              <w:rPr>
                <w:noProof/>
                <w:webHidden/>
              </w:rPr>
            </w:r>
            <w:r w:rsidR="00A94AA2">
              <w:rPr>
                <w:noProof/>
                <w:webHidden/>
              </w:rPr>
              <w:fldChar w:fldCharType="separate"/>
            </w:r>
            <w:r w:rsidR="00A94AA2">
              <w:rPr>
                <w:noProof/>
                <w:webHidden/>
              </w:rPr>
              <w:t>3</w:t>
            </w:r>
            <w:r w:rsidR="00A94AA2">
              <w:rPr>
                <w:noProof/>
                <w:webHidden/>
              </w:rPr>
              <w:fldChar w:fldCharType="end"/>
            </w:r>
          </w:hyperlink>
        </w:p>
        <w:p w:rsidR="00A94AA2" w:rsidRDefault="00584FC6" w14:paraId="7E6B890C" w14:textId="49A8BA3C">
          <w:pPr>
            <w:pStyle w:val="TOC2"/>
            <w:tabs>
              <w:tab w:val="right" w:leader="dot" w:pos="9016"/>
            </w:tabs>
            <w:rPr>
              <w:rFonts w:eastAsiaTheme="minorEastAsia"/>
              <w:b w:val="0"/>
              <w:bCs w:val="0"/>
              <w:noProof/>
              <w:sz w:val="22"/>
              <w:lang w:eastAsia="en-GB"/>
            </w:rPr>
          </w:pPr>
          <w:hyperlink w:history="1" w:anchor="_Toc140754588">
            <w:r w:rsidRPr="00742EB8" w:rsidR="00A94AA2">
              <w:rPr>
                <w:rStyle w:val="Hyperlink"/>
                <w:rFonts w:cs="Arial"/>
                <w:noProof/>
              </w:rPr>
              <w:t>THE EQUALITY ACT 2010</w:t>
            </w:r>
            <w:r w:rsidR="00A94AA2">
              <w:rPr>
                <w:noProof/>
                <w:webHidden/>
              </w:rPr>
              <w:tab/>
            </w:r>
            <w:r w:rsidR="00A94AA2">
              <w:rPr>
                <w:noProof/>
                <w:webHidden/>
              </w:rPr>
              <w:fldChar w:fldCharType="begin"/>
            </w:r>
            <w:r w:rsidR="00A94AA2">
              <w:rPr>
                <w:noProof/>
                <w:webHidden/>
              </w:rPr>
              <w:instrText xml:space="preserve"> PAGEREF _Toc140754588 \h </w:instrText>
            </w:r>
            <w:r w:rsidR="00A94AA2">
              <w:rPr>
                <w:noProof/>
                <w:webHidden/>
              </w:rPr>
            </w:r>
            <w:r w:rsidR="00A94AA2">
              <w:rPr>
                <w:noProof/>
                <w:webHidden/>
              </w:rPr>
              <w:fldChar w:fldCharType="separate"/>
            </w:r>
            <w:r w:rsidR="00A94AA2">
              <w:rPr>
                <w:noProof/>
                <w:webHidden/>
              </w:rPr>
              <w:t>4</w:t>
            </w:r>
            <w:r w:rsidR="00A94AA2">
              <w:rPr>
                <w:noProof/>
                <w:webHidden/>
              </w:rPr>
              <w:fldChar w:fldCharType="end"/>
            </w:r>
          </w:hyperlink>
        </w:p>
        <w:p w:rsidR="00A94AA2" w:rsidRDefault="00584FC6" w14:paraId="7E758306" w14:textId="0BB73A73">
          <w:pPr>
            <w:pStyle w:val="TOC2"/>
            <w:tabs>
              <w:tab w:val="right" w:leader="dot" w:pos="9016"/>
            </w:tabs>
            <w:rPr>
              <w:rFonts w:eastAsiaTheme="minorEastAsia"/>
              <w:b w:val="0"/>
              <w:bCs w:val="0"/>
              <w:noProof/>
              <w:sz w:val="22"/>
              <w:lang w:eastAsia="en-GB"/>
            </w:rPr>
          </w:pPr>
          <w:hyperlink w:history="1" w:anchor="_Toc140754589">
            <w:r w:rsidRPr="00742EB8" w:rsidR="00A94AA2">
              <w:rPr>
                <w:rStyle w:val="Hyperlink"/>
                <w:rFonts w:cs="Arial"/>
                <w:noProof/>
              </w:rPr>
              <w:t>BACKGROUND</w:t>
            </w:r>
            <w:r w:rsidR="00A94AA2">
              <w:rPr>
                <w:noProof/>
                <w:webHidden/>
              </w:rPr>
              <w:tab/>
            </w:r>
            <w:r w:rsidR="00A94AA2">
              <w:rPr>
                <w:noProof/>
                <w:webHidden/>
              </w:rPr>
              <w:fldChar w:fldCharType="begin"/>
            </w:r>
            <w:r w:rsidR="00A94AA2">
              <w:rPr>
                <w:noProof/>
                <w:webHidden/>
              </w:rPr>
              <w:instrText xml:space="preserve"> PAGEREF _Toc140754589 \h </w:instrText>
            </w:r>
            <w:r w:rsidR="00A94AA2">
              <w:rPr>
                <w:noProof/>
                <w:webHidden/>
              </w:rPr>
            </w:r>
            <w:r w:rsidR="00A94AA2">
              <w:rPr>
                <w:noProof/>
                <w:webHidden/>
              </w:rPr>
              <w:fldChar w:fldCharType="separate"/>
            </w:r>
            <w:r w:rsidR="00A94AA2">
              <w:rPr>
                <w:noProof/>
                <w:webHidden/>
              </w:rPr>
              <w:t>4</w:t>
            </w:r>
            <w:r w:rsidR="00A94AA2">
              <w:rPr>
                <w:noProof/>
                <w:webHidden/>
              </w:rPr>
              <w:fldChar w:fldCharType="end"/>
            </w:r>
          </w:hyperlink>
        </w:p>
        <w:p w:rsidR="00A94AA2" w:rsidRDefault="00584FC6" w14:paraId="7D306C25" w14:textId="793998EB">
          <w:pPr>
            <w:pStyle w:val="TOC2"/>
            <w:tabs>
              <w:tab w:val="right" w:leader="dot" w:pos="9016"/>
            </w:tabs>
            <w:rPr>
              <w:rFonts w:eastAsiaTheme="minorEastAsia"/>
              <w:b w:val="0"/>
              <w:bCs w:val="0"/>
              <w:noProof/>
              <w:sz w:val="22"/>
              <w:lang w:eastAsia="en-GB"/>
            </w:rPr>
          </w:pPr>
          <w:hyperlink w:history="1" w:anchor="_Toc140754590">
            <w:r w:rsidRPr="00742EB8" w:rsidR="00A94AA2">
              <w:rPr>
                <w:rStyle w:val="Hyperlink"/>
                <w:rFonts w:cs="Arial"/>
                <w:noProof/>
              </w:rPr>
              <w:t>PERFORMANCE</w:t>
            </w:r>
            <w:r w:rsidR="00A94AA2">
              <w:rPr>
                <w:noProof/>
                <w:webHidden/>
              </w:rPr>
              <w:tab/>
            </w:r>
            <w:r w:rsidR="00A94AA2">
              <w:rPr>
                <w:noProof/>
                <w:webHidden/>
              </w:rPr>
              <w:fldChar w:fldCharType="begin"/>
            </w:r>
            <w:r w:rsidR="00A94AA2">
              <w:rPr>
                <w:noProof/>
                <w:webHidden/>
              </w:rPr>
              <w:instrText xml:space="preserve"> PAGEREF _Toc140754590 \h </w:instrText>
            </w:r>
            <w:r w:rsidR="00A94AA2">
              <w:rPr>
                <w:noProof/>
                <w:webHidden/>
              </w:rPr>
            </w:r>
            <w:r w:rsidR="00A94AA2">
              <w:rPr>
                <w:noProof/>
                <w:webHidden/>
              </w:rPr>
              <w:fldChar w:fldCharType="separate"/>
            </w:r>
            <w:r w:rsidR="00A94AA2">
              <w:rPr>
                <w:noProof/>
                <w:webHidden/>
              </w:rPr>
              <w:t>5</w:t>
            </w:r>
            <w:r w:rsidR="00A94AA2">
              <w:rPr>
                <w:noProof/>
                <w:webHidden/>
              </w:rPr>
              <w:fldChar w:fldCharType="end"/>
            </w:r>
          </w:hyperlink>
        </w:p>
        <w:p w:rsidR="00A94AA2" w:rsidRDefault="00584FC6" w14:paraId="505615E9" w14:textId="1F05CB30">
          <w:pPr>
            <w:pStyle w:val="TOC2"/>
            <w:tabs>
              <w:tab w:val="right" w:leader="dot" w:pos="9016"/>
            </w:tabs>
            <w:rPr>
              <w:rFonts w:eastAsiaTheme="minorEastAsia"/>
              <w:b w:val="0"/>
              <w:bCs w:val="0"/>
              <w:noProof/>
              <w:sz w:val="22"/>
              <w:lang w:eastAsia="en-GB"/>
            </w:rPr>
          </w:pPr>
          <w:hyperlink w:history="1" w:anchor="_Toc140754592">
            <w:r w:rsidRPr="00742EB8" w:rsidR="00A94AA2">
              <w:rPr>
                <w:rStyle w:val="Hyperlink"/>
                <w:rFonts w:cs="Arial"/>
                <w:noProof/>
              </w:rPr>
              <w:t>EQUALITY OBJECTIVE ONE | SUPPORT VULNERABLE PEOPLE</w:t>
            </w:r>
            <w:r w:rsidR="00A94AA2">
              <w:rPr>
                <w:noProof/>
                <w:webHidden/>
              </w:rPr>
              <w:tab/>
            </w:r>
            <w:r w:rsidR="00A94AA2">
              <w:rPr>
                <w:noProof/>
                <w:webHidden/>
              </w:rPr>
              <w:fldChar w:fldCharType="begin"/>
            </w:r>
            <w:r w:rsidR="00A94AA2">
              <w:rPr>
                <w:noProof/>
                <w:webHidden/>
              </w:rPr>
              <w:instrText xml:space="preserve"> PAGEREF _Toc140754592 \h </w:instrText>
            </w:r>
            <w:r w:rsidR="00A94AA2">
              <w:rPr>
                <w:noProof/>
                <w:webHidden/>
              </w:rPr>
            </w:r>
            <w:r w:rsidR="00A94AA2">
              <w:rPr>
                <w:noProof/>
                <w:webHidden/>
              </w:rPr>
              <w:fldChar w:fldCharType="separate"/>
            </w:r>
            <w:r w:rsidR="00A94AA2">
              <w:rPr>
                <w:noProof/>
                <w:webHidden/>
              </w:rPr>
              <w:t>6</w:t>
            </w:r>
            <w:r w:rsidR="00A94AA2">
              <w:rPr>
                <w:noProof/>
                <w:webHidden/>
              </w:rPr>
              <w:fldChar w:fldCharType="end"/>
            </w:r>
          </w:hyperlink>
        </w:p>
        <w:p w:rsidR="00A94AA2" w:rsidRDefault="00584FC6" w14:paraId="119379A4" w14:textId="50B9958D">
          <w:pPr>
            <w:pStyle w:val="TOC2"/>
            <w:tabs>
              <w:tab w:val="right" w:leader="dot" w:pos="9016"/>
            </w:tabs>
            <w:rPr>
              <w:rFonts w:eastAsiaTheme="minorEastAsia"/>
              <w:b w:val="0"/>
              <w:bCs w:val="0"/>
              <w:noProof/>
              <w:sz w:val="22"/>
              <w:lang w:eastAsia="en-GB"/>
            </w:rPr>
          </w:pPr>
          <w:hyperlink w:history="1" w:anchor="_Toc140754593">
            <w:r w:rsidRPr="00742EB8" w:rsidR="00A94AA2">
              <w:rPr>
                <w:rStyle w:val="Hyperlink"/>
                <w:rFonts w:cs="Arial"/>
                <w:noProof/>
              </w:rPr>
              <w:t>EQUALITY OBJECTIVE TWO | LEGITIMACY AND FAIRNESS</w:t>
            </w:r>
            <w:r w:rsidR="00A94AA2">
              <w:rPr>
                <w:noProof/>
                <w:webHidden/>
              </w:rPr>
              <w:tab/>
            </w:r>
            <w:r w:rsidR="00A94AA2">
              <w:rPr>
                <w:noProof/>
                <w:webHidden/>
              </w:rPr>
              <w:fldChar w:fldCharType="begin"/>
            </w:r>
            <w:r w:rsidR="00A94AA2">
              <w:rPr>
                <w:noProof/>
                <w:webHidden/>
              </w:rPr>
              <w:instrText xml:space="preserve"> PAGEREF _Toc140754593 \h </w:instrText>
            </w:r>
            <w:r w:rsidR="00A94AA2">
              <w:rPr>
                <w:noProof/>
                <w:webHidden/>
              </w:rPr>
            </w:r>
            <w:r w:rsidR="00A94AA2">
              <w:rPr>
                <w:noProof/>
                <w:webHidden/>
              </w:rPr>
              <w:fldChar w:fldCharType="separate"/>
            </w:r>
            <w:r w:rsidR="00A94AA2">
              <w:rPr>
                <w:noProof/>
                <w:webHidden/>
              </w:rPr>
              <w:t>8</w:t>
            </w:r>
            <w:r w:rsidR="00A94AA2">
              <w:rPr>
                <w:noProof/>
                <w:webHidden/>
              </w:rPr>
              <w:fldChar w:fldCharType="end"/>
            </w:r>
          </w:hyperlink>
        </w:p>
        <w:p w:rsidR="00A94AA2" w:rsidRDefault="00584FC6" w14:paraId="61AE54EE" w14:textId="72D92167">
          <w:pPr>
            <w:pStyle w:val="TOC2"/>
            <w:tabs>
              <w:tab w:val="right" w:leader="dot" w:pos="9016"/>
            </w:tabs>
            <w:rPr>
              <w:rFonts w:eastAsiaTheme="minorEastAsia"/>
              <w:b w:val="0"/>
              <w:bCs w:val="0"/>
              <w:noProof/>
              <w:sz w:val="22"/>
              <w:lang w:eastAsia="en-GB"/>
            </w:rPr>
          </w:pPr>
          <w:hyperlink w:history="1" w:anchor="_Toc140754594">
            <w:r w:rsidRPr="00742EB8" w:rsidR="00A94AA2">
              <w:rPr>
                <w:rStyle w:val="Hyperlink"/>
                <w:rFonts w:eastAsia="Times New Roman" w:cs="Arial"/>
                <w:noProof/>
                <w:lang w:eastAsia="en-GB"/>
              </w:rPr>
              <w:t>EQUALITY OBJECTIVE THREE | ACCESS, ENGAGEMENT, AND COHESION</w:t>
            </w:r>
            <w:r w:rsidR="00A94AA2">
              <w:rPr>
                <w:noProof/>
                <w:webHidden/>
              </w:rPr>
              <w:tab/>
            </w:r>
            <w:r w:rsidR="00A94AA2">
              <w:rPr>
                <w:noProof/>
                <w:webHidden/>
              </w:rPr>
              <w:fldChar w:fldCharType="begin"/>
            </w:r>
            <w:r w:rsidR="00A94AA2">
              <w:rPr>
                <w:noProof/>
                <w:webHidden/>
              </w:rPr>
              <w:instrText xml:space="preserve"> PAGEREF _Toc140754594 \h </w:instrText>
            </w:r>
            <w:r w:rsidR="00A94AA2">
              <w:rPr>
                <w:noProof/>
                <w:webHidden/>
              </w:rPr>
            </w:r>
            <w:r w:rsidR="00A94AA2">
              <w:rPr>
                <w:noProof/>
                <w:webHidden/>
              </w:rPr>
              <w:fldChar w:fldCharType="separate"/>
            </w:r>
            <w:r w:rsidR="00A94AA2">
              <w:rPr>
                <w:noProof/>
                <w:webHidden/>
              </w:rPr>
              <w:t>11</w:t>
            </w:r>
            <w:r w:rsidR="00A94AA2">
              <w:rPr>
                <w:noProof/>
                <w:webHidden/>
              </w:rPr>
              <w:fldChar w:fldCharType="end"/>
            </w:r>
          </w:hyperlink>
        </w:p>
        <w:p w:rsidR="00A94AA2" w:rsidRDefault="00584FC6" w14:paraId="77FD0BD2" w14:textId="4846F8AF">
          <w:pPr>
            <w:pStyle w:val="TOC2"/>
            <w:tabs>
              <w:tab w:val="right" w:leader="dot" w:pos="9016"/>
            </w:tabs>
            <w:rPr>
              <w:rFonts w:eastAsiaTheme="minorEastAsia"/>
              <w:b w:val="0"/>
              <w:bCs w:val="0"/>
              <w:noProof/>
              <w:sz w:val="22"/>
              <w:lang w:eastAsia="en-GB"/>
            </w:rPr>
          </w:pPr>
          <w:hyperlink w:history="1" w:anchor="_Toc140754595">
            <w:r w:rsidRPr="00742EB8" w:rsidR="00A94AA2">
              <w:rPr>
                <w:rStyle w:val="Hyperlink"/>
                <w:rFonts w:eastAsia="Times New Roman" w:cs="Arial"/>
                <w:noProof/>
                <w:lang w:eastAsia="en-GB"/>
              </w:rPr>
              <w:t>EQUALITY OBJECTIVE FOUR | CREATING A REPRESENTATIVE WORKFORCE AND PROMOTING FAIRNESS</w:t>
            </w:r>
            <w:r w:rsidR="00A94AA2">
              <w:rPr>
                <w:noProof/>
                <w:webHidden/>
              </w:rPr>
              <w:tab/>
            </w:r>
            <w:r w:rsidR="00A94AA2">
              <w:rPr>
                <w:noProof/>
                <w:webHidden/>
              </w:rPr>
              <w:fldChar w:fldCharType="begin"/>
            </w:r>
            <w:r w:rsidR="00A94AA2">
              <w:rPr>
                <w:noProof/>
                <w:webHidden/>
              </w:rPr>
              <w:instrText xml:space="preserve"> PAGEREF _Toc140754595 \h </w:instrText>
            </w:r>
            <w:r w:rsidR="00A94AA2">
              <w:rPr>
                <w:noProof/>
                <w:webHidden/>
              </w:rPr>
            </w:r>
            <w:r w:rsidR="00A94AA2">
              <w:rPr>
                <w:noProof/>
                <w:webHidden/>
              </w:rPr>
              <w:fldChar w:fldCharType="separate"/>
            </w:r>
            <w:r w:rsidR="00A94AA2">
              <w:rPr>
                <w:noProof/>
                <w:webHidden/>
              </w:rPr>
              <w:t>13</w:t>
            </w:r>
            <w:r w:rsidR="00A94AA2">
              <w:rPr>
                <w:noProof/>
                <w:webHidden/>
              </w:rPr>
              <w:fldChar w:fldCharType="end"/>
            </w:r>
          </w:hyperlink>
        </w:p>
        <w:p w:rsidR="00A94AA2" w:rsidRDefault="00584FC6" w14:paraId="41BB5D91" w14:textId="0E9C49EE">
          <w:pPr>
            <w:pStyle w:val="TOC2"/>
            <w:tabs>
              <w:tab w:val="right" w:leader="dot" w:pos="9016"/>
            </w:tabs>
            <w:rPr>
              <w:rFonts w:eastAsiaTheme="minorEastAsia"/>
              <w:b w:val="0"/>
              <w:bCs w:val="0"/>
              <w:noProof/>
              <w:sz w:val="22"/>
              <w:lang w:eastAsia="en-GB"/>
            </w:rPr>
          </w:pPr>
          <w:hyperlink w:history="1" w:anchor="_Toc140754596">
            <w:r w:rsidRPr="00742EB8" w:rsidR="00A94AA2">
              <w:rPr>
                <w:rStyle w:val="Hyperlink"/>
                <w:rFonts w:eastAsia="Times New Roman" w:cs="Arial"/>
                <w:noProof/>
                <w:lang w:eastAsia="en-GB"/>
              </w:rPr>
              <w:t>WORKFORCE REPRESENTATION</w:t>
            </w:r>
            <w:r w:rsidR="00A94AA2">
              <w:rPr>
                <w:noProof/>
                <w:webHidden/>
              </w:rPr>
              <w:tab/>
            </w:r>
            <w:r w:rsidR="00A94AA2">
              <w:rPr>
                <w:noProof/>
                <w:webHidden/>
              </w:rPr>
              <w:fldChar w:fldCharType="begin"/>
            </w:r>
            <w:r w:rsidR="00A94AA2">
              <w:rPr>
                <w:noProof/>
                <w:webHidden/>
              </w:rPr>
              <w:instrText xml:space="preserve"> PAGEREF _Toc140754596 \h </w:instrText>
            </w:r>
            <w:r w:rsidR="00A94AA2">
              <w:rPr>
                <w:noProof/>
                <w:webHidden/>
              </w:rPr>
            </w:r>
            <w:r w:rsidR="00A94AA2">
              <w:rPr>
                <w:noProof/>
                <w:webHidden/>
              </w:rPr>
              <w:fldChar w:fldCharType="separate"/>
            </w:r>
            <w:r w:rsidR="00A94AA2">
              <w:rPr>
                <w:noProof/>
                <w:webHidden/>
              </w:rPr>
              <w:t>14</w:t>
            </w:r>
            <w:r w:rsidR="00A94AA2">
              <w:rPr>
                <w:noProof/>
                <w:webHidden/>
              </w:rPr>
              <w:fldChar w:fldCharType="end"/>
            </w:r>
          </w:hyperlink>
        </w:p>
        <w:p w:rsidR="00A94AA2" w:rsidRDefault="00584FC6" w14:paraId="4C015B44" w14:textId="2C5EFB83">
          <w:pPr>
            <w:pStyle w:val="TOC2"/>
            <w:tabs>
              <w:tab w:val="right" w:leader="dot" w:pos="9016"/>
            </w:tabs>
            <w:rPr>
              <w:rFonts w:eastAsiaTheme="minorEastAsia"/>
              <w:b w:val="0"/>
              <w:bCs w:val="0"/>
              <w:noProof/>
              <w:sz w:val="22"/>
              <w:lang w:eastAsia="en-GB"/>
            </w:rPr>
          </w:pPr>
          <w:hyperlink w:history="1" w:anchor="_Toc140754597">
            <w:r w:rsidRPr="00742EB8" w:rsidR="00A94AA2">
              <w:rPr>
                <w:rStyle w:val="Hyperlink"/>
                <w:rFonts w:eastAsia="Times New Roman" w:cs="Arial"/>
                <w:noProof/>
                <w:lang w:eastAsia="en-GB"/>
              </w:rPr>
              <w:t>CO-PRODUCING A PLAN FOR THE FUTURE</w:t>
            </w:r>
            <w:r w:rsidR="00A94AA2">
              <w:rPr>
                <w:noProof/>
                <w:webHidden/>
              </w:rPr>
              <w:tab/>
            </w:r>
            <w:r w:rsidR="00A94AA2">
              <w:rPr>
                <w:noProof/>
                <w:webHidden/>
              </w:rPr>
              <w:fldChar w:fldCharType="begin"/>
            </w:r>
            <w:r w:rsidR="00A94AA2">
              <w:rPr>
                <w:noProof/>
                <w:webHidden/>
              </w:rPr>
              <w:instrText xml:space="preserve"> PAGEREF _Toc140754597 \h </w:instrText>
            </w:r>
            <w:r w:rsidR="00A94AA2">
              <w:rPr>
                <w:noProof/>
                <w:webHidden/>
              </w:rPr>
            </w:r>
            <w:r w:rsidR="00A94AA2">
              <w:rPr>
                <w:noProof/>
                <w:webHidden/>
              </w:rPr>
              <w:fldChar w:fldCharType="separate"/>
            </w:r>
            <w:r w:rsidR="00A94AA2">
              <w:rPr>
                <w:noProof/>
                <w:webHidden/>
              </w:rPr>
              <w:t>18</w:t>
            </w:r>
            <w:r w:rsidR="00A94AA2">
              <w:rPr>
                <w:noProof/>
                <w:webHidden/>
              </w:rPr>
              <w:fldChar w:fldCharType="end"/>
            </w:r>
          </w:hyperlink>
        </w:p>
        <w:p w:rsidRPr="00A4532F" w:rsidR="002E2FFE" w:rsidRDefault="002E2FFE" w14:paraId="78CE1805" w14:textId="7FFBF15F">
          <w:pPr>
            <w:rPr>
              <w:rFonts w:cs="Arial"/>
              <w:sz w:val="24"/>
              <w:szCs w:val="24"/>
            </w:rPr>
          </w:pPr>
          <w:r w:rsidRPr="00A4532F">
            <w:rPr>
              <w:rFonts w:cs="Arial"/>
              <w:b/>
              <w:bCs/>
              <w:noProof/>
              <w:sz w:val="24"/>
              <w:szCs w:val="24"/>
            </w:rPr>
            <w:fldChar w:fldCharType="end"/>
          </w:r>
        </w:p>
      </w:sdtContent>
    </w:sdt>
    <w:p w:rsidR="0043587E" w:rsidP="00CD4EBE" w:rsidRDefault="0043587E" w14:paraId="1EE94C12" w14:textId="77777777">
      <w:pPr>
        <w:pStyle w:val="Heading2"/>
        <w:rPr>
          <w:rStyle w:val="IntenseEmphasis"/>
          <w:rFonts w:cs="Arial"/>
          <w:i w:val="0"/>
          <w:iCs w:val="0"/>
          <w:color w:val="002060"/>
          <w:sz w:val="24"/>
          <w:szCs w:val="24"/>
        </w:rPr>
      </w:pPr>
    </w:p>
    <w:p w:rsidR="00A4532F" w:rsidP="00A4532F" w:rsidRDefault="00A4532F" w14:paraId="736F4916" w14:textId="77777777"/>
    <w:p w:rsidR="00A4532F" w:rsidP="00A4532F" w:rsidRDefault="00A4532F" w14:paraId="19BBE8E2" w14:textId="77777777"/>
    <w:p w:rsidR="00A4532F" w:rsidP="00A4532F" w:rsidRDefault="00A4532F" w14:paraId="5C615379" w14:textId="77777777"/>
    <w:p w:rsidR="00A4532F" w:rsidP="00A4532F" w:rsidRDefault="00A4532F" w14:paraId="29C97AAF" w14:textId="77777777"/>
    <w:p w:rsidR="00A4532F" w:rsidP="00A4532F" w:rsidRDefault="00A4532F" w14:paraId="1FB6F4CB" w14:textId="77777777"/>
    <w:p w:rsidR="00A4532F" w:rsidP="00A4532F" w:rsidRDefault="00A4532F" w14:paraId="61B80A04" w14:textId="77777777"/>
    <w:p w:rsidR="00A4532F" w:rsidP="00A4532F" w:rsidRDefault="00A4532F" w14:paraId="0BE675C6" w14:textId="77777777"/>
    <w:p w:rsidR="00A4532F" w:rsidP="00A4532F" w:rsidRDefault="00A4532F" w14:paraId="6E410B0C" w14:textId="77777777"/>
    <w:p w:rsidR="00A4532F" w:rsidP="00A4532F" w:rsidRDefault="00A4532F" w14:paraId="3B8066C1" w14:textId="77777777"/>
    <w:p w:rsidR="00A4532F" w:rsidP="00A4532F" w:rsidRDefault="00A4532F" w14:paraId="204E608C" w14:textId="77777777"/>
    <w:p w:rsidR="00A4532F" w:rsidP="00A4532F" w:rsidRDefault="00A4532F" w14:paraId="2CFAEFDA" w14:textId="77777777"/>
    <w:p w:rsidR="00A4532F" w:rsidP="00A4532F" w:rsidRDefault="00A4532F" w14:paraId="498E2F9C" w14:textId="77777777"/>
    <w:p w:rsidR="00A4532F" w:rsidP="00A4532F" w:rsidRDefault="00A4532F" w14:paraId="190B6581" w14:textId="77777777"/>
    <w:p w:rsidR="00A4532F" w:rsidP="00A4532F" w:rsidRDefault="00A4532F" w14:paraId="3CC01E6E" w14:textId="77777777"/>
    <w:p w:rsidR="00A4532F" w:rsidP="00A4532F" w:rsidRDefault="00A4532F" w14:paraId="4F060814" w14:textId="77777777"/>
    <w:p w:rsidRPr="00A4532F" w:rsidR="00A4532F" w:rsidP="00A4532F" w:rsidRDefault="00A4532F" w14:paraId="696BA13C" w14:textId="77777777"/>
    <w:p w:rsidRPr="00A4532F" w:rsidR="00CD4EBE" w:rsidP="002E2FFE" w:rsidRDefault="00CD4EBE" w14:paraId="425FD0B1" w14:textId="19F9CAE4">
      <w:pPr>
        <w:pStyle w:val="Heading2"/>
        <w:rPr>
          <w:rStyle w:val="IntenseEmphasis"/>
          <w:rFonts w:cs="Arial"/>
          <w:i w:val="0"/>
          <w:iCs w:val="0"/>
          <w:sz w:val="24"/>
          <w:szCs w:val="24"/>
        </w:rPr>
      </w:pPr>
      <w:bookmarkStart w:name="_Toc140754587" w:id="3"/>
      <w:r w:rsidRPr="00A4532F">
        <w:rPr>
          <w:rStyle w:val="IntenseEmphasis"/>
          <w:rFonts w:cs="Arial"/>
          <w:i w:val="0"/>
          <w:iCs w:val="0"/>
          <w:sz w:val="24"/>
          <w:szCs w:val="24"/>
        </w:rPr>
        <w:t>PURPOSE</w:t>
      </w:r>
      <w:bookmarkEnd w:id="3"/>
      <w:r w:rsidRPr="00A4532F">
        <w:rPr>
          <w:rStyle w:val="IntenseEmphasis"/>
          <w:rFonts w:cs="Arial"/>
          <w:i w:val="0"/>
          <w:iCs w:val="0"/>
          <w:sz w:val="24"/>
          <w:szCs w:val="24"/>
        </w:rPr>
        <w:t xml:space="preserve"> </w:t>
      </w:r>
    </w:p>
    <w:p w:rsidRPr="00A4532F" w:rsidR="00CD4EBE" w:rsidP="00CD4EBE" w:rsidRDefault="00CD4EBE" w14:paraId="69F8C743" w14:textId="7B159577">
      <w:pPr>
        <w:rPr>
          <w:rStyle w:val="IntenseEmphasis"/>
          <w:rFonts w:cs="Arial"/>
          <w:i w:val="0"/>
          <w:iCs w:val="0"/>
          <w:color w:val="auto"/>
          <w:sz w:val="24"/>
          <w:szCs w:val="24"/>
        </w:rPr>
      </w:pPr>
      <w:r w:rsidRPr="00A4532F">
        <w:rPr>
          <w:rStyle w:val="IntenseEmphasis"/>
          <w:rFonts w:cs="Arial"/>
          <w:i w:val="0"/>
          <w:iCs w:val="0"/>
          <w:color w:val="auto"/>
          <w:sz w:val="24"/>
          <w:szCs w:val="24"/>
        </w:rPr>
        <w:t xml:space="preserve">The purpose of an annual equality report is to provide an overview of an organisation's progress and efforts in promoting equality, diversity, and inclusion (EDI) within its operations and workforce. It serves as a means of transparency and accountability by documenting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's commitment to these principles and tracking its performance over time.</w:t>
      </w:r>
    </w:p>
    <w:p w:rsidRPr="00A4532F" w:rsidR="00CD4EBE" w:rsidP="45BA7FEA" w:rsidRDefault="00CD4EBE" w14:paraId="700D081C" w14:textId="086874B2">
      <w:pPr>
        <w:rPr>
          <w:rStyle w:val="IntenseEmphasis"/>
          <w:rFonts w:cs="Arial"/>
          <w:i w:val="0"/>
          <w:iCs w:val="0"/>
          <w:color w:val="auto"/>
          <w:sz w:val="24"/>
          <w:szCs w:val="24"/>
        </w:rPr>
      </w:pPr>
      <w:r w:rsidRPr="45BA7FEA">
        <w:rPr>
          <w:rStyle w:val="IntenseEmphasis"/>
          <w:rFonts w:cs="Arial"/>
          <w:b/>
          <w:bCs/>
          <w:i w:val="0"/>
          <w:iCs w:val="0"/>
          <w:color w:val="auto"/>
          <w:sz w:val="24"/>
          <w:szCs w:val="24"/>
        </w:rPr>
        <w:t>Monitoring progress</w:t>
      </w:r>
      <w:r w:rsidRPr="45BA7FEA">
        <w:rPr>
          <w:rStyle w:val="IntenseEmphasis"/>
          <w:rFonts w:cs="Arial"/>
          <w:i w:val="0"/>
          <w:iCs w:val="0"/>
          <w:color w:val="auto"/>
          <w:sz w:val="24"/>
          <w:szCs w:val="24"/>
        </w:rPr>
        <w:t xml:space="preserve">: The report allows </w:t>
      </w:r>
      <w:r w:rsidRPr="45BA7FEA" w:rsidR="007070BC">
        <w:rPr>
          <w:rStyle w:val="IntenseEmphasis"/>
          <w:rFonts w:cs="Arial"/>
          <w:i w:val="0"/>
          <w:iCs w:val="0"/>
          <w:color w:val="auto"/>
          <w:sz w:val="24"/>
          <w:szCs w:val="24"/>
        </w:rPr>
        <w:t>organisation</w:t>
      </w:r>
      <w:r w:rsidRPr="45BA7FEA">
        <w:rPr>
          <w:rStyle w:val="IntenseEmphasis"/>
          <w:rFonts w:cs="Arial"/>
          <w:i w:val="0"/>
          <w:iCs w:val="0"/>
          <w:color w:val="auto"/>
          <w:sz w:val="24"/>
          <w:szCs w:val="24"/>
        </w:rPr>
        <w:t xml:space="preserve">s to assess their progress in achieving equality objectives and targets. By examining relevant data and metrics, such as workforce demographics, representation at </w:t>
      </w:r>
      <w:bookmarkStart w:name="_Int_Dp9B1oPz" w:id="4"/>
      <w:r w:rsidRPr="45BA7FEA">
        <w:rPr>
          <w:rStyle w:val="IntenseEmphasis"/>
          <w:rFonts w:cs="Arial"/>
          <w:i w:val="0"/>
          <w:iCs w:val="0"/>
          <w:color w:val="auto"/>
          <w:sz w:val="24"/>
          <w:szCs w:val="24"/>
        </w:rPr>
        <w:t>different levels</w:t>
      </w:r>
      <w:bookmarkEnd w:id="4"/>
      <w:r w:rsidRPr="45BA7FEA">
        <w:rPr>
          <w:rStyle w:val="IntenseEmphasis"/>
          <w:rFonts w:cs="Arial"/>
          <w:i w:val="0"/>
          <w:iCs w:val="0"/>
          <w:color w:val="auto"/>
          <w:sz w:val="24"/>
          <w:szCs w:val="24"/>
        </w:rPr>
        <w:t xml:space="preserve">, pay gaps, and employee feedback, </w:t>
      </w:r>
      <w:r w:rsidRPr="45BA7FEA" w:rsidR="007070BC">
        <w:rPr>
          <w:rStyle w:val="IntenseEmphasis"/>
          <w:rFonts w:cs="Arial"/>
          <w:i w:val="0"/>
          <w:iCs w:val="0"/>
          <w:color w:val="auto"/>
          <w:sz w:val="24"/>
          <w:szCs w:val="24"/>
        </w:rPr>
        <w:t>organisation</w:t>
      </w:r>
      <w:r w:rsidRPr="45BA7FEA">
        <w:rPr>
          <w:rStyle w:val="IntenseEmphasis"/>
          <w:rFonts w:cs="Arial"/>
          <w:i w:val="0"/>
          <w:iCs w:val="0"/>
          <w:color w:val="auto"/>
          <w:sz w:val="24"/>
          <w:szCs w:val="24"/>
        </w:rPr>
        <w:t>s can evaluate their performance and identify areas for improvement.</w:t>
      </w:r>
    </w:p>
    <w:p w:rsidRPr="00A4532F" w:rsidR="00CD4EBE" w:rsidP="45BA7FEA" w:rsidRDefault="00CD4EBE" w14:paraId="0A3DDC6D" w14:textId="329753F9">
      <w:pPr>
        <w:rPr>
          <w:rStyle w:val="IntenseEmphasis"/>
          <w:rFonts w:cs="Arial"/>
          <w:i w:val="0"/>
          <w:iCs w:val="0"/>
          <w:color w:val="auto"/>
          <w:sz w:val="24"/>
          <w:szCs w:val="24"/>
        </w:rPr>
      </w:pPr>
      <w:r w:rsidRPr="45BA7FEA">
        <w:rPr>
          <w:rStyle w:val="IntenseEmphasis"/>
          <w:rFonts w:cs="Arial"/>
          <w:b/>
          <w:bCs/>
          <w:i w:val="0"/>
          <w:iCs w:val="0"/>
          <w:color w:val="auto"/>
          <w:sz w:val="24"/>
          <w:szCs w:val="24"/>
        </w:rPr>
        <w:t>Highlighting achievements</w:t>
      </w:r>
      <w:r w:rsidRPr="45BA7FEA">
        <w:rPr>
          <w:rStyle w:val="IntenseEmphasis"/>
          <w:rFonts w:cs="Arial"/>
          <w:i w:val="0"/>
          <w:iCs w:val="0"/>
          <w:color w:val="auto"/>
          <w:sz w:val="24"/>
          <w:szCs w:val="24"/>
        </w:rPr>
        <w:t xml:space="preserve">: The report provides an opportunity to </w:t>
      </w:r>
      <w:bookmarkStart w:name="_Int_6H5QiSqh" w:id="5"/>
      <w:r w:rsidRPr="45BA7FEA">
        <w:rPr>
          <w:rStyle w:val="IntenseEmphasis"/>
          <w:rFonts w:cs="Arial"/>
          <w:i w:val="0"/>
          <w:iCs w:val="0"/>
          <w:color w:val="auto"/>
          <w:sz w:val="24"/>
          <w:szCs w:val="24"/>
        </w:rPr>
        <w:t>showcase</w:t>
      </w:r>
      <w:bookmarkEnd w:id="5"/>
      <w:r w:rsidRPr="45BA7FEA">
        <w:rPr>
          <w:rStyle w:val="IntenseEmphasis"/>
          <w:rFonts w:cs="Arial"/>
          <w:i w:val="0"/>
          <w:iCs w:val="0"/>
          <w:color w:val="auto"/>
          <w:sz w:val="24"/>
          <w:szCs w:val="24"/>
        </w:rPr>
        <w:t xml:space="preserve"> successes and initiatives that have contributed to advancing equality, diversity, and inclusion within the </w:t>
      </w:r>
      <w:r w:rsidRPr="45BA7FEA" w:rsidR="007070BC">
        <w:rPr>
          <w:rStyle w:val="IntenseEmphasis"/>
          <w:rFonts w:cs="Arial"/>
          <w:i w:val="0"/>
          <w:iCs w:val="0"/>
          <w:color w:val="auto"/>
          <w:sz w:val="24"/>
          <w:szCs w:val="24"/>
        </w:rPr>
        <w:t>organisation</w:t>
      </w:r>
      <w:r w:rsidRPr="45BA7FEA">
        <w:rPr>
          <w:rStyle w:val="IntenseEmphasis"/>
          <w:rFonts w:cs="Arial"/>
          <w:i w:val="0"/>
          <w:iCs w:val="0"/>
          <w:color w:val="auto"/>
          <w:sz w:val="24"/>
          <w:szCs w:val="24"/>
        </w:rPr>
        <w:t xml:space="preserve">. It allows </w:t>
      </w:r>
      <w:r w:rsidRPr="45BA7FEA" w:rsidR="007070BC">
        <w:rPr>
          <w:rStyle w:val="IntenseEmphasis"/>
          <w:rFonts w:cs="Arial"/>
          <w:i w:val="0"/>
          <w:iCs w:val="0"/>
          <w:color w:val="auto"/>
          <w:sz w:val="24"/>
          <w:szCs w:val="24"/>
        </w:rPr>
        <w:t>organisation</w:t>
      </w:r>
      <w:r w:rsidRPr="45BA7FEA">
        <w:rPr>
          <w:rStyle w:val="IntenseEmphasis"/>
          <w:rFonts w:cs="Arial"/>
          <w:i w:val="0"/>
          <w:iCs w:val="0"/>
          <w:color w:val="auto"/>
          <w:sz w:val="24"/>
          <w:szCs w:val="24"/>
        </w:rPr>
        <w:t>s to recognize individuals, teams, or departments that have made significant contributions in this regard and share best practices.</w:t>
      </w:r>
    </w:p>
    <w:p w:rsidRPr="00A4532F" w:rsidR="00CD4EBE" w:rsidP="00CD4EBE" w:rsidRDefault="00CD4EBE" w14:paraId="1D1DD504" w14:textId="415A85C5">
      <w:pPr>
        <w:rPr>
          <w:rStyle w:val="IntenseEmphasis"/>
          <w:rFonts w:cs="Arial"/>
          <w:i w:val="0"/>
          <w:iCs w:val="0"/>
          <w:color w:val="auto"/>
          <w:sz w:val="24"/>
          <w:szCs w:val="24"/>
        </w:rPr>
      </w:pPr>
      <w:r w:rsidRPr="00A4532F">
        <w:rPr>
          <w:rStyle w:val="IntenseEmphasis"/>
          <w:rFonts w:cs="Arial"/>
          <w:b/>
          <w:bCs/>
          <w:i w:val="0"/>
          <w:iCs w:val="0"/>
          <w:color w:val="auto"/>
          <w:sz w:val="24"/>
          <w:szCs w:val="24"/>
        </w:rPr>
        <w:t>Identifying areas for improvement</w:t>
      </w:r>
      <w:r w:rsidRPr="00A4532F">
        <w:rPr>
          <w:rStyle w:val="IntenseEmphasis"/>
          <w:rFonts w:cs="Arial"/>
          <w:i w:val="0"/>
          <w:iCs w:val="0"/>
          <w:color w:val="auto"/>
          <w:sz w:val="24"/>
          <w:szCs w:val="24"/>
        </w:rPr>
        <w:t xml:space="preserve">: Through data analysis and self-assessment, an annual equality report helps identify areas where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 xml:space="preserve"> may be falling short of its EDI goals. It can help pinpoint disparities, biases, or barriers that exist within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 xml:space="preserve"> and guide future strategies and interventions to address them effectively.</w:t>
      </w:r>
    </w:p>
    <w:p w:rsidRPr="00A4532F" w:rsidR="00CD4EBE" w:rsidP="00CD4EBE" w:rsidRDefault="00CD4EBE" w14:paraId="3AC0152C" w14:textId="01A2A7AC">
      <w:pPr>
        <w:rPr>
          <w:rStyle w:val="IntenseEmphasis"/>
          <w:rFonts w:cs="Arial"/>
          <w:i w:val="0"/>
          <w:iCs w:val="0"/>
          <w:color w:val="auto"/>
          <w:sz w:val="24"/>
          <w:szCs w:val="24"/>
        </w:rPr>
      </w:pPr>
      <w:r w:rsidRPr="00A4532F">
        <w:rPr>
          <w:rStyle w:val="IntenseEmphasis"/>
          <w:rFonts w:cs="Arial"/>
          <w:b/>
          <w:bCs/>
          <w:i w:val="0"/>
          <w:iCs w:val="0"/>
          <w:color w:val="auto"/>
          <w:sz w:val="24"/>
          <w:szCs w:val="24"/>
        </w:rPr>
        <w:t>Promoting accountability</w:t>
      </w:r>
      <w:r w:rsidRPr="00A4532F">
        <w:rPr>
          <w:rStyle w:val="IntenseEmphasis"/>
          <w:rFonts w:cs="Arial"/>
          <w:i w:val="0"/>
          <w:iCs w:val="0"/>
          <w:color w:val="auto"/>
          <w:sz w:val="24"/>
          <w:szCs w:val="24"/>
        </w:rPr>
        <w:t xml:space="preserve">: By publishing an annual equality report,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 xml:space="preserve">s demonstrate their commitment to transparency and accountability in their efforts to promote equality. It provides stakeholders, including employees, customers, investors, and the wider public, with an insight into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's EDI practices, progress, and challenges.</w:t>
      </w:r>
    </w:p>
    <w:p w:rsidRPr="00A4532F" w:rsidR="00CD4EBE" w:rsidP="00CD4EBE" w:rsidRDefault="00CD4EBE" w14:paraId="6FE3B3DB" w14:textId="258B9858">
      <w:pPr>
        <w:rPr>
          <w:rStyle w:val="IntenseEmphasis"/>
          <w:rFonts w:cs="Arial"/>
          <w:i w:val="0"/>
          <w:iCs w:val="0"/>
          <w:color w:val="auto"/>
          <w:sz w:val="24"/>
          <w:szCs w:val="24"/>
        </w:rPr>
      </w:pPr>
      <w:r w:rsidRPr="00A4532F">
        <w:rPr>
          <w:rStyle w:val="IntenseEmphasis"/>
          <w:rFonts w:cs="Arial"/>
          <w:b/>
          <w:bCs/>
          <w:i w:val="0"/>
          <w:iCs w:val="0"/>
          <w:color w:val="auto"/>
          <w:sz w:val="24"/>
          <w:szCs w:val="24"/>
        </w:rPr>
        <w:t>Engaging stakeholders</w:t>
      </w:r>
      <w:r w:rsidRPr="00A4532F">
        <w:rPr>
          <w:rStyle w:val="IntenseEmphasis"/>
          <w:rFonts w:cs="Arial"/>
          <w:i w:val="0"/>
          <w:iCs w:val="0"/>
          <w:color w:val="auto"/>
          <w:sz w:val="24"/>
          <w:szCs w:val="24"/>
        </w:rPr>
        <w:t xml:space="preserve">: The report serves as a communication tool to engage and inform various stakeholders about the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 xml:space="preserve">'s EDI initiatives. It enables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s to maintain an open dialogue with employees, customers, partners, and other interested parties, fostering trust, understanding, and collaboration in promoting equality.</w:t>
      </w:r>
    </w:p>
    <w:p w:rsidRPr="00A4532F" w:rsidR="00CD4EBE" w:rsidP="45BA7FEA" w:rsidRDefault="00CD4EBE" w14:paraId="47901BEF" w14:textId="4A93EB85">
      <w:pPr>
        <w:rPr>
          <w:rStyle w:val="IntenseEmphasis"/>
          <w:rFonts w:cs="Arial"/>
          <w:i w:val="0"/>
          <w:iCs w:val="0"/>
          <w:color w:val="auto"/>
          <w:sz w:val="24"/>
          <w:szCs w:val="24"/>
        </w:rPr>
      </w:pPr>
      <w:r w:rsidRPr="45BA7FEA">
        <w:rPr>
          <w:rStyle w:val="IntenseEmphasis"/>
          <w:rFonts w:cs="Arial"/>
          <w:b/>
          <w:bCs/>
          <w:i w:val="0"/>
          <w:iCs w:val="0"/>
          <w:color w:val="auto"/>
          <w:sz w:val="24"/>
          <w:szCs w:val="24"/>
        </w:rPr>
        <w:t>Compliance with legal and regulatory requirements</w:t>
      </w:r>
      <w:r w:rsidRPr="45BA7FEA">
        <w:rPr>
          <w:rStyle w:val="IntenseEmphasis"/>
          <w:rFonts w:cs="Arial"/>
          <w:i w:val="0"/>
          <w:iCs w:val="0"/>
          <w:color w:val="auto"/>
          <w:sz w:val="24"/>
          <w:szCs w:val="24"/>
        </w:rPr>
        <w:t xml:space="preserve">: In some </w:t>
      </w:r>
      <w:r w:rsidRPr="45BA7FEA" w:rsidR="4AA6EB98">
        <w:rPr>
          <w:rStyle w:val="IntenseEmphasis"/>
          <w:rFonts w:cs="Arial"/>
          <w:i w:val="0"/>
          <w:iCs w:val="0"/>
          <w:color w:val="auto"/>
          <w:sz w:val="24"/>
          <w:szCs w:val="24"/>
        </w:rPr>
        <w:t>authorities</w:t>
      </w:r>
      <w:r w:rsidRPr="45BA7FEA">
        <w:rPr>
          <w:rStyle w:val="IntenseEmphasis"/>
          <w:rFonts w:cs="Arial"/>
          <w:i w:val="0"/>
          <w:iCs w:val="0"/>
          <w:color w:val="auto"/>
          <w:sz w:val="24"/>
          <w:szCs w:val="24"/>
        </w:rPr>
        <w:t xml:space="preserve">, </w:t>
      </w:r>
      <w:r w:rsidRPr="45BA7FEA" w:rsidR="007070BC">
        <w:rPr>
          <w:rStyle w:val="IntenseEmphasis"/>
          <w:rFonts w:cs="Arial"/>
          <w:i w:val="0"/>
          <w:iCs w:val="0"/>
          <w:color w:val="auto"/>
          <w:sz w:val="24"/>
          <w:szCs w:val="24"/>
        </w:rPr>
        <w:t>organisation</w:t>
      </w:r>
      <w:r w:rsidRPr="45BA7FEA">
        <w:rPr>
          <w:rStyle w:val="IntenseEmphasis"/>
          <w:rFonts w:cs="Arial"/>
          <w:i w:val="0"/>
          <w:iCs w:val="0"/>
          <w:color w:val="auto"/>
          <w:sz w:val="24"/>
          <w:szCs w:val="24"/>
        </w:rPr>
        <w:t>s may be legally required to produce annual equality reports as part of their obligations under anti-discrimination and equal opportunity legislation. These reports help demonstrate compliance with legal requirements and show a commitment to fulfilling legal obligations.</w:t>
      </w:r>
    </w:p>
    <w:p w:rsidRPr="00A4532F" w:rsidR="00CD4EBE" w:rsidP="00CD4EBE" w:rsidRDefault="00CD4EBE" w14:paraId="60741CAA" w14:textId="5A70126D">
      <w:pPr>
        <w:rPr>
          <w:rStyle w:val="IntenseEmphasis"/>
          <w:rFonts w:cs="Arial"/>
          <w:i w:val="0"/>
          <w:iCs w:val="0"/>
          <w:color w:val="auto"/>
          <w:sz w:val="24"/>
          <w:szCs w:val="24"/>
        </w:rPr>
      </w:pPr>
      <w:r w:rsidRPr="00A4532F">
        <w:rPr>
          <w:rStyle w:val="IntenseEmphasis"/>
          <w:rFonts w:cs="Arial"/>
          <w:i w:val="0"/>
          <w:iCs w:val="0"/>
          <w:color w:val="auto"/>
          <w:sz w:val="24"/>
          <w:szCs w:val="24"/>
        </w:rPr>
        <w:t xml:space="preserve">An annual equality report plays a vital role in driving </w:t>
      </w:r>
      <w:r w:rsidRPr="00A4532F" w:rsidR="007070BC">
        <w:rPr>
          <w:rStyle w:val="IntenseEmphasis"/>
          <w:rFonts w:cs="Arial"/>
          <w:i w:val="0"/>
          <w:iCs w:val="0"/>
          <w:color w:val="auto"/>
          <w:sz w:val="24"/>
          <w:szCs w:val="24"/>
        </w:rPr>
        <w:t>organisational</w:t>
      </w:r>
      <w:r w:rsidRPr="00A4532F">
        <w:rPr>
          <w:rStyle w:val="IntenseEmphasis"/>
          <w:rFonts w:cs="Arial"/>
          <w:i w:val="0"/>
          <w:iCs w:val="0"/>
          <w:color w:val="auto"/>
          <w:sz w:val="24"/>
          <w:szCs w:val="24"/>
        </w:rPr>
        <w:t xml:space="preserve"> change, promoting transparency, and fostering a culture of equality, diversity, and inclusion. It enables </w:t>
      </w:r>
      <w:r w:rsidRPr="00A4532F" w:rsidR="007070BC">
        <w:rPr>
          <w:rStyle w:val="IntenseEmphasis"/>
          <w:rFonts w:cs="Arial"/>
          <w:i w:val="0"/>
          <w:iCs w:val="0"/>
          <w:color w:val="auto"/>
          <w:sz w:val="24"/>
          <w:szCs w:val="24"/>
        </w:rPr>
        <w:t>organisation</w:t>
      </w:r>
      <w:r w:rsidRPr="00A4532F">
        <w:rPr>
          <w:rStyle w:val="IntenseEmphasis"/>
          <w:rFonts w:cs="Arial"/>
          <w:i w:val="0"/>
          <w:iCs w:val="0"/>
          <w:color w:val="auto"/>
          <w:sz w:val="24"/>
          <w:szCs w:val="24"/>
        </w:rPr>
        <w:t>s to measure their progress, identify areas for improvement, celebrate achievements, and engage stakeholders in their journey toward creating a more equitable and inclusive environment.</w:t>
      </w:r>
    </w:p>
    <w:p w:rsidRPr="00A4532F" w:rsidR="00CD4EBE" w:rsidP="002E2FFE" w:rsidRDefault="00CD4EBE" w14:paraId="027108A7" w14:textId="463F97C7">
      <w:pPr>
        <w:pStyle w:val="Heading2"/>
        <w:rPr>
          <w:rStyle w:val="IntenseEmphasis"/>
          <w:rFonts w:cs="Arial"/>
          <w:i w:val="0"/>
          <w:iCs w:val="0"/>
          <w:sz w:val="24"/>
          <w:szCs w:val="24"/>
        </w:rPr>
      </w:pPr>
      <w:bookmarkStart w:name="_Toc140754588" w:id="6"/>
      <w:r w:rsidRPr="00A4532F">
        <w:rPr>
          <w:rStyle w:val="IntenseEmphasis"/>
          <w:rFonts w:cs="Arial"/>
          <w:i w:val="0"/>
          <w:iCs w:val="0"/>
          <w:sz w:val="24"/>
          <w:szCs w:val="24"/>
        </w:rPr>
        <w:t>THE EQUALITY ACT 2010</w:t>
      </w:r>
      <w:bookmarkEnd w:id="6"/>
    </w:p>
    <w:p w:rsidRPr="00A4532F" w:rsidR="00CD4EBE" w:rsidP="00CD4EBE" w:rsidRDefault="00CD4EBE" w14:paraId="09AA5E03" w14:textId="3E5C1AC3">
      <w:pPr>
        <w:rPr>
          <w:rFonts w:cs="Arial"/>
          <w:sz w:val="24"/>
          <w:szCs w:val="24"/>
        </w:rPr>
      </w:pPr>
      <w:r w:rsidRPr="00A4532F">
        <w:rPr>
          <w:rFonts w:cs="Arial"/>
          <w:sz w:val="24"/>
          <w:szCs w:val="24"/>
        </w:rPr>
        <w:t>The Equality Act 2010 is a comprehensive piece of legislation in the United Kingdom that aims to protect individuals from discrimination and promote equality across various characteristics. It replaced and consolidated previous anti-discrimination laws to provide a more unified and consistent approach.</w:t>
      </w:r>
    </w:p>
    <w:p w:rsidRPr="00A4532F" w:rsidR="00CD4EBE" w:rsidP="00CD4EBE" w:rsidRDefault="00CD4EBE" w14:paraId="082C8DD9" w14:textId="414616A9">
      <w:pPr>
        <w:rPr>
          <w:rFonts w:cs="Arial"/>
          <w:sz w:val="24"/>
          <w:szCs w:val="24"/>
        </w:rPr>
      </w:pPr>
      <w:r w:rsidRPr="45BA7FEA">
        <w:rPr>
          <w:rFonts w:cs="Arial"/>
          <w:sz w:val="24"/>
          <w:szCs w:val="24"/>
        </w:rPr>
        <w:t xml:space="preserve">The Equality Act 2010 covers discrimination </w:t>
      </w:r>
      <w:bookmarkStart w:name="_Int_EWxqoi3K" w:id="7"/>
      <w:r w:rsidRPr="45BA7FEA">
        <w:rPr>
          <w:rFonts w:cs="Arial"/>
          <w:sz w:val="24"/>
          <w:szCs w:val="24"/>
        </w:rPr>
        <w:t>on the basis of</w:t>
      </w:r>
      <w:bookmarkEnd w:id="7"/>
      <w:r w:rsidRPr="45BA7FEA">
        <w:rPr>
          <w:rFonts w:cs="Arial"/>
          <w:sz w:val="24"/>
          <w:szCs w:val="24"/>
        </w:rPr>
        <w:t xml:space="preserve"> nine protected characteristics, which are age, disability, gender reassignment, marriage and civil partnership, pregnancy and maternity, race, religion or belief, sex, and sexual orientation. It prohibits both direct and indirect discrimination, harassment, and victimization related to these characteristics.</w:t>
      </w:r>
    </w:p>
    <w:p w:rsidRPr="00A4532F" w:rsidR="00CD4EBE" w:rsidP="00CD4EBE" w:rsidRDefault="00CD4EBE" w14:paraId="304A7714" w14:textId="112B3514">
      <w:pPr>
        <w:rPr>
          <w:rFonts w:cs="Arial"/>
          <w:sz w:val="24"/>
          <w:szCs w:val="24"/>
        </w:rPr>
      </w:pPr>
      <w:r w:rsidRPr="00A4532F">
        <w:rPr>
          <w:rFonts w:cs="Arial"/>
          <w:sz w:val="24"/>
          <w:szCs w:val="24"/>
        </w:rPr>
        <w:t>The Act is built on three key principles: equality, diversity, and inclusion. It aims to eliminate discrimination, advance equality of opportunity, and foster good relations between individuals with different protected characteristics.</w:t>
      </w:r>
    </w:p>
    <w:p w:rsidRPr="00A4532F" w:rsidR="00CD4EBE" w:rsidP="00CD4EBE" w:rsidRDefault="00CD4EBE" w14:paraId="387260AF" w14:textId="778988E4">
      <w:pPr>
        <w:rPr>
          <w:rFonts w:cs="Arial"/>
          <w:sz w:val="24"/>
          <w:szCs w:val="24"/>
        </w:rPr>
      </w:pPr>
      <w:r w:rsidRPr="00A4532F">
        <w:rPr>
          <w:rFonts w:cs="Arial"/>
          <w:sz w:val="24"/>
          <w:szCs w:val="24"/>
        </w:rPr>
        <w:t xml:space="preserve">The Act introduces a Public Sector Equality Duty, requiring public bodies and certain other </w:t>
      </w:r>
      <w:r w:rsidRPr="00A4532F" w:rsidR="007070BC">
        <w:rPr>
          <w:rFonts w:cs="Arial"/>
          <w:sz w:val="24"/>
          <w:szCs w:val="24"/>
        </w:rPr>
        <w:t>organisation</w:t>
      </w:r>
      <w:r w:rsidRPr="00A4532F">
        <w:rPr>
          <w:rFonts w:cs="Arial"/>
          <w:sz w:val="24"/>
          <w:szCs w:val="24"/>
        </w:rPr>
        <w:t>s to actively promote equality and eliminate discrimination. It entails conducting equality impact assessments, setting equality objectives, and publishing information on compliance with the duty.</w:t>
      </w:r>
    </w:p>
    <w:p w:rsidRPr="00A4532F" w:rsidR="00CD4EBE" w:rsidP="00CD4EBE" w:rsidRDefault="00CD4EBE" w14:paraId="73E53D4C" w14:textId="04A61BC7">
      <w:pPr>
        <w:rPr>
          <w:rFonts w:cs="Arial"/>
          <w:sz w:val="24"/>
          <w:szCs w:val="24"/>
        </w:rPr>
      </w:pPr>
      <w:r w:rsidRPr="00A4532F">
        <w:rPr>
          <w:rFonts w:cs="Arial"/>
          <w:sz w:val="24"/>
          <w:szCs w:val="24"/>
        </w:rPr>
        <w:t>Since its enactment, the Equality Act 2010 has undergone some amendments and updates to address emerging issues and improve its effectiveness. It is important to stay updated with any legislative changes and guidance issued by the government or EHRC.</w:t>
      </w:r>
    </w:p>
    <w:p w:rsidRPr="00A4532F" w:rsidR="00CD4EBE" w:rsidP="00CD4EBE" w:rsidRDefault="00CD4EBE" w14:paraId="6D124429" w14:textId="78160B56">
      <w:pPr>
        <w:rPr>
          <w:rFonts w:cs="Arial"/>
          <w:sz w:val="24"/>
          <w:szCs w:val="24"/>
        </w:rPr>
      </w:pPr>
      <w:r w:rsidRPr="00A4532F">
        <w:rPr>
          <w:rFonts w:cs="Arial"/>
          <w:sz w:val="24"/>
          <w:szCs w:val="24"/>
        </w:rPr>
        <w:t>The Equality Act 2010 serves as a crucial framework for promoting equality and protecting individuals from discrimination in various areas of life. Its strategic goals include fostering an inclusive society, ensuring equal opportunities, and challenging discriminatory practices based on protected characteristics.</w:t>
      </w:r>
    </w:p>
    <w:p w:rsidRPr="00A4532F" w:rsidR="00CD4EBE" w:rsidP="002E2FFE" w:rsidRDefault="00CD4EBE" w14:paraId="5B19C951" w14:textId="10219072">
      <w:pPr>
        <w:pStyle w:val="Heading2"/>
        <w:rPr>
          <w:rFonts w:cs="Arial"/>
          <w:sz w:val="24"/>
          <w:szCs w:val="24"/>
        </w:rPr>
      </w:pPr>
      <w:bookmarkStart w:name="_Toc140754589" w:id="8"/>
      <w:r w:rsidRPr="00A4532F">
        <w:rPr>
          <w:rStyle w:val="normaltextrun"/>
          <w:rFonts w:cs="Arial"/>
          <w:sz w:val="24"/>
          <w:szCs w:val="24"/>
        </w:rPr>
        <w:t>BACKGROUND</w:t>
      </w:r>
      <w:bookmarkEnd w:id="8"/>
      <w:r w:rsidRPr="00A4532F">
        <w:rPr>
          <w:rStyle w:val="eop"/>
          <w:rFonts w:cs="Arial"/>
          <w:sz w:val="24"/>
          <w:szCs w:val="24"/>
        </w:rPr>
        <w:t> </w:t>
      </w:r>
    </w:p>
    <w:p w:rsidRPr="00A4532F" w:rsidR="00CD4EBE" w:rsidP="00CD4EBE" w:rsidRDefault="00CD4EBE" w14:paraId="074D117B" w14:textId="153A30CB">
      <w:pPr>
        <w:pStyle w:val="paragraph"/>
        <w:spacing w:before="0" w:beforeAutospacing="0" w:after="0" w:afterAutospacing="0"/>
        <w:textAlignment w:val="baseline"/>
        <w:rPr>
          <w:rFonts w:ascii="Arial" w:hAnsi="Arial" w:cs="Arial"/>
        </w:rPr>
      </w:pPr>
      <w:r w:rsidRPr="00A4532F">
        <w:rPr>
          <w:rStyle w:val="normaltextrun"/>
          <w:rFonts w:ascii="Arial" w:hAnsi="Arial" w:cs="Arial"/>
        </w:rPr>
        <w:t xml:space="preserve">In October 2020 Gwent Police agreed a Joint Strategic Equality Plan (JSEP) in partnership with the Office of the Police and Crime Commissioner. It outlines the Police and Crime Commissioner’s (PCC) and Chief Constable’s commitment to ensure that respect for equality, diversity, inclusion, and human rights underpins everything Gwent Police does. The plan is effective from 2020 until 2024 and ensures that Equality, Diversity, and Inclusion are priorities for both organisations. </w:t>
      </w:r>
      <w:r w:rsidRPr="00A4532F">
        <w:rPr>
          <w:rStyle w:val="eop"/>
          <w:rFonts w:ascii="Arial" w:hAnsi="Arial" w:cs="Arial" w:eastAsiaTheme="majorEastAsia"/>
        </w:rPr>
        <w:br/>
      </w:r>
    </w:p>
    <w:p w:rsidRPr="00A4532F" w:rsidR="00CD4EBE" w:rsidP="00CD4EBE" w:rsidRDefault="00CD4EBE" w14:paraId="32A4421F" w14:textId="40FC0447">
      <w:pPr>
        <w:pStyle w:val="paragraph"/>
        <w:spacing w:before="0" w:beforeAutospacing="0" w:after="0" w:afterAutospacing="0"/>
        <w:textAlignment w:val="baseline"/>
        <w:rPr>
          <w:rFonts w:ascii="Arial" w:hAnsi="Arial" w:cs="Arial"/>
        </w:rPr>
      </w:pPr>
      <w:r w:rsidRPr="00A4532F">
        <w:rPr>
          <w:rStyle w:val="normaltextrun"/>
          <w:rFonts w:ascii="Arial" w:hAnsi="Arial" w:cs="Arial"/>
        </w:rPr>
        <w:t>The plan aims to achieve the following four strategic equality outcomes and has an associated tactical delivery plan to aid delivery.</w:t>
      </w:r>
      <w:r w:rsidRPr="00A4532F">
        <w:rPr>
          <w:rStyle w:val="eop"/>
          <w:rFonts w:ascii="Arial" w:hAnsi="Arial" w:cs="Arial" w:eastAsiaTheme="majorEastAsia"/>
        </w:rPr>
        <w:t> </w:t>
      </w:r>
      <w:r w:rsidRPr="00A4532F">
        <w:rPr>
          <w:rStyle w:val="eop"/>
          <w:rFonts w:ascii="Arial" w:hAnsi="Arial" w:cs="Arial" w:eastAsiaTheme="majorEastAsia"/>
        </w:rPr>
        <w:br/>
      </w:r>
    </w:p>
    <w:p w:rsidRPr="00A4532F" w:rsidR="00CD4EBE" w:rsidP="00CD4EBE" w:rsidRDefault="00CD4EBE" w14:paraId="62898011" w14:textId="77777777">
      <w:pPr>
        <w:pStyle w:val="paragraph"/>
        <w:spacing w:before="0" w:beforeAutospacing="0" w:after="0" w:afterAutospacing="0"/>
        <w:textAlignment w:val="baseline"/>
        <w:rPr>
          <w:rFonts w:ascii="Arial" w:hAnsi="Arial" w:cs="Arial"/>
        </w:rPr>
      </w:pPr>
      <w:r w:rsidRPr="00A4532F">
        <w:rPr>
          <w:rStyle w:val="normaltextrun"/>
          <w:rFonts w:ascii="Arial" w:hAnsi="Arial" w:cs="Arial"/>
          <w:b/>
          <w:bCs/>
        </w:rPr>
        <w:t>Supporting Vulnerable People</w:t>
      </w:r>
      <w:r w:rsidRPr="00A4532F">
        <w:rPr>
          <w:rStyle w:val="normaltextrun"/>
          <w:rFonts w:ascii="Arial" w:hAnsi="Arial" w:cs="Arial"/>
        </w:rPr>
        <w:t>: To investigate and achieve justice for crimes with the greatest impact on vulnerable people, ensuring effective support for victims. </w:t>
      </w:r>
      <w:r w:rsidRPr="00A4532F">
        <w:rPr>
          <w:rStyle w:val="eop"/>
          <w:rFonts w:ascii="Arial" w:hAnsi="Arial" w:cs="Arial" w:eastAsiaTheme="majorEastAsia"/>
        </w:rPr>
        <w:t> </w:t>
      </w:r>
    </w:p>
    <w:p w:rsidRPr="00A4532F" w:rsidR="00CD4EBE" w:rsidP="00CD4EBE" w:rsidRDefault="00CD4EBE" w14:paraId="72522BB8" w14:textId="77777777">
      <w:pPr>
        <w:pStyle w:val="paragraph"/>
        <w:spacing w:before="0" w:beforeAutospacing="0" w:after="0" w:afterAutospacing="0"/>
        <w:textAlignment w:val="baseline"/>
        <w:rPr>
          <w:rStyle w:val="normaltextrun"/>
          <w:rFonts w:ascii="Arial" w:hAnsi="Arial" w:cs="Arial"/>
          <w:b/>
          <w:bCs/>
        </w:rPr>
      </w:pPr>
    </w:p>
    <w:p w:rsidRPr="00A4532F" w:rsidR="00CD4EBE" w:rsidP="00CD4EBE" w:rsidRDefault="00CD4EBE" w14:paraId="09D26D87" w14:textId="77777777">
      <w:pPr>
        <w:pStyle w:val="paragraph"/>
        <w:spacing w:before="0" w:beforeAutospacing="0" w:after="0" w:afterAutospacing="0"/>
        <w:textAlignment w:val="baseline"/>
        <w:rPr>
          <w:rFonts w:ascii="Arial" w:hAnsi="Arial" w:cs="Arial"/>
        </w:rPr>
      </w:pPr>
      <w:r w:rsidRPr="00A4532F">
        <w:rPr>
          <w:rStyle w:val="normaltextrun"/>
          <w:rFonts w:ascii="Arial" w:hAnsi="Arial" w:cs="Arial"/>
          <w:b/>
          <w:bCs/>
        </w:rPr>
        <w:t>Legitimacy and Fairness</w:t>
      </w:r>
      <w:r w:rsidRPr="00A4532F">
        <w:rPr>
          <w:rStyle w:val="normaltextrun"/>
          <w:rFonts w:ascii="Arial" w:hAnsi="Arial" w:cs="Arial"/>
        </w:rPr>
        <w:t>: To ensure that Gwent Police and the OPCC carry out their activities in a way that is proportionate and non-discriminatory and fosters positive relations between communities and policing. </w:t>
      </w:r>
      <w:r w:rsidRPr="00A4532F">
        <w:rPr>
          <w:rStyle w:val="eop"/>
          <w:rFonts w:ascii="Arial" w:hAnsi="Arial" w:cs="Arial" w:eastAsiaTheme="majorEastAsia"/>
        </w:rPr>
        <w:t> </w:t>
      </w:r>
    </w:p>
    <w:p w:rsidRPr="00A4532F" w:rsidR="00CD4EBE" w:rsidP="00CD4EBE" w:rsidRDefault="00CD4EBE" w14:paraId="3DF0816B" w14:textId="77777777">
      <w:pPr>
        <w:pStyle w:val="paragraph"/>
        <w:spacing w:before="0" w:beforeAutospacing="0" w:after="0" w:afterAutospacing="0"/>
        <w:textAlignment w:val="baseline"/>
        <w:rPr>
          <w:rFonts w:ascii="Arial" w:hAnsi="Arial" w:cs="Arial"/>
        </w:rPr>
      </w:pPr>
    </w:p>
    <w:p w:rsidRPr="00A4532F" w:rsidR="00CD4EBE" w:rsidP="45BA7FEA" w:rsidRDefault="00CD4EBE" w14:paraId="12F526CA" w14:textId="1A611122">
      <w:pPr>
        <w:pStyle w:val="paragraph"/>
        <w:spacing w:before="0" w:beforeAutospacing="0" w:after="0" w:afterAutospacing="0"/>
        <w:textAlignment w:val="baseline"/>
        <w:rPr>
          <w:rFonts w:ascii="Arial" w:hAnsi="Arial" w:cs="Arial"/>
        </w:rPr>
      </w:pPr>
      <w:r w:rsidRPr="45BA7FEA">
        <w:rPr>
          <w:rStyle w:val="normaltextrun"/>
          <w:rFonts w:ascii="Arial" w:hAnsi="Arial" w:cs="Arial"/>
          <w:b/>
          <w:bCs/>
        </w:rPr>
        <w:t>Access, Engagement, and Inclusion</w:t>
      </w:r>
      <w:r w:rsidRPr="45BA7FEA">
        <w:rPr>
          <w:rStyle w:val="normaltextrun"/>
          <w:rFonts w:ascii="Arial" w:hAnsi="Arial" w:cs="Arial"/>
        </w:rPr>
        <w:t xml:space="preserve">: To ensure that the services delivered by Gwent Police and the OPCC respond to the views, </w:t>
      </w:r>
      <w:r w:rsidRPr="45BA7FEA" w:rsidR="3307F118">
        <w:rPr>
          <w:rStyle w:val="normaltextrun"/>
          <w:rFonts w:ascii="Arial" w:hAnsi="Arial" w:cs="Arial"/>
        </w:rPr>
        <w:t>experiences,</w:t>
      </w:r>
      <w:r w:rsidRPr="45BA7FEA">
        <w:rPr>
          <w:rStyle w:val="normaltextrun"/>
          <w:rFonts w:ascii="Arial" w:hAnsi="Arial" w:cs="Arial"/>
        </w:rPr>
        <w:t xml:space="preserve"> and needs of </w:t>
      </w:r>
      <w:r w:rsidRPr="45BA7FEA">
        <w:rPr>
          <w:rStyle w:val="normaltextrun"/>
          <w:rFonts w:ascii="Arial" w:hAnsi="Arial" w:cs="Arial"/>
        </w:rPr>
        <w:t xml:space="preserve">people who identify with protected characteristics, and the work the </w:t>
      </w:r>
      <w:r w:rsidR="00065A07">
        <w:rPr>
          <w:rStyle w:val="normaltextrun"/>
          <w:rFonts w:ascii="Arial" w:hAnsi="Arial" w:cs="Arial"/>
        </w:rPr>
        <w:t>F</w:t>
      </w:r>
      <w:r w:rsidRPr="45BA7FEA">
        <w:rPr>
          <w:rStyle w:val="normaltextrun"/>
          <w:rFonts w:ascii="Arial" w:hAnsi="Arial" w:cs="Arial"/>
        </w:rPr>
        <w:t>orce does promotes inclusion and cohesion. </w:t>
      </w:r>
      <w:r w:rsidRPr="45BA7FEA">
        <w:rPr>
          <w:rStyle w:val="eop"/>
          <w:rFonts w:ascii="Arial" w:hAnsi="Arial" w:cs="Arial" w:eastAsiaTheme="majorEastAsia"/>
        </w:rPr>
        <w:t> </w:t>
      </w:r>
    </w:p>
    <w:p w:rsidRPr="00A4532F" w:rsidR="00CD4EBE" w:rsidP="00CD4EBE" w:rsidRDefault="00CD4EBE" w14:paraId="17223511" w14:textId="77777777">
      <w:pPr>
        <w:pStyle w:val="paragraph"/>
        <w:spacing w:before="0" w:beforeAutospacing="0" w:after="0" w:afterAutospacing="0"/>
        <w:textAlignment w:val="baseline"/>
        <w:rPr>
          <w:rFonts w:ascii="Arial" w:hAnsi="Arial" w:cs="Arial"/>
        </w:rPr>
      </w:pPr>
    </w:p>
    <w:p w:rsidRPr="00A4532F" w:rsidR="00CD4EBE" w:rsidP="00CD4EBE" w:rsidRDefault="00CD4EBE" w14:paraId="64A00BF7" w14:textId="61DDDADD">
      <w:pPr>
        <w:pStyle w:val="paragraph"/>
        <w:spacing w:before="0" w:beforeAutospacing="0" w:after="0" w:afterAutospacing="0"/>
        <w:textAlignment w:val="baseline"/>
        <w:rPr>
          <w:rFonts w:ascii="Arial" w:hAnsi="Arial" w:cs="Arial"/>
        </w:rPr>
      </w:pPr>
      <w:r w:rsidRPr="00A4532F">
        <w:rPr>
          <w:rStyle w:val="normaltextrun"/>
          <w:rFonts w:ascii="Arial" w:hAnsi="Arial" w:cs="Arial"/>
          <w:b/>
          <w:bCs/>
        </w:rPr>
        <w:t>Creating an Inclusive Workforce and Promoting Fairness</w:t>
      </w:r>
      <w:r w:rsidRPr="00A4532F">
        <w:rPr>
          <w:rStyle w:val="normaltextrun"/>
          <w:rFonts w:ascii="Arial" w:hAnsi="Arial" w:cs="Arial"/>
        </w:rPr>
        <w:t>: To work towards a representative workforce and an inclusive workplace culture and ensure that everyone working for Gwent Police and the OPCC are treated fairly and without discrimination.</w:t>
      </w:r>
      <w:r w:rsidRPr="00A4532F">
        <w:rPr>
          <w:rStyle w:val="eop"/>
          <w:rFonts w:ascii="Arial" w:hAnsi="Arial" w:cs="Arial" w:eastAsiaTheme="majorEastAsia"/>
        </w:rPr>
        <w:t> </w:t>
      </w:r>
    </w:p>
    <w:p w:rsidRPr="00A4532F" w:rsidR="00B47DA0" w:rsidP="00CD4EBE" w:rsidRDefault="00B47DA0" w14:paraId="51222EF5" w14:textId="77777777">
      <w:pPr>
        <w:rPr>
          <w:rFonts w:cs="Arial"/>
          <w:color w:val="002060"/>
          <w:sz w:val="24"/>
          <w:szCs w:val="24"/>
        </w:rPr>
      </w:pPr>
    </w:p>
    <w:p w:rsidRPr="00A94AA2" w:rsidR="00CD4EBE" w:rsidP="002E2FFE" w:rsidRDefault="00CD4EBE" w14:paraId="623731BC" w14:textId="46A87636">
      <w:pPr>
        <w:pStyle w:val="Heading2"/>
        <w:rPr>
          <w:rStyle w:val="normaltextrun"/>
          <w:rFonts w:cs="Arial"/>
          <w:b w:val="0"/>
          <w:bCs/>
          <w:color w:val="243569"/>
          <w:sz w:val="24"/>
          <w:szCs w:val="24"/>
        </w:rPr>
      </w:pPr>
      <w:bookmarkStart w:name="_Toc140754590" w:id="9"/>
      <w:r w:rsidRPr="00A94AA2">
        <w:rPr>
          <w:rStyle w:val="normaltextrun"/>
          <w:rFonts w:cs="Arial"/>
          <w:bCs/>
          <w:color w:val="243569"/>
          <w:sz w:val="24"/>
          <w:szCs w:val="24"/>
        </w:rPr>
        <w:t>PERFORMANCE</w:t>
      </w:r>
      <w:bookmarkEnd w:id="9"/>
      <w:r w:rsidRPr="00A94AA2">
        <w:rPr>
          <w:rStyle w:val="normaltextrun"/>
          <w:rFonts w:cs="Arial"/>
          <w:bCs/>
          <w:color w:val="243569"/>
          <w:sz w:val="24"/>
          <w:szCs w:val="24"/>
        </w:rPr>
        <w:t xml:space="preserve"> </w:t>
      </w:r>
    </w:p>
    <w:p w:rsidRPr="00A4532F" w:rsidR="00CD4EBE" w:rsidP="00B47DA0" w:rsidRDefault="00B47DA0" w14:paraId="2AC9A40A" w14:textId="0944E933">
      <w:pPr>
        <w:rPr>
          <w:rStyle w:val="eop"/>
          <w:rFonts w:cs="Arial"/>
          <w:sz w:val="24"/>
          <w:szCs w:val="24"/>
        </w:rPr>
      </w:pPr>
      <w:r w:rsidRPr="00A94AA2">
        <w:rPr>
          <w:rStyle w:val="eop"/>
          <w:rFonts w:cs="Arial"/>
          <w:sz w:val="24"/>
          <w:szCs w:val="24"/>
        </w:rPr>
        <w:t>The JSEP, a core part of delivery across Gwent Police</w:t>
      </w:r>
      <w:r w:rsidRPr="00A94AA2" w:rsidR="00A94AA2">
        <w:rPr>
          <w:rStyle w:val="eop"/>
          <w:rFonts w:cs="Arial"/>
          <w:sz w:val="24"/>
          <w:szCs w:val="24"/>
        </w:rPr>
        <w:t xml:space="preserve"> and the OPCC</w:t>
      </w:r>
      <w:r w:rsidRPr="00A94AA2">
        <w:rPr>
          <w:rStyle w:val="eop"/>
          <w:rFonts w:cs="Arial"/>
          <w:sz w:val="24"/>
          <w:szCs w:val="24"/>
        </w:rPr>
        <w:t xml:space="preserve"> is governed through the </w:t>
      </w:r>
      <w:r w:rsidRPr="00A94AA2" w:rsidR="00065A07">
        <w:rPr>
          <w:rStyle w:val="eop"/>
          <w:rFonts w:cs="Arial"/>
          <w:sz w:val="24"/>
          <w:szCs w:val="24"/>
        </w:rPr>
        <w:t>F</w:t>
      </w:r>
      <w:r w:rsidRPr="00A94AA2">
        <w:rPr>
          <w:rStyle w:val="eop"/>
          <w:rFonts w:cs="Arial"/>
          <w:sz w:val="24"/>
          <w:szCs w:val="24"/>
        </w:rPr>
        <w:t>orce</w:t>
      </w:r>
      <w:r w:rsidRPr="00A94AA2" w:rsidR="00065A07">
        <w:rPr>
          <w:rStyle w:val="eop"/>
          <w:rFonts w:cs="Arial"/>
          <w:sz w:val="24"/>
          <w:szCs w:val="24"/>
        </w:rPr>
        <w:t>’</w:t>
      </w:r>
      <w:r w:rsidRPr="00A94AA2">
        <w:rPr>
          <w:rStyle w:val="eop"/>
          <w:rFonts w:cs="Arial"/>
          <w:sz w:val="24"/>
          <w:szCs w:val="24"/>
        </w:rPr>
        <w:t xml:space="preserve">s </w:t>
      </w:r>
      <w:r w:rsidRPr="00A94AA2" w:rsidR="00065A07">
        <w:rPr>
          <w:rStyle w:val="eop"/>
          <w:rFonts w:cs="Arial"/>
          <w:sz w:val="24"/>
          <w:szCs w:val="24"/>
        </w:rPr>
        <w:t>L</w:t>
      </w:r>
      <w:r w:rsidRPr="00A94AA2">
        <w:rPr>
          <w:rStyle w:val="eop"/>
          <w:rFonts w:cs="Arial"/>
          <w:sz w:val="24"/>
          <w:szCs w:val="24"/>
        </w:rPr>
        <w:t>egitimac</w:t>
      </w:r>
      <w:r w:rsidRPr="00A94AA2" w:rsidR="00A94AA2">
        <w:rPr>
          <w:rStyle w:val="eop"/>
          <w:rFonts w:cs="Arial"/>
          <w:sz w:val="24"/>
          <w:szCs w:val="24"/>
        </w:rPr>
        <w:t>y meeting.</w:t>
      </w:r>
      <w:r w:rsidRPr="00A94AA2">
        <w:rPr>
          <w:rStyle w:val="eop"/>
          <w:rFonts w:cs="Arial"/>
          <w:sz w:val="24"/>
          <w:szCs w:val="24"/>
        </w:rPr>
        <w:t xml:space="preserve"> The plan in place across both Gwent Police and the Office of the Police and Crime Commissioner is in-place until 2024 when it will be reimagined to reflect the changing nature of policing and the communities of Gwent. The current plan remains under delivery across Gwent and forms part of all strategic plans developed within the force</w:t>
      </w:r>
      <w:r w:rsidRPr="00A94AA2" w:rsidR="671EA050">
        <w:rPr>
          <w:rStyle w:val="eop"/>
          <w:rFonts w:cs="Arial"/>
          <w:sz w:val="24"/>
          <w:szCs w:val="24"/>
        </w:rPr>
        <w:t>.</w:t>
      </w:r>
      <w:r w:rsidRPr="45BA7FEA" w:rsidR="671EA050">
        <w:rPr>
          <w:rStyle w:val="eop"/>
          <w:rFonts w:cs="Arial"/>
          <w:sz w:val="24"/>
          <w:szCs w:val="24"/>
        </w:rPr>
        <w:t xml:space="preserve"> </w:t>
      </w:r>
    </w:p>
    <w:p w:rsidRPr="00A4532F" w:rsidR="00B47DA0" w:rsidP="00B47DA0" w:rsidRDefault="00B47DA0" w14:paraId="5FDDB836" w14:textId="4FDCD189">
      <w:pPr>
        <w:rPr>
          <w:rFonts w:cs="Arial"/>
          <w:sz w:val="24"/>
          <w:szCs w:val="24"/>
        </w:rPr>
      </w:pPr>
      <w:r w:rsidRPr="45BA7FEA">
        <w:rPr>
          <w:rFonts w:cs="Arial"/>
          <w:sz w:val="24"/>
          <w:szCs w:val="24"/>
        </w:rPr>
        <w:t xml:space="preserve">From records, the force performance as </w:t>
      </w:r>
      <w:r w:rsidR="00065A07">
        <w:rPr>
          <w:rFonts w:cs="Arial"/>
          <w:sz w:val="24"/>
          <w:szCs w:val="24"/>
        </w:rPr>
        <w:t>at</w:t>
      </w:r>
      <w:r w:rsidRPr="45BA7FEA">
        <w:rPr>
          <w:rFonts w:cs="Arial"/>
          <w:sz w:val="24"/>
          <w:szCs w:val="24"/>
        </w:rPr>
        <w:t xml:space="preserve"> the end of the </w:t>
      </w:r>
      <w:bookmarkStart w:name="_Int_Vuoc7m6z" w:id="10"/>
      <w:r w:rsidRPr="45BA7FEA">
        <w:rPr>
          <w:rFonts w:cs="Arial"/>
          <w:sz w:val="24"/>
          <w:szCs w:val="24"/>
        </w:rPr>
        <w:t>financial year</w:t>
      </w:r>
      <w:bookmarkEnd w:id="10"/>
      <w:r w:rsidRPr="45BA7FEA">
        <w:rPr>
          <w:rFonts w:cs="Arial"/>
          <w:sz w:val="24"/>
          <w:szCs w:val="24"/>
        </w:rPr>
        <w:t xml:space="preserve"> 2021-2022 was as follows:</w:t>
      </w:r>
    </w:p>
    <w:tbl>
      <w:tblPr>
        <w:tblpPr w:leftFromText="180" w:rightFromText="180" w:vertAnchor="text" w:tblpY="-18"/>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B47DA0" w:rsidTr="00B47DA0" w14:paraId="03A7A9EA"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B47DA0" w:rsidP="00B47DA0" w:rsidRDefault="00B47DA0" w14:paraId="73901EBF" w14:textId="77777777">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64%</w:t>
            </w:r>
            <w:r w:rsidRPr="00A4532F">
              <w:rPr>
                <w:rFonts w:eastAsia="Times New Roman" w:cs="Arial"/>
                <w:sz w:val="24"/>
                <w:szCs w:val="24"/>
                <w:lang w:eastAsia="en-GB"/>
              </w:rPr>
              <w:t> </w:t>
            </w:r>
          </w:p>
          <w:p w:rsidRPr="00A4532F" w:rsidR="00B47DA0" w:rsidP="00B47DA0" w:rsidRDefault="00B47DA0" w14:paraId="7AF88B0E"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73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B47DA0" w:rsidP="00B47DA0" w:rsidRDefault="00B47DA0" w14:paraId="2BFB9A17" w14:textId="77777777">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21%</w:t>
            </w:r>
            <w:r w:rsidRPr="00A4532F">
              <w:rPr>
                <w:rFonts w:eastAsia="Times New Roman" w:cs="Arial"/>
                <w:sz w:val="24"/>
                <w:szCs w:val="24"/>
                <w:lang w:eastAsia="en-GB"/>
              </w:rPr>
              <w:t> </w:t>
            </w:r>
          </w:p>
          <w:p w:rsidRPr="00A4532F" w:rsidR="00B47DA0" w:rsidP="00B47DA0" w:rsidRDefault="00B47DA0" w14:paraId="6E531D86"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31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B47DA0" w:rsidP="00B47DA0" w:rsidRDefault="00B47DA0" w14:paraId="05A08E3A" w14:textId="77777777">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9%</w:t>
            </w:r>
            <w:r w:rsidRPr="00A4532F">
              <w:rPr>
                <w:rFonts w:eastAsia="Times New Roman" w:cs="Arial"/>
                <w:sz w:val="24"/>
                <w:szCs w:val="24"/>
                <w:lang w:eastAsia="en-GB"/>
              </w:rPr>
              <w:t> </w:t>
            </w:r>
          </w:p>
          <w:p w:rsidRPr="00A4532F" w:rsidR="00B47DA0" w:rsidP="00B47DA0" w:rsidRDefault="00B47DA0" w14:paraId="7B7CF3F3"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10 MEASURES </w:t>
            </w:r>
          </w:p>
        </w:tc>
      </w:tr>
      <w:tr w:rsidRPr="00A4532F" w:rsidR="00B47DA0" w:rsidTr="00B47DA0" w14:paraId="72A85940"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P="00B47DA0" w:rsidRDefault="00B47DA0" w14:paraId="522E3A91"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P="00B47DA0" w:rsidRDefault="00B47DA0" w14:paraId="5289AE3B"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P="00B47DA0" w:rsidRDefault="00B47DA0" w14:paraId="06EDFA4F" w14:textId="5476F4D6">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A94AA2">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B47DA0" w:rsidP="00B47DA0" w:rsidRDefault="00B47DA0" w14:paraId="16359D87" w14:textId="21E90D06">
      <w:pPr>
        <w:rPr>
          <w:rFonts w:cs="Arial"/>
          <w:color w:val="002060"/>
          <w:sz w:val="24"/>
          <w:szCs w:val="24"/>
        </w:rPr>
      </w:pPr>
    </w:p>
    <w:p w:rsidRPr="00A4532F" w:rsidR="00B47DA0" w:rsidP="00B47DA0" w:rsidRDefault="00B47DA0" w14:paraId="5BB98355" w14:textId="556C7F82">
      <w:pPr>
        <w:rPr>
          <w:rStyle w:val="eop"/>
          <w:rFonts w:cs="Arial"/>
          <w:sz w:val="24"/>
          <w:szCs w:val="24"/>
        </w:rPr>
      </w:pPr>
      <w:r w:rsidRPr="00A94AA2">
        <w:rPr>
          <w:rStyle w:val="eop"/>
          <w:rFonts w:cs="Arial"/>
          <w:sz w:val="24"/>
          <w:szCs w:val="24"/>
        </w:rPr>
        <w:t xml:space="preserve">Following a review, the force performance as of the end of the </w:t>
      </w:r>
      <w:bookmarkStart w:name="_Int_vSYkLuac" w:id="11"/>
      <w:r w:rsidRPr="00A94AA2">
        <w:rPr>
          <w:rStyle w:val="eop"/>
          <w:rFonts w:cs="Arial"/>
          <w:sz w:val="24"/>
          <w:szCs w:val="24"/>
        </w:rPr>
        <w:t>financial year</w:t>
      </w:r>
      <w:bookmarkEnd w:id="11"/>
      <w:r w:rsidRPr="45BA7FEA">
        <w:rPr>
          <w:rStyle w:val="eop"/>
          <w:rFonts w:cs="Arial"/>
          <w:sz w:val="24"/>
          <w:szCs w:val="24"/>
        </w:rPr>
        <w:t xml:space="preserve"> 2022-2023 was as follows</w:t>
      </w:r>
    </w:p>
    <w:tbl>
      <w:tblPr>
        <w:tblpPr w:leftFromText="180" w:rightFromText="180" w:vertAnchor="text" w:tblpY="-18"/>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B47DA0" w14:paraId="3B6D4A1D"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B47DA0" w:rsidRDefault="00B47DA0" w14:paraId="3183FD26" w14:textId="4E477A04">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7</w:t>
            </w:r>
            <w:r w:rsidRPr="00A4532F" w:rsidR="001F00AA">
              <w:rPr>
                <w:rFonts w:eastAsia="Times New Roman" w:cs="Arial"/>
                <w:b/>
                <w:bCs/>
                <w:sz w:val="24"/>
                <w:szCs w:val="24"/>
                <w:lang w:eastAsia="en-GB"/>
              </w:rPr>
              <w:t>8</w:t>
            </w:r>
            <w:r w:rsidRPr="00A4532F">
              <w:rPr>
                <w:rFonts w:eastAsia="Times New Roman" w:cs="Arial"/>
                <w:b/>
                <w:bCs/>
                <w:sz w:val="24"/>
                <w:szCs w:val="24"/>
                <w:lang w:eastAsia="en-GB"/>
              </w:rPr>
              <w:t>%</w:t>
            </w:r>
            <w:r w:rsidRPr="00A4532F">
              <w:rPr>
                <w:rFonts w:eastAsia="Times New Roman" w:cs="Arial"/>
                <w:sz w:val="24"/>
                <w:szCs w:val="24"/>
                <w:lang w:eastAsia="en-GB"/>
              </w:rPr>
              <w:t> </w:t>
            </w:r>
          </w:p>
          <w:p w:rsidRPr="00A4532F" w:rsidR="00B47DA0" w:rsidRDefault="00B47DA0" w14:paraId="2F936057" w14:textId="2AF992A3">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89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B47DA0" w:rsidRDefault="001F00AA" w14:paraId="43E3B2A9" w14:textId="09B4E9FA">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21</w:t>
            </w:r>
            <w:r w:rsidRPr="00A4532F" w:rsidR="00B47DA0">
              <w:rPr>
                <w:rFonts w:eastAsia="Times New Roman" w:cs="Arial"/>
                <w:b/>
                <w:bCs/>
                <w:sz w:val="24"/>
                <w:szCs w:val="24"/>
                <w:lang w:eastAsia="en-GB"/>
              </w:rPr>
              <w:t>%</w:t>
            </w:r>
            <w:r w:rsidRPr="00A4532F" w:rsidR="00B47DA0">
              <w:rPr>
                <w:rFonts w:eastAsia="Times New Roman" w:cs="Arial"/>
                <w:sz w:val="24"/>
                <w:szCs w:val="24"/>
                <w:lang w:eastAsia="en-GB"/>
              </w:rPr>
              <w:t> </w:t>
            </w:r>
          </w:p>
          <w:p w:rsidRPr="00A4532F" w:rsidR="00B47DA0" w:rsidRDefault="00B47DA0" w14:paraId="1149DB0F" w14:textId="21046BBA">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2</w:t>
            </w:r>
            <w:r w:rsidRPr="00A4532F" w:rsidR="001F00AA">
              <w:rPr>
                <w:rFonts w:eastAsia="Times New Roman" w:cs="Arial"/>
                <w:sz w:val="24"/>
                <w:szCs w:val="24"/>
                <w:lang w:eastAsia="en-GB"/>
              </w:rPr>
              <w:t>4</w:t>
            </w:r>
            <w:r w:rsidRPr="00A4532F">
              <w:rPr>
                <w:rFonts w:eastAsia="Times New Roman" w:cs="Arial"/>
                <w:sz w:val="24"/>
                <w:szCs w:val="24"/>
                <w:lang w:eastAsia="en-GB"/>
              </w:rPr>
              <w:t xml:space="preserve">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B47DA0" w:rsidRDefault="001F00AA" w14:paraId="596583DF" w14:textId="62961BB6">
            <w:pPr>
              <w:spacing w:after="0" w:line="240" w:lineRule="auto"/>
              <w:jc w:val="center"/>
              <w:textAlignment w:val="baseline"/>
              <w:rPr>
                <w:rFonts w:eastAsia="Times New Roman" w:cs="Arial"/>
                <w:sz w:val="24"/>
                <w:szCs w:val="24"/>
                <w:lang w:eastAsia="en-GB"/>
              </w:rPr>
            </w:pPr>
            <w:r w:rsidRPr="00A4532F">
              <w:rPr>
                <w:rFonts w:eastAsia="Times New Roman" w:cs="Arial"/>
                <w:b/>
                <w:bCs/>
                <w:sz w:val="24"/>
                <w:szCs w:val="24"/>
                <w:lang w:eastAsia="en-GB"/>
              </w:rPr>
              <w:t>1</w:t>
            </w:r>
            <w:r w:rsidRPr="00A4532F" w:rsidR="00B47DA0">
              <w:rPr>
                <w:rFonts w:eastAsia="Times New Roman" w:cs="Arial"/>
                <w:b/>
                <w:bCs/>
                <w:sz w:val="24"/>
                <w:szCs w:val="24"/>
                <w:lang w:eastAsia="en-GB"/>
              </w:rPr>
              <w:t>%</w:t>
            </w:r>
            <w:r w:rsidRPr="00A4532F" w:rsidR="00B47DA0">
              <w:rPr>
                <w:rFonts w:eastAsia="Times New Roman" w:cs="Arial"/>
                <w:sz w:val="24"/>
                <w:szCs w:val="24"/>
                <w:lang w:eastAsia="en-GB"/>
              </w:rPr>
              <w:t> </w:t>
            </w:r>
          </w:p>
          <w:p w:rsidRPr="00A4532F" w:rsidR="00B47DA0" w:rsidRDefault="00B47DA0" w14:paraId="2680EF69" w14:textId="61FB185D">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 MEASURES </w:t>
            </w:r>
          </w:p>
        </w:tc>
      </w:tr>
      <w:tr w:rsidRPr="00A4532F" w:rsidR="00B47DA0" w14:paraId="3C89CC68"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RDefault="00B47DA0" w14:paraId="6AC11280"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RDefault="00B47DA0" w14:paraId="0BEF9BC9"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B47DA0" w:rsidRDefault="00B47DA0" w14:paraId="023814FD" w14:textId="0DCCE55D">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A94AA2">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r w:rsidRPr="00A4532F" w:rsidR="001F00AA" w14:paraId="077AD4C9"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1F00AA" w:rsidP="001F00AA" w:rsidRDefault="001F00AA" w14:paraId="03F1CE64" w14:textId="77777777">
            <w:pPr>
              <w:spacing w:after="0" w:line="240" w:lineRule="auto"/>
              <w:jc w:val="center"/>
              <w:textAlignment w:val="baseline"/>
              <w:rPr>
                <w:rFonts w:eastAsia="Times New Roman" w:cs="Arial"/>
                <w:color w:val="70AD47" w:themeColor="accent6"/>
                <w:sz w:val="24"/>
                <w:szCs w:val="24"/>
                <w:lang w:eastAsia="en-GB"/>
              </w:rPr>
            </w:pPr>
            <w:r w:rsidRPr="00A4532F">
              <w:rPr>
                <w:rFonts w:eastAsia="Times New Roman" w:cs="Arial"/>
                <w:b/>
                <w:bCs/>
                <w:color w:val="70AD47" w:themeColor="accent6"/>
                <w:sz w:val="24"/>
                <w:szCs w:val="24"/>
                <w:lang w:eastAsia="en-GB"/>
              </w:rPr>
              <w:t>14%</w:t>
            </w:r>
            <w:r w:rsidRPr="00A4532F">
              <w:rPr>
                <w:rFonts w:eastAsia="Times New Roman" w:cs="Arial"/>
                <w:color w:val="70AD47" w:themeColor="accent6"/>
                <w:sz w:val="24"/>
                <w:szCs w:val="24"/>
                <w:lang w:eastAsia="en-GB"/>
              </w:rPr>
              <w:t> increase</w:t>
            </w:r>
          </w:p>
          <w:p w:rsidRPr="00A4532F" w:rsidR="001F00AA" w:rsidP="001F00AA" w:rsidRDefault="001F00AA" w14:paraId="241C4553" w14:textId="5D004C05">
            <w:pPr>
              <w:spacing w:after="0" w:line="240" w:lineRule="auto"/>
              <w:jc w:val="center"/>
              <w:textAlignment w:val="baseline"/>
              <w:rPr>
                <w:rFonts w:eastAsia="Times New Roman" w:cs="Arial"/>
                <w:b/>
                <w:bCs/>
                <w:i/>
                <w:iCs/>
                <w:sz w:val="24"/>
                <w:szCs w:val="24"/>
                <w:lang w:eastAsia="en-GB"/>
              </w:rPr>
            </w:pP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1F00AA" w:rsidRDefault="001F00AA" w14:paraId="6B9C3872" w14:textId="6275FD65">
            <w:pPr>
              <w:spacing w:after="0" w:line="240" w:lineRule="auto"/>
              <w:jc w:val="center"/>
              <w:textAlignment w:val="baseline"/>
              <w:rPr>
                <w:rFonts w:eastAsia="Times New Roman" w:cs="Arial"/>
                <w:sz w:val="24"/>
                <w:szCs w:val="24"/>
                <w:lang w:eastAsia="en-GB"/>
              </w:rPr>
            </w:pPr>
            <w:r w:rsidRPr="00A4532F">
              <w:rPr>
                <w:rFonts w:eastAsia="Times New Roman" w:cs="Arial"/>
                <w:b/>
                <w:bCs/>
                <w:color w:val="70AD47" w:themeColor="accent6"/>
                <w:sz w:val="24"/>
                <w:szCs w:val="24"/>
                <w:lang w:eastAsia="en-GB"/>
              </w:rPr>
              <w:t>Maintained</w:t>
            </w:r>
            <w:r w:rsidRPr="00A4532F">
              <w:rPr>
                <w:rFonts w:eastAsia="Times New Roman" w:cs="Arial"/>
                <w:b/>
                <w:bCs/>
                <w:color w:val="70AD47" w:themeColor="accent6"/>
                <w:sz w:val="24"/>
                <w:szCs w:val="24"/>
                <w:lang w:eastAsia="en-GB"/>
              </w:rPr>
              <w:br/>
            </w:r>
          </w:p>
        </w:tc>
        <w:tc>
          <w:tcPr>
            <w:tcW w:w="3000" w:type="dxa"/>
            <w:tcBorders>
              <w:top w:val="single" w:color="auto" w:sz="6" w:space="0"/>
              <w:left w:val="single" w:color="auto" w:sz="6" w:space="0"/>
              <w:bottom w:val="single" w:color="auto" w:sz="6" w:space="0"/>
              <w:right w:val="single" w:color="auto" w:sz="6" w:space="0"/>
            </w:tcBorders>
            <w:shd w:val="clear" w:color="auto" w:fill="auto"/>
          </w:tcPr>
          <w:p w:rsidRPr="00A4532F" w:rsidR="001F00AA" w:rsidRDefault="001F00AA" w14:paraId="632E6F90" w14:textId="119DFA88">
            <w:pPr>
              <w:spacing w:after="0" w:line="240" w:lineRule="auto"/>
              <w:jc w:val="center"/>
              <w:textAlignment w:val="baseline"/>
              <w:rPr>
                <w:rFonts w:eastAsia="Times New Roman" w:cs="Arial"/>
                <w:sz w:val="24"/>
                <w:szCs w:val="24"/>
                <w:lang w:eastAsia="en-GB"/>
              </w:rPr>
            </w:pPr>
            <w:r w:rsidRPr="00A4532F">
              <w:rPr>
                <w:rFonts w:eastAsia="Times New Roman" w:cs="Arial"/>
                <w:b/>
                <w:bCs/>
                <w:color w:val="70AD47" w:themeColor="accent6"/>
                <w:sz w:val="24"/>
                <w:szCs w:val="24"/>
                <w:lang w:eastAsia="en-GB"/>
              </w:rPr>
              <w:t>8%</w:t>
            </w:r>
            <w:r w:rsidRPr="00A4532F">
              <w:rPr>
                <w:rFonts w:eastAsia="Times New Roman" w:cs="Arial"/>
                <w:color w:val="70AD47" w:themeColor="accent6"/>
                <w:sz w:val="24"/>
                <w:szCs w:val="24"/>
                <w:lang w:eastAsia="en-GB"/>
              </w:rPr>
              <w:t> reduction</w:t>
            </w:r>
            <w:r w:rsidRPr="00A4532F">
              <w:rPr>
                <w:rFonts w:eastAsia="Times New Roman" w:cs="Arial"/>
                <w:color w:val="70AD47" w:themeColor="accent6"/>
                <w:sz w:val="24"/>
                <w:szCs w:val="24"/>
                <w:lang w:eastAsia="en-GB"/>
              </w:rPr>
              <w:br/>
            </w:r>
          </w:p>
        </w:tc>
      </w:tr>
    </w:tbl>
    <w:p w:rsidRPr="00A4532F" w:rsidR="001F00AA" w:rsidP="00B47DA0" w:rsidRDefault="001F00AA" w14:paraId="4E342723" w14:textId="74A0F1AB">
      <w:pPr>
        <w:rPr>
          <w:rFonts w:cs="Arial"/>
          <w:color w:val="002060"/>
          <w:sz w:val="24"/>
          <w:szCs w:val="24"/>
        </w:rPr>
      </w:pPr>
      <w:r>
        <w:br/>
      </w:r>
    </w:p>
    <w:p w:rsidRPr="00A4532F" w:rsidR="0053166B" w:rsidP="00B47DA0" w:rsidRDefault="0053166B" w14:paraId="594F1A5A" w14:textId="4AB2D4BF">
      <w:pPr>
        <w:rPr>
          <w:rFonts w:cs="Arial"/>
          <w:color w:val="002060"/>
          <w:sz w:val="24"/>
          <w:szCs w:val="24"/>
        </w:rPr>
      </w:pPr>
    </w:p>
    <w:p w:rsidRPr="00A4532F" w:rsidR="0053166B" w:rsidP="00B47DA0" w:rsidRDefault="0053166B" w14:paraId="49988C5C" w14:textId="7C4D919D">
      <w:pPr>
        <w:rPr>
          <w:rFonts w:cs="Arial"/>
          <w:color w:val="002060"/>
          <w:sz w:val="24"/>
          <w:szCs w:val="24"/>
        </w:rPr>
      </w:pPr>
    </w:p>
    <w:p w:rsidRPr="00A4532F" w:rsidR="0053166B" w:rsidP="00B47DA0" w:rsidRDefault="0053166B" w14:paraId="7F61B174" w14:textId="77777777">
      <w:pPr>
        <w:rPr>
          <w:rFonts w:cs="Arial"/>
          <w:color w:val="002060"/>
          <w:sz w:val="24"/>
          <w:szCs w:val="24"/>
        </w:rPr>
      </w:pPr>
    </w:p>
    <w:p w:rsidRPr="00A4532F" w:rsidR="001F00AA" w:rsidP="002E2FFE" w:rsidRDefault="001F00AA" w14:paraId="5280A542" w14:textId="3083592C">
      <w:pPr>
        <w:pStyle w:val="Heading2"/>
        <w:rPr>
          <w:rFonts w:cs="Arial"/>
          <w:sz w:val="24"/>
          <w:szCs w:val="24"/>
        </w:rPr>
      </w:pPr>
      <w:bookmarkStart w:name="_Toc140754592" w:id="12"/>
      <w:r w:rsidRPr="00A4532F">
        <w:rPr>
          <w:rStyle w:val="normaltextrun"/>
          <w:rFonts w:cs="Arial"/>
          <w:bCs/>
          <w:sz w:val="24"/>
          <w:szCs w:val="24"/>
        </w:rPr>
        <w:t>EQUALITY OBJECTIVE ONE | SUPPORT VULNERABLE PEOPLE</w:t>
      </w:r>
      <w:bookmarkEnd w:id="12"/>
      <w:r w:rsidRPr="00A4532F">
        <w:rPr>
          <w:rStyle w:val="normaltextrun"/>
          <w:rFonts w:cs="Arial"/>
          <w:bCs/>
          <w:sz w:val="24"/>
          <w:szCs w:val="24"/>
        </w:rPr>
        <w:t> </w:t>
      </w:r>
      <w:r w:rsidRPr="00A4532F">
        <w:rPr>
          <w:rStyle w:val="eop"/>
          <w:rFonts w:cs="Arial"/>
          <w:bCs/>
          <w:sz w:val="24"/>
          <w:szCs w:val="24"/>
        </w:rPr>
        <w:t> </w:t>
      </w:r>
      <w:r w:rsidRPr="00A4532F">
        <w:rPr>
          <w:rStyle w:val="eop"/>
          <w:rFonts w:cs="Arial"/>
          <w:bCs/>
          <w:sz w:val="24"/>
          <w:szCs w:val="24"/>
        </w:rPr>
        <w:br/>
      </w:r>
    </w:p>
    <w:p w:rsidRPr="00A4532F" w:rsidR="001F00AA" w:rsidP="001F00AA" w:rsidRDefault="001F00AA" w14:paraId="2C50C957" w14:textId="66D83EB9">
      <w:pPr>
        <w:pStyle w:val="paragraph"/>
        <w:spacing w:before="0" w:beforeAutospacing="0" w:after="0" w:afterAutospacing="0"/>
        <w:textAlignment w:val="baseline"/>
        <w:rPr>
          <w:rFonts w:ascii="Arial" w:hAnsi="Arial" w:cs="Arial"/>
        </w:rPr>
      </w:pPr>
      <w:r w:rsidRPr="00A4532F">
        <w:rPr>
          <w:rStyle w:val="normaltextrun"/>
          <w:rFonts w:ascii="Arial" w:hAnsi="Arial" w:cs="Arial"/>
        </w:rPr>
        <w:t>Focusing on how the police supports vulnerable groups across Gwent and works with partners. This sub-objective i</w:t>
      </w:r>
      <w:r w:rsidR="00A94AA2">
        <w:rPr>
          <w:rStyle w:val="normaltextrun"/>
          <w:rFonts w:ascii="Arial" w:hAnsi="Arial" w:cs="Arial"/>
        </w:rPr>
        <w:t>s</w:t>
      </w:r>
      <w:r w:rsidRPr="00A4532F">
        <w:rPr>
          <w:rStyle w:val="normaltextrun"/>
          <w:rFonts w:ascii="Arial" w:hAnsi="Arial" w:cs="Arial"/>
        </w:rPr>
        <w:t xml:space="preserve"> set across the following area:</w:t>
      </w:r>
      <w:r w:rsidRPr="00A4532F">
        <w:rPr>
          <w:rStyle w:val="eop"/>
          <w:rFonts w:ascii="Arial" w:hAnsi="Arial" w:cs="Arial" w:eastAsiaTheme="majorEastAsia"/>
        </w:rPr>
        <w:t> </w:t>
      </w:r>
      <w:r w:rsidRPr="00A4532F" w:rsidR="0053166B">
        <w:rPr>
          <w:rStyle w:val="eop"/>
          <w:rFonts w:ascii="Arial" w:hAnsi="Arial" w:cs="Arial" w:eastAsiaTheme="majorEastAsia"/>
        </w:rPr>
        <w:br/>
      </w:r>
    </w:p>
    <w:p w:rsidRPr="00A4532F" w:rsidR="001F00AA" w:rsidP="001F00AA" w:rsidRDefault="001F00AA" w14:paraId="3248EBD1" w14:textId="77777777">
      <w:pPr>
        <w:pStyle w:val="paragraph"/>
        <w:numPr>
          <w:ilvl w:val="0"/>
          <w:numId w:val="13"/>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violence against women, domestic abuse and sexual violence​</w:t>
      </w:r>
      <w:r w:rsidRPr="00A4532F">
        <w:rPr>
          <w:rStyle w:val="eop"/>
          <w:rFonts w:ascii="Arial" w:hAnsi="Arial" w:cs="Arial" w:eastAsiaTheme="majorEastAsia"/>
        </w:rPr>
        <w:t> </w:t>
      </w:r>
    </w:p>
    <w:p w:rsidRPr="00A4532F" w:rsidR="001F00AA" w:rsidP="001F00AA" w:rsidRDefault="001F00AA" w14:paraId="328B8944" w14:textId="77777777">
      <w:pPr>
        <w:pStyle w:val="paragraph"/>
        <w:numPr>
          <w:ilvl w:val="0"/>
          <w:numId w:val="13"/>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hate crime and disability-related harassment​</w:t>
      </w:r>
      <w:r w:rsidRPr="00A4532F">
        <w:rPr>
          <w:rStyle w:val="eop"/>
          <w:rFonts w:ascii="Arial" w:hAnsi="Arial" w:cs="Arial" w:eastAsiaTheme="majorEastAsia"/>
        </w:rPr>
        <w:t> </w:t>
      </w:r>
    </w:p>
    <w:p w:rsidRPr="00A4532F" w:rsidR="001F00AA" w:rsidP="001F00AA" w:rsidRDefault="001F00AA" w14:paraId="2E1DD577"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early intervention and prevention​</w:t>
      </w:r>
      <w:r w:rsidRPr="00A4532F">
        <w:rPr>
          <w:rStyle w:val="eop"/>
          <w:rFonts w:ascii="Arial" w:hAnsi="Arial" w:cs="Arial" w:eastAsiaTheme="majorEastAsia"/>
        </w:rPr>
        <w:t> </w:t>
      </w:r>
    </w:p>
    <w:p w:rsidRPr="00A4532F" w:rsidR="001F00AA" w:rsidP="001F00AA" w:rsidRDefault="001F00AA" w14:paraId="4992EEF3"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supporting victims ​</w:t>
      </w:r>
      <w:r w:rsidRPr="00A4532F">
        <w:rPr>
          <w:rStyle w:val="eop"/>
          <w:rFonts w:ascii="Arial" w:hAnsi="Arial" w:cs="Arial" w:eastAsiaTheme="majorEastAsia"/>
        </w:rPr>
        <w:t> </w:t>
      </w:r>
    </w:p>
    <w:p w:rsidRPr="00A4532F" w:rsidR="001F00AA" w:rsidP="001F00AA" w:rsidRDefault="001F00AA" w14:paraId="24E5CD60"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criminal exploitation of children and other vulnerable people​</w:t>
      </w:r>
      <w:r w:rsidRPr="00A4532F">
        <w:rPr>
          <w:rStyle w:val="eop"/>
          <w:rFonts w:ascii="Arial" w:hAnsi="Arial" w:cs="Arial" w:eastAsiaTheme="majorEastAsia"/>
        </w:rPr>
        <w:t> </w:t>
      </w:r>
    </w:p>
    <w:p w:rsidRPr="00A4532F" w:rsidR="001F00AA" w:rsidP="001F00AA" w:rsidRDefault="001F00AA" w14:paraId="1F04A156"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modern day slavery and human trafficking​</w:t>
      </w:r>
      <w:r w:rsidRPr="00A4532F">
        <w:rPr>
          <w:rStyle w:val="eop"/>
          <w:rFonts w:ascii="Arial" w:hAnsi="Arial" w:cs="Arial" w:eastAsiaTheme="majorEastAsia"/>
        </w:rPr>
        <w:t> </w:t>
      </w:r>
    </w:p>
    <w:p w:rsidRPr="00A4532F" w:rsidR="001F00AA" w:rsidP="001F00AA" w:rsidRDefault="001F00AA" w14:paraId="0FAE2255" w14:textId="77777777">
      <w:pPr>
        <w:pStyle w:val="paragraph"/>
        <w:numPr>
          <w:ilvl w:val="0"/>
          <w:numId w:val="14"/>
        </w:numPr>
        <w:spacing w:before="0" w:beforeAutospacing="0" w:after="0" w:afterAutospacing="0"/>
        <w:ind w:left="1080" w:firstLine="0"/>
        <w:textAlignment w:val="baseline"/>
        <w:rPr>
          <w:rFonts w:ascii="Arial" w:hAnsi="Arial" w:cs="Arial"/>
        </w:rPr>
      </w:pPr>
      <w:r w:rsidRPr="00A4532F">
        <w:rPr>
          <w:rStyle w:val="normaltextrun"/>
          <w:rFonts w:ascii="Arial" w:hAnsi="Arial" w:cs="Arial"/>
        </w:rPr>
        <w:t>fraud and cyber-crime​</w:t>
      </w:r>
      <w:r w:rsidRPr="00A4532F">
        <w:rPr>
          <w:rStyle w:val="eop"/>
          <w:rFonts w:ascii="Arial" w:hAnsi="Arial" w:cs="Arial" w:eastAsiaTheme="majorEastAsia"/>
        </w:rPr>
        <w:t> </w:t>
      </w:r>
    </w:p>
    <w:p w:rsidRPr="00A4532F" w:rsidR="001F00AA" w:rsidP="001F00AA" w:rsidRDefault="001F00AA" w14:paraId="2667D24D" w14:textId="61E1B0D7">
      <w:pPr>
        <w:pStyle w:val="paragraph"/>
        <w:numPr>
          <w:ilvl w:val="0"/>
          <w:numId w:val="15"/>
        </w:numPr>
        <w:spacing w:before="0" w:beforeAutospacing="0" w:after="0" w:afterAutospacing="0"/>
        <w:ind w:left="1080" w:firstLine="0"/>
        <w:textAlignment w:val="baseline"/>
        <w:rPr>
          <w:rStyle w:val="eop"/>
          <w:rFonts w:ascii="Arial" w:hAnsi="Arial" w:cs="Arial"/>
        </w:rPr>
      </w:pPr>
      <w:r w:rsidRPr="00A4532F">
        <w:rPr>
          <w:rStyle w:val="normaltextrun"/>
          <w:rFonts w:ascii="Arial" w:hAnsi="Arial" w:cs="Arial"/>
        </w:rPr>
        <w:t>crimes against older people</w:t>
      </w:r>
      <w:r w:rsidRPr="00A4532F">
        <w:rPr>
          <w:rStyle w:val="eop"/>
          <w:rFonts w:ascii="Arial" w:hAnsi="Arial" w:cs="Arial" w:eastAsiaTheme="majorEastAsia"/>
        </w:rPr>
        <w:t> </w:t>
      </w:r>
    </w:p>
    <w:p w:rsidRPr="00A4532F" w:rsidR="001F00AA" w:rsidP="0053166B" w:rsidRDefault="0053166B" w14:paraId="18014904" w14:textId="4DBBCE32">
      <w:pPr>
        <w:spacing w:after="0" w:line="240" w:lineRule="auto"/>
        <w:textAlignment w:val="baseline"/>
        <w:rPr>
          <w:rFonts w:eastAsia="Times New Roman" w:cs="Arial"/>
          <w:sz w:val="24"/>
          <w:szCs w:val="24"/>
          <w:lang w:eastAsia="en-GB"/>
        </w:rPr>
      </w:pPr>
      <w:r w:rsidRPr="00A4532F">
        <w:rPr>
          <w:rFonts w:eastAsia="Times New Roman" w:cs="Arial"/>
          <w:sz w:val="24"/>
          <w:szCs w:val="24"/>
          <w:lang w:eastAsia="en-GB"/>
        </w:rPr>
        <w:br/>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53166B" w14:paraId="2AEA3505"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53166B" w14:paraId="234179F5" w14:textId="2F77F180">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22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53166B" w14:paraId="1DB9C14A"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8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759D343E" w14:textId="55A77790">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53166B" w:rsidTr="0053166B" w14:paraId="36AA057D"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7600DC73"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A162D9A"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5FE0304E" w14:textId="7F00A6AE">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A94AA2">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EF286F" w:rsidP="00B47DA0" w:rsidRDefault="005D6D5A" w14:paraId="2CF25EBC" w14:textId="14D042EA">
      <w:pPr>
        <w:rPr>
          <w:rFonts w:cs="Arial"/>
          <w:sz w:val="24"/>
          <w:szCs w:val="24"/>
        </w:rPr>
      </w:pPr>
      <w:r>
        <w:br/>
      </w:r>
      <w:r w:rsidRPr="45BA7FEA" w:rsidR="00091AC5">
        <w:rPr>
          <w:rStyle w:val="normaltextrun"/>
          <w:rFonts w:cs="Arial"/>
          <w:sz w:val="24"/>
          <w:szCs w:val="24"/>
        </w:rPr>
        <w:t xml:space="preserve">Over the past year, the </w:t>
      </w:r>
      <w:r w:rsidR="00065A07">
        <w:rPr>
          <w:rStyle w:val="normaltextrun"/>
          <w:rFonts w:cs="Arial"/>
          <w:sz w:val="24"/>
          <w:szCs w:val="24"/>
        </w:rPr>
        <w:t>F</w:t>
      </w:r>
      <w:r w:rsidRPr="45BA7FEA" w:rsidR="00091AC5">
        <w:rPr>
          <w:rStyle w:val="normaltextrun"/>
          <w:rFonts w:cs="Arial"/>
          <w:sz w:val="24"/>
          <w:szCs w:val="24"/>
        </w:rPr>
        <w:t xml:space="preserve">orce has made </w:t>
      </w:r>
      <w:r w:rsidRPr="45BA7FEA" w:rsidR="2AEC58FD">
        <w:rPr>
          <w:rStyle w:val="normaltextrun"/>
          <w:rFonts w:cs="Arial"/>
          <w:sz w:val="24"/>
          <w:szCs w:val="24"/>
        </w:rPr>
        <w:t>satisfactory progress</w:t>
      </w:r>
      <w:r w:rsidRPr="45BA7FEA" w:rsidR="00091AC5">
        <w:rPr>
          <w:rStyle w:val="normaltextrun"/>
          <w:rFonts w:cs="Arial"/>
          <w:sz w:val="24"/>
          <w:szCs w:val="24"/>
        </w:rPr>
        <w:t xml:space="preserve"> under objective one, focusing on continually improving the services provided to vulnerable people. </w:t>
      </w:r>
      <w:r w:rsidRPr="45BA7FEA" w:rsidR="007E1105">
        <w:rPr>
          <w:rStyle w:val="normaltextrun"/>
          <w:rFonts w:cs="Arial"/>
          <w:sz w:val="24"/>
          <w:szCs w:val="24"/>
        </w:rPr>
        <w:t xml:space="preserve">Since the adoption of the victim contact unit, officers, </w:t>
      </w:r>
      <w:r w:rsidRPr="45BA7FEA" w:rsidR="5D567CA2">
        <w:rPr>
          <w:rStyle w:val="normaltextrun"/>
          <w:rFonts w:cs="Arial"/>
          <w:sz w:val="24"/>
          <w:szCs w:val="24"/>
        </w:rPr>
        <w:t>staff,</w:t>
      </w:r>
      <w:r w:rsidRPr="45BA7FEA" w:rsidR="007E1105">
        <w:rPr>
          <w:rStyle w:val="normaltextrun"/>
          <w:rFonts w:cs="Arial"/>
          <w:sz w:val="24"/>
          <w:szCs w:val="24"/>
        </w:rPr>
        <w:t xml:space="preserve"> and victims have been able to access enhanced support which ensures correct signposting, greater emphasis on a </w:t>
      </w:r>
      <w:r w:rsidRPr="45BA7FEA" w:rsidR="00F14CD7">
        <w:rPr>
          <w:rStyle w:val="normaltextrun"/>
          <w:rFonts w:cs="Arial"/>
          <w:sz w:val="24"/>
          <w:szCs w:val="24"/>
        </w:rPr>
        <w:t>person’s</w:t>
      </w:r>
      <w:r w:rsidRPr="45BA7FEA" w:rsidR="007E1105">
        <w:rPr>
          <w:rStyle w:val="normaltextrun"/>
          <w:rFonts w:cs="Arial"/>
          <w:sz w:val="24"/>
          <w:szCs w:val="24"/>
        </w:rPr>
        <w:t xml:space="preserve"> wellbeing and more timely contact. </w:t>
      </w:r>
      <w:r>
        <w:br/>
      </w:r>
      <w:r>
        <w:br/>
      </w:r>
      <w:r w:rsidRPr="45BA7FEA" w:rsidR="00EF286F">
        <w:rPr>
          <w:rFonts w:cs="Arial"/>
          <w:sz w:val="24"/>
          <w:szCs w:val="24"/>
        </w:rPr>
        <w:t xml:space="preserve">Looking at specific areas of work, like many forces across the country, Gwent Police have invested </w:t>
      </w:r>
      <w:r w:rsidRPr="45BA7FEA" w:rsidR="00F14CD7">
        <w:rPr>
          <w:rFonts w:cs="Arial"/>
          <w:sz w:val="24"/>
          <w:szCs w:val="24"/>
        </w:rPr>
        <w:t xml:space="preserve">in the development of a strategic approach to tackling violence against women and girls. In addition to improvements </w:t>
      </w:r>
      <w:r w:rsidRPr="45BA7FEA" w:rsidR="001417DC">
        <w:rPr>
          <w:rFonts w:cs="Arial"/>
          <w:sz w:val="24"/>
          <w:szCs w:val="24"/>
        </w:rPr>
        <w:t>to the handling of information and investigations linked to violence against women and girls, the force has delivered an external facing campaign which s</w:t>
      </w:r>
      <w:r w:rsidRPr="45BA7FEA" w:rsidR="00B30810">
        <w:rPr>
          <w:rFonts w:cs="Arial"/>
          <w:sz w:val="24"/>
          <w:szCs w:val="24"/>
        </w:rPr>
        <w:t>hines</w:t>
      </w:r>
      <w:r w:rsidRPr="45BA7FEA" w:rsidR="001417DC">
        <w:rPr>
          <w:rFonts w:cs="Arial"/>
          <w:sz w:val="24"/>
          <w:szCs w:val="24"/>
        </w:rPr>
        <w:t xml:space="preserve"> a light of the perception of women and girls a</w:t>
      </w:r>
      <w:r w:rsidRPr="45BA7FEA" w:rsidR="00B30810">
        <w:rPr>
          <w:rFonts w:cs="Arial"/>
          <w:sz w:val="24"/>
          <w:szCs w:val="24"/>
        </w:rPr>
        <w:t xml:space="preserve">nd ask society to make a change. </w:t>
      </w:r>
    </w:p>
    <w:p w:rsidRPr="00A4532F" w:rsidR="00B30810" w:rsidP="00B47DA0" w:rsidRDefault="00B30810" w14:paraId="5075D4B4" w14:textId="1CAED57E">
      <w:pPr>
        <w:rPr>
          <w:rFonts w:cs="Arial"/>
          <w:sz w:val="24"/>
          <w:szCs w:val="24"/>
        </w:rPr>
      </w:pPr>
      <w:r w:rsidRPr="45BA7FEA">
        <w:rPr>
          <w:rFonts w:cs="Arial"/>
          <w:sz w:val="24"/>
          <w:szCs w:val="24"/>
        </w:rPr>
        <w:t>The force has also recently completed a</w:t>
      </w:r>
      <w:r w:rsidR="00A94AA2">
        <w:rPr>
          <w:rFonts w:cs="Arial"/>
          <w:sz w:val="24"/>
          <w:szCs w:val="24"/>
        </w:rPr>
        <w:t>n external</w:t>
      </w:r>
      <w:r w:rsidRPr="45BA7FEA">
        <w:rPr>
          <w:rFonts w:cs="Arial"/>
          <w:sz w:val="24"/>
          <w:szCs w:val="24"/>
        </w:rPr>
        <w:t xml:space="preserve"> rape review</w:t>
      </w:r>
      <w:r w:rsidR="00A94AA2">
        <w:rPr>
          <w:rFonts w:cs="Arial"/>
          <w:sz w:val="24"/>
          <w:szCs w:val="24"/>
        </w:rPr>
        <w:t xml:space="preserve"> the findings of which </w:t>
      </w:r>
      <w:r w:rsidRPr="45BA7FEA" w:rsidR="00B93702">
        <w:rPr>
          <w:rFonts w:cs="Arial"/>
          <w:sz w:val="24"/>
          <w:szCs w:val="24"/>
        </w:rPr>
        <w:t xml:space="preserve">have been reflected in </w:t>
      </w:r>
      <w:r w:rsidRPr="45BA7FEA" w:rsidR="00762406">
        <w:rPr>
          <w:rFonts w:cs="Arial"/>
          <w:sz w:val="24"/>
          <w:szCs w:val="24"/>
        </w:rPr>
        <w:t>organisational</w:t>
      </w:r>
      <w:r w:rsidRPr="45BA7FEA" w:rsidR="00B93702">
        <w:rPr>
          <w:rFonts w:cs="Arial"/>
          <w:sz w:val="24"/>
          <w:szCs w:val="24"/>
        </w:rPr>
        <w:t xml:space="preserve"> lea</w:t>
      </w:r>
      <w:r w:rsidRPr="45BA7FEA" w:rsidR="00762406">
        <w:rPr>
          <w:rFonts w:cs="Arial"/>
          <w:sz w:val="24"/>
          <w:szCs w:val="24"/>
        </w:rPr>
        <w:t xml:space="preserve">rning as well as a dedicated rape action plan. </w:t>
      </w:r>
    </w:p>
    <w:p w:rsidRPr="00A4532F" w:rsidR="00762406" w:rsidP="00B47DA0" w:rsidRDefault="00762406" w14:paraId="326D084E" w14:textId="78000731">
      <w:pPr>
        <w:rPr>
          <w:rFonts w:cs="Arial"/>
          <w:sz w:val="24"/>
          <w:szCs w:val="24"/>
        </w:rPr>
      </w:pPr>
      <w:r w:rsidRPr="00A4532F">
        <w:rPr>
          <w:rFonts w:cs="Arial"/>
          <w:sz w:val="24"/>
          <w:szCs w:val="24"/>
        </w:rPr>
        <w:t>Hate crime is also an area which impacts those potentially vulnerable and living their lives with a protected characteri</w:t>
      </w:r>
      <w:r w:rsidRPr="00A4532F" w:rsidR="00EE7845">
        <w:rPr>
          <w:rFonts w:cs="Arial"/>
          <w:sz w:val="24"/>
          <w:szCs w:val="24"/>
        </w:rPr>
        <w:t>stic (as defined under the Equality Act 2010). The force has recently refreshed the strategic plan for delivery as well as the associated action plan. Following extensive support by the Strategic Equality and Diversity Manger, with additional support from the LPA PC Harm and Vulnerability Officers the following measures has been developed:</w:t>
      </w:r>
      <w:r w:rsidRPr="00A4532F" w:rsidR="00EE7845">
        <w:rPr>
          <w:rFonts w:cs="Arial"/>
          <w:sz w:val="24"/>
          <w:szCs w:val="24"/>
        </w:rPr>
        <w:br/>
      </w:r>
    </w:p>
    <w:p w:rsidRPr="00A4532F" w:rsidR="00EE7845" w:rsidP="00EE7845" w:rsidRDefault="00EE7845" w14:paraId="6D38891B" w14:textId="29A887F1">
      <w:pPr>
        <w:pStyle w:val="ListParagraph"/>
        <w:numPr>
          <w:ilvl w:val="0"/>
          <w:numId w:val="22"/>
        </w:numPr>
        <w:rPr>
          <w:rFonts w:cs="Arial"/>
          <w:sz w:val="24"/>
          <w:szCs w:val="24"/>
        </w:rPr>
      </w:pPr>
      <w:r w:rsidRPr="00A4532F">
        <w:rPr>
          <w:rFonts w:cs="Arial"/>
          <w:sz w:val="24"/>
          <w:szCs w:val="24"/>
        </w:rPr>
        <w:t>Hate crime lessons plans planned and delivered in local schools and other third sector settings</w:t>
      </w:r>
      <w:r w:rsidRPr="00A4532F" w:rsidR="00867A1F">
        <w:rPr>
          <w:rFonts w:cs="Arial"/>
          <w:sz w:val="24"/>
          <w:szCs w:val="24"/>
        </w:rPr>
        <w:t>.</w:t>
      </w:r>
    </w:p>
    <w:p w:rsidRPr="00A4532F" w:rsidR="00EE7845" w:rsidP="00EE7845" w:rsidRDefault="00EE7845" w14:paraId="0A66CD8D" w14:textId="1805C51A">
      <w:pPr>
        <w:pStyle w:val="ListParagraph"/>
        <w:numPr>
          <w:ilvl w:val="0"/>
          <w:numId w:val="22"/>
        </w:numPr>
        <w:rPr>
          <w:rFonts w:cs="Arial"/>
          <w:sz w:val="24"/>
          <w:szCs w:val="24"/>
        </w:rPr>
      </w:pPr>
      <w:r w:rsidRPr="00A4532F">
        <w:rPr>
          <w:rFonts w:cs="Arial"/>
          <w:sz w:val="24"/>
          <w:szCs w:val="24"/>
        </w:rPr>
        <w:t>Weekly, monthly, and quarterly quality reviews embedded within governance</w:t>
      </w:r>
      <w:r w:rsidRPr="00A4532F" w:rsidR="00867A1F">
        <w:rPr>
          <w:rFonts w:cs="Arial"/>
          <w:sz w:val="24"/>
          <w:szCs w:val="24"/>
        </w:rPr>
        <w:t>.</w:t>
      </w:r>
    </w:p>
    <w:p w:rsidRPr="00A4532F" w:rsidR="00EE7845" w:rsidP="00EE7845" w:rsidRDefault="00EE7845" w14:paraId="0D9823FA" w14:textId="48233450">
      <w:pPr>
        <w:pStyle w:val="ListParagraph"/>
        <w:numPr>
          <w:ilvl w:val="0"/>
          <w:numId w:val="22"/>
        </w:numPr>
        <w:rPr>
          <w:rFonts w:cs="Arial"/>
          <w:sz w:val="24"/>
          <w:szCs w:val="24"/>
        </w:rPr>
      </w:pPr>
      <w:r w:rsidRPr="00A4532F">
        <w:rPr>
          <w:rFonts w:cs="Arial"/>
          <w:sz w:val="24"/>
          <w:szCs w:val="24"/>
        </w:rPr>
        <w:t>Improved external scrutiny panel which is aligned to HMICFRS inspection criteria</w:t>
      </w:r>
      <w:r w:rsidRPr="00A4532F" w:rsidR="00867A1F">
        <w:rPr>
          <w:rFonts w:cs="Arial"/>
          <w:sz w:val="24"/>
          <w:szCs w:val="24"/>
        </w:rPr>
        <w:t>.</w:t>
      </w:r>
    </w:p>
    <w:p w:rsidRPr="00A4532F" w:rsidR="00867A1F" w:rsidP="00EE7845" w:rsidRDefault="00867A1F" w14:paraId="12CFACBA" w14:textId="4740EEA4">
      <w:pPr>
        <w:pStyle w:val="ListParagraph"/>
        <w:numPr>
          <w:ilvl w:val="0"/>
          <w:numId w:val="22"/>
        </w:numPr>
        <w:rPr>
          <w:rFonts w:cs="Arial"/>
          <w:sz w:val="24"/>
          <w:szCs w:val="24"/>
        </w:rPr>
      </w:pPr>
      <w:r w:rsidRPr="45BA7FEA">
        <w:rPr>
          <w:rFonts w:cs="Arial"/>
          <w:sz w:val="24"/>
          <w:szCs w:val="24"/>
        </w:rPr>
        <w:t xml:space="preserve">Embedded additional scrutiny </w:t>
      </w:r>
      <w:r w:rsidRPr="45BA7FEA" w:rsidR="00CA18E3">
        <w:rPr>
          <w:rFonts w:cs="Arial"/>
          <w:sz w:val="24"/>
          <w:szCs w:val="24"/>
        </w:rPr>
        <w:t xml:space="preserve">through the </w:t>
      </w:r>
      <w:bookmarkStart w:name="_Int_HngrGeoN" w:id="13"/>
      <w:r w:rsidRPr="45BA7FEA" w:rsidR="00CA18E3">
        <w:rPr>
          <w:rFonts w:cs="Arial"/>
          <w:sz w:val="24"/>
          <w:szCs w:val="24"/>
        </w:rPr>
        <w:t>CPS</w:t>
      </w:r>
      <w:bookmarkEnd w:id="13"/>
      <w:r w:rsidRPr="45BA7FEA" w:rsidR="00CA18E3">
        <w:rPr>
          <w:rFonts w:cs="Arial"/>
          <w:sz w:val="24"/>
          <w:szCs w:val="24"/>
        </w:rPr>
        <w:t xml:space="preserve"> Hate Crime Rejuvenation All-Wales Board. </w:t>
      </w:r>
    </w:p>
    <w:p w:rsidRPr="00A4532F" w:rsidR="00EE7845" w:rsidP="00EE7845" w:rsidRDefault="00EE7845" w14:paraId="2D15C0D9" w14:textId="2F024821">
      <w:pPr>
        <w:pStyle w:val="ListParagraph"/>
        <w:numPr>
          <w:ilvl w:val="0"/>
          <w:numId w:val="22"/>
        </w:numPr>
        <w:rPr>
          <w:rFonts w:cs="Arial"/>
          <w:sz w:val="24"/>
          <w:szCs w:val="24"/>
        </w:rPr>
      </w:pPr>
      <w:r w:rsidRPr="00A4532F">
        <w:rPr>
          <w:rFonts w:cs="Arial"/>
          <w:sz w:val="24"/>
          <w:szCs w:val="24"/>
        </w:rPr>
        <w:t>Dedicated external facing events to provide a bespoke message to those more likely to be a victim of a hate crime</w:t>
      </w:r>
      <w:r w:rsidRPr="00A4532F" w:rsidR="00CA18E3">
        <w:rPr>
          <w:rFonts w:cs="Arial"/>
          <w:sz w:val="24"/>
          <w:szCs w:val="24"/>
        </w:rPr>
        <w:t>.</w:t>
      </w:r>
    </w:p>
    <w:p w:rsidRPr="00A4532F" w:rsidR="00EE7845" w:rsidP="00EE7845" w:rsidRDefault="00EE7845" w14:paraId="7F13F238" w14:textId="1837C80D">
      <w:pPr>
        <w:pStyle w:val="ListParagraph"/>
        <w:numPr>
          <w:ilvl w:val="0"/>
          <w:numId w:val="22"/>
        </w:numPr>
        <w:rPr>
          <w:rFonts w:cs="Arial"/>
          <w:sz w:val="24"/>
          <w:szCs w:val="24"/>
        </w:rPr>
      </w:pPr>
      <w:r w:rsidRPr="00A4532F">
        <w:rPr>
          <w:rFonts w:cs="Arial"/>
          <w:sz w:val="24"/>
          <w:szCs w:val="24"/>
        </w:rPr>
        <w:t xml:space="preserve">Recruitment of </w:t>
      </w:r>
      <w:r w:rsidRPr="00A4532F" w:rsidR="00FC03D3">
        <w:rPr>
          <w:rFonts w:cs="Arial"/>
          <w:sz w:val="24"/>
          <w:szCs w:val="24"/>
        </w:rPr>
        <w:t>dedicated points of contact to support victims and officers dealing with hate crime</w:t>
      </w:r>
      <w:r w:rsidRPr="00A4532F" w:rsidR="00CA18E3">
        <w:rPr>
          <w:rFonts w:cs="Arial"/>
          <w:sz w:val="24"/>
          <w:szCs w:val="24"/>
        </w:rPr>
        <w:t>.</w:t>
      </w:r>
    </w:p>
    <w:p w:rsidRPr="00A4532F" w:rsidR="00FC03D3" w:rsidP="00EE7845" w:rsidRDefault="00CA18E3" w14:paraId="02BD506B" w14:textId="3DE513DD">
      <w:pPr>
        <w:pStyle w:val="ListParagraph"/>
        <w:numPr>
          <w:ilvl w:val="0"/>
          <w:numId w:val="22"/>
        </w:numPr>
        <w:rPr>
          <w:rFonts w:cs="Arial"/>
          <w:sz w:val="24"/>
          <w:szCs w:val="24"/>
        </w:rPr>
      </w:pPr>
      <w:r w:rsidRPr="00A4532F">
        <w:rPr>
          <w:rFonts w:cs="Arial"/>
          <w:sz w:val="24"/>
          <w:szCs w:val="24"/>
        </w:rPr>
        <w:t>Deep dive</w:t>
      </w:r>
      <w:r w:rsidRPr="00A4532F" w:rsidR="00867A1F">
        <w:rPr>
          <w:rFonts w:cs="Arial"/>
          <w:sz w:val="24"/>
          <w:szCs w:val="24"/>
        </w:rPr>
        <w:t xml:space="preserve"> into quality through an independent dip sample of 50 hate crimes, broken down by LPA and hate crime strand. </w:t>
      </w:r>
    </w:p>
    <w:p w:rsidRPr="00A4532F" w:rsidR="00CA18E3" w:rsidP="00EE7845" w:rsidRDefault="00CA18E3" w14:paraId="652518C5" w14:textId="51104D4B">
      <w:pPr>
        <w:pStyle w:val="ListParagraph"/>
        <w:numPr>
          <w:ilvl w:val="0"/>
          <w:numId w:val="22"/>
        </w:numPr>
        <w:rPr>
          <w:rFonts w:cs="Arial"/>
          <w:sz w:val="24"/>
          <w:szCs w:val="24"/>
        </w:rPr>
      </w:pPr>
      <w:r w:rsidRPr="00A4532F">
        <w:rPr>
          <w:rFonts w:cs="Arial"/>
          <w:sz w:val="24"/>
          <w:szCs w:val="24"/>
        </w:rPr>
        <w:t xml:space="preserve">Delivered training to officers and staff which reflects lived experience and third sector testimonials. </w:t>
      </w:r>
    </w:p>
    <w:p w:rsidRPr="00A4532F" w:rsidR="00CA18E3" w:rsidP="00EE7845" w:rsidRDefault="00CA18E3" w14:paraId="0468A82A" w14:textId="3779CB6F">
      <w:pPr>
        <w:pStyle w:val="ListParagraph"/>
        <w:numPr>
          <w:ilvl w:val="0"/>
          <w:numId w:val="22"/>
        </w:numPr>
        <w:rPr>
          <w:rFonts w:cs="Arial"/>
          <w:sz w:val="24"/>
          <w:szCs w:val="24"/>
        </w:rPr>
      </w:pPr>
      <w:r w:rsidRPr="00A4532F">
        <w:rPr>
          <w:rFonts w:cs="Arial"/>
          <w:sz w:val="24"/>
          <w:szCs w:val="24"/>
        </w:rPr>
        <w:t xml:space="preserve">Refreshed induction training to better equip officers with information to support them engaging with victims of hate crime. </w:t>
      </w:r>
    </w:p>
    <w:p w:rsidRPr="00747D80" w:rsidR="00747D80" w:rsidP="00747D80" w:rsidRDefault="00256C24" w14:paraId="726C9642" w14:textId="436A7878">
      <w:pPr>
        <w:rPr>
          <w:rFonts w:cs="Arial"/>
          <w:sz w:val="24"/>
          <w:szCs w:val="24"/>
        </w:rPr>
      </w:pPr>
      <w:r w:rsidRPr="00A4532F">
        <w:rPr>
          <w:rFonts w:cs="Arial"/>
          <w:sz w:val="24"/>
          <w:szCs w:val="24"/>
        </w:rPr>
        <w:t>The previously mentioned independent dip sample of 50 hate crimes found that</w:t>
      </w:r>
      <w:r w:rsidRPr="00A4532F" w:rsidR="00E95938">
        <w:rPr>
          <w:rFonts w:cs="Arial"/>
          <w:sz w:val="24"/>
          <w:szCs w:val="24"/>
        </w:rPr>
        <w:t xml:space="preserve">, based on HMICFRS grading the force performed </w:t>
      </w:r>
      <w:r w:rsidRPr="00A4532F" w:rsidR="00747D80">
        <w:rPr>
          <w:rFonts w:cs="Arial"/>
          <w:sz w:val="24"/>
          <w:szCs w:val="24"/>
        </w:rPr>
        <w:t>as follows:</w:t>
      </w:r>
    </w:p>
    <w:tbl>
      <w:tblPr>
        <w:tblW w:w="9189"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71"/>
        <w:gridCol w:w="2609"/>
        <w:gridCol w:w="2609"/>
      </w:tblGrid>
      <w:tr w:rsidRPr="00747D80" w:rsidR="00747D80" w:rsidTr="00747D80" w14:paraId="41FADE84" w14:textId="77777777">
        <w:trPr>
          <w:trHeight w:val="137"/>
        </w:trPr>
        <w:tc>
          <w:tcPr>
            <w:tcW w:w="3971" w:type="dxa"/>
            <w:tcBorders>
              <w:top w:val="single" w:color="auto" w:sz="6" w:space="0"/>
              <w:left w:val="single" w:color="auto" w:sz="6" w:space="0"/>
              <w:bottom w:val="single" w:color="auto" w:sz="6" w:space="0"/>
              <w:right w:val="single" w:color="auto" w:sz="6" w:space="0"/>
            </w:tcBorders>
            <w:shd w:val="clear" w:color="auto" w:fill="00B050"/>
            <w:vAlign w:val="center"/>
            <w:hideMark/>
          </w:tcPr>
          <w:p w:rsidRPr="00747D80" w:rsidR="00747D80" w:rsidP="00747D80" w:rsidRDefault="00747D80" w14:paraId="4ACD4794"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Outstanding </w:t>
            </w:r>
          </w:p>
        </w:tc>
        <w:tc>
          <w:tcPr>
            <w:tcW w:w="2609"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47D80" w:rsidR="00747D80" w:rsidP="00747D80" w:rsidRDefault="00747D80" w14:paraId="403FDE4B"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0 </w:t>
            </w:r>
          </w:p>
        </w:tc>
        <w:tc>
          <w:tcPr>
            <w:tcW w:w="2609" w:type="dxa"/>
            <w:tcBorders>
              <w:top w:val="single" w:color="auto" w:sz="6" w:space="0"/>
              <w:left w:val="single" w:color="auto" w:sz="6" w:space="0"/>
              <w:bottom w:val="single" w:color="auto" w:sz="6" w:space="0"/>
              <w:right w:val="single" w:color="auto" w:sz="6" w:space="0"/>
            </w:tcBorders>
            <w:shd w:val="clear" w:color="auto" w:fill="auto"/>
            <w:hideMark/>
          </w:tcPr>
          <w:p w:rsidRPr="00747D80" w:rsidR="00747D80" w:rsidP="00747D80" w:rsidRDefault="00747D80" w14:paraId="6D3FC1CE"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0% </w:t>
            </w:r>
          </w:p>
        </w:tc>
      </w:tr>
      <w:tr w:rsidRPr="00747D80" w:rsidR="00747D80" w:rsidTr="00747D80" w14:paraId="3FA4F1C1" w14:textId="77777777">
        <w:trPr>
          <w:trHeight w:val="137"/>
        </w:trPr>
        <w:tc>
          <w:tcPr>
            <w:tcW w:w="3971" w:type="dxa"/>
            <w:tcBorders>
              <w:top w:val="single" w:color="auto" w:sz="6" w:space="0"/>
              <w:left w:val="single" w:color="auto" w:sz="6" w:space="0"/>
              <w:bottom w:val="single" w:color="auto" w:sz="6" w:space="0"/>
              <w:right w:val="single" w:color="auto" w:sz="6" w:space="0"/>
            </w:tcBorders>
            <w:shd w:val="clear" w:color="auto" w:fill="92D050"/>
            <w:vAlign w:val="center"/>
            <w:hideMark/>
          </w:tcPr>
          <w:p w:rsidRPr="00747D80" w:rsidR="00747D80" w:rsidP="00747D80" w:rsidRDefault="00747D80" w14:paraId="50375055"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Good </w:t>
            </w:r>
          </w:p>
        </w:tc>
        <w:tc>
          <w:tcPr>
            <w:tcW w:w="2609"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47D80" w:rsidR="00747D80" w:rsidP="00747D80" w:rsidRDefault="00747D80" w14:paraId="7511B9AC"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7 </w:t>
            </w:r>
          </w:p>
        </w:tc>
        <w:tc>
          <w:tcPr>
            <w:tcW w:w="2609" w:type="dxa"/>
            <w:tcBorders>
              <w:top w:val="single" w:color="auto" w:sz="6" w:space="0"/>
              <w:left w:val="single" w:color="auto" w:sz="6" w:space="0"/>
              <w:bottom w:val="single" w:color="auto" w:sz="6" w:space="0"/>
              <w:right w:val="single" w:color="auto" w:sz="6" w:space="0"/>
            </w:tcBorders>
            <w:shd w:val="clear" w:color="auto" w:fill="auto"/>
            <w:hideMark/>
          </w:tcPr>
          <w:p w:rsidRPr="00747D80" w:rsidR="00747D80" w:rsidP="00747D80" w:rsidRDefault="00747D80" w14:paraId="440CF1CC"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14% </w:t>
            </w:r>
          </w:p>
        </w:tc>
      </w:tr>
      <w:tr w:rsidRPr="00747D80" w:rsidR="00747D80" w:rsidTr="00747D80" w14:paraId="59BC8EA9" w14:textId="77777777">
        <w:trPr>
          <w:trHeight w:val="137"/>
        </w:trPr>
        <w:tc>
          <w:tcPr>
            <w:tcW w:w="3971" w:type="dxa"/>
            <w:tcBorders>
              <w:top w:val="single" w:color="auto" w:sz="6" w:space="0"/>
              <w:left w:val="single" w:color="auto" w:sz="6" w:space="0"/>
              <w:bottom w:val="single" w:color="auto" w:sz="6" w:space="0"/>
              <w:right w:val="single" w:color="auto" w:sz="6" w:space="0"/>
            </w:tcBorders>
            <w:shd w:val="clear" w:color="auto" w:fill="FFFF00"/>
            <w:vAlign w:val="center"/>
            <w:hideMark/>
          </w:tcPr>
          <w:p w:rsidRPr="00747D80" w:rsidR="00747D80" w:rsidP="00747D80" w:rsidRDefault="00747D80" w14:paraId="35DB605E"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Adequate </w:t>
            </w:r>
          </w:p>
        </w:tc>
        <w:tc>
          <w:tcPr>
            <w:tcW w:w="2609"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47D80" w:rsidR="00747D80" w:rsidP="00747D80" w:rsidRDefault="00747D80" w14:paraId="3C0CB52A"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33 </w:t>
            </w:r>
          </w:p>
        </w:tc>
        <w:tc>
          <w:tcPr>
            <w:tcW w:w="2609" w:type="dxa"/>
            <w:tcBorders>
              <w:top w:val="single" w:color="auto" w:sz="6" w:space="0"/>
              <w:left w:val="single" w:color="auto" w:sz="6" w:space="0"/>
              <w:bottom w:val="single" w:color="auto" w:sz="6" w:space="0"/>
              <w:right w:val="single" w:color="auto" w:sz="6" w:space="0"/>
            </w:tcBorders>
            <w:shd w:val="clear" w:color="auto" w:fill="auto"/>
            <w:hideMark/>
          </w:tcPr>
          <w:p w:rsidRPr="00747D80" w:rsidR="00747D80" w:rsidP="00747D80" w:rsidRDefault="00747D80" w14:paraId="4E8EDCE1"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66% </w:t>
            </w:r>
          </w:p>
        </w:tc>
      </w:tr>
      <w:tr w:rsidRPr="00747D80" w:rsidR="00747D80" w:rsidTr="00747D80" w14:paraId="7D7D30A7" w14:textId="77777777">
        <w:trPr>
          <w:trHeight w:val="137"/>
        </w:trPr>
        <w:tc>
          <w:tcPr>
            <w:tcW w:w="3971" w:type="dxa"/>
            <w:tcBorders>
              <w:top w:val="single" w:color="auto" w:sz="6" w:space="0"/>
              <w:left w:val="single" w:color="auto" w:sz="6" w:space="0"/>
              <w:bottom w:val="single" w:color="auto" w:sz="6" w:space="0"/>
              <w:right w:val="single" w:color="auto" w:sz="6" w:space="0"/>
            </w:tcBorders>
            <w:shd w:val="clear" w:color="auto" w:fill="FFC000"/>
            <w:vAlign w:val="center"/>
            <w:hideMark/>
          </w:tcPr>
          <w:p w:rsidRPr="00747D80" w:rsidR="00747D80" w:rsidP="00747D80" w:rsidRDefault="00747D80" w14:paraId="31B9CAF4"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Requires Improvement </w:t>
            </w:r>
          </w:p>
        </w:tc>
        <w:tc>
          <w:tcPr>
            <w:tcW w:w="2609"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47D80" w:rsidR="00747D80" w:rsidP="00747D80" w:rsidRDefault="00747D80" w14:paraId="3FABB926"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10 </w:t>
            </w:r>
          </w:p>
        </w:tc>
        <w:tc>
          <w:tcPr>
            <w:tcW w:w="2609" w:type="dxa"/>
            <w:tcBorders>
              <w:top w:val="single" w:color="auto" w:sz="6" w:space="0"/>
              <w:left w:val="single" w:color="auto" w:sz="6" w:space="0"/>
              <w:bottom w:val="single" w:color="auto" w:sz="6" w:space="0"/>
              <w:right w:val="single" w:color="auto" w:sz="6" w:space="0"/>
            </w:tcBorders>
            <w:shd w:val="clear" w:color="auto" w:fill="auto"/>
            <w:hideMark/>
          </w:tcPr>
          <w:p w:rsidRPr="00747D80" w:rsidR="00747D80" w:rsidP="00747D80" w:rsidRDefault="00747D80" w14:paraId="39EABDB9"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20% </w:t>
            </w:r>
          </w:p>
        </w:tc>
      </w:tr>
      <w:tr w:rsidRPr="00747D80" w:rsidR="00747D80" w:rsidTr="00747D80" w14:paraId="0B481C31" w14:textId="77777777">
        <w:trPr>
          <w:trHeight w:val="137"/>
        </w:trPr>
        <w:tc>
          <w:tcPr>
            <w:tcW w:w="3971" w:type="dxa"/>
            <w:tcBorders>
              <w:top w:val="single" w:color="auto" w:sz="6" w:space="0"/>
              <w:left w:val="single" w:color="auto" w:sz="6" w:space="0"/>
              <w:bottom w:val="single" w:color="auto" w:sz="6" w:space="0"/>
              <w:right w:val="single" w:color="auto" w:sz="6" w:space="0"/>
            </w:tcBorders>
            <w:shd w:val="clear" w:color="auto" w:fill="FF0000"/>
            <w:hideMark/>
          </w:tcPr>
          <w:p w:rsidRPr="00747D80" w:rsidR="00747D80" w:rsidP="00747D80" w:rsidRDefault="00747D80" w14:paraId="46C07DB0"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Inadequate </w:t>
            </w:r>
          </w:p>
        </w:tc>
        <w:tc>
          <w:tcPr>
            <w:tcW w:w="2609"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47D80" w:rsidR="00747D80" w:rsidP="00747D80" w:rsidRDefault="00747D80" w14:paraId="61A2AF10"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0 </w:t>
            </w:r>
          </w:p>
        </w:tc>
        <w:tc>
          <w:tcPr>
            <w:tcW w:w="2609" w:type="dxa"/>
            <w:tcBorders>
              <w:top w:val="single" w:color="auto" w:sz="6" w:space="0"/>
              <w:left w:val="single" w:color="auto" w:sz="6" w:space="0"/>
              <w:bottom w:val="single" w:color="auto" w:sz="6" w:space="0"/>
              <w:right w:val="single" w:color="auto" w:sz="6" w:space="0"/>
            </w:tcBorders>
            <w:shd w:val="clear" w:color="auto" w:fill="auto"/>
            <w:hideMark/>
          </w:tcPr>
          <w:p w:rsidRPr="00747D80" w:rsidR="00747D80" w:rsidP="00747D80" w:rsidRDefault="00747D80" w14:paraId="3922E8C2" w14:textId="77777777">
            <w:pPr>
              <w:spacing w:after="0" w:line="240" w:lineRule="auto"/>
              <w:jc w:val="center"/>
              <w:textAlignment w:val="baseline"/>
              <w:rPr>
                <w:rFonts w:eastAsia="Times New Roman" w:cs="Arial"/>
                <w:sz w:val="24"/>
                <w:szCs w:val="24"/>
                <w:lang w:eastAsia="en-GB"/>
              </w:rPr>
            </w:pPr>
            <w:r w:rsidRPr="00747D80">
              <w:rPr>
                <w:rFonts w:eastAsia="Times New Roman" w:cs="Arial"/>
                <w:color w:val="000000"/>
                <w:sz w:val="24"/>
                <w:szCs w:val="24"/>
                <w:lang w:eastAsia="en-GB"/>
              </w:rPr>
              <w:t>0% </w:t>
            </w:r>
          </w:p>
        </w:tc>
      </w:tr>
    </w:tbl>
    <w:p w:rsidRPr="00A4532F" w:rsidR="00690C78" w:rsidP="00690C78" w:rsidRDefault="00256C24" w14:paraId="2425B6A9" w14:textId="7621BC6F">
      <w:pPr>
        <w:rPr>
          <w:rFonts w:cs="Arial"/>
          <w:b/>
          <w:bCs/>
          <w:sz w:val="24"/>
          <w:szCs w:val="24"/>
        </w:rPr>
      </w:pPr>
      <w:r w:rsidRPr="00A4532F">
        <w:rPr>
          <w:rFonts w:cs="Arial"/>
          <w:sz w:val="24"/>
          <w:szCs w:val="24"/>
        </w:rPr>
        <w:br/>
      </w:r>
      <w:r w:rsidRPr="00A4532F" w:rsidR="00690C78">
        <w:rPr>
          <w:rFonts w:cs="Arial"/>
          <w:b/>
          <w:bCs/>
          <w:sz w:val="24"/>
          <w:szCs w:val="24"/>
        </w:rPr>
        <w:t xml:space="preserve">Point of success  </w:t>
      </w:r>
    </w:p>
    <w:p w:rsidRPr="00A4532F" w:rsidR="00690C78" w:rsidP="00690C78" w:rsidRDefault="00690C78" w14:paraId="23ADA4B7" w14:textId="598ADD7B">
      <w:pPr>
        <w:pStyle w:val="ListParagraph"/>
        <w:numPr>
          <w:ilvl w:val="0"/>
          <w:numId w:val="24"/>
        </w:numPr>
        <w:rPr>
          <w:rFonts w:cs="Arial"/>
          <w:sz w:val="24"/>
          <w:szCs w:val="24"/>
        </w:rPr>
      </w:pPr>
      <w:r w:rsidRPr="00A4532F">
        <w:rPr>
          <w:rFonts w:cs="Arial"/>
          <w:sz w:val="24"/>
          <w:szCs w:val="24"/>
        </w:rPr>
        <w:t xml:space="preserve">98% were allocated to appropriate resources </w:t>
      </w:r>
    </w:p>
    <w:p w:rsidRPr="00A4532F" w:rsidR="00690C78" w:rsidP="00690C78" w:rsidRDefault="00690C78" w14:paraId="0174B0E6" w14:textId="31EDACCE">
      <w:pPr>
        <w:pStyle w:val="ListParagraph"/>
        <w:numPr>
          <w:ilvl w:val="0"/>
          <w:numId w:val="24"/>
        </w:numPr>
        <w:rPr>
          <w:rFonts w:cs="Arial"/>
          <w:sz w:val="24"/>
          <w:szCs w:val="24"/>
        </w:rPr>
      </w:pPr>
      <w:r w:rsidRPr="00A4532F">
        <w:rPr>
          <w:rFonts w:cs="Arial"/>
          <w:sz w:val="24"/>
          <w:szCs w:val="24"/>
        </w:rPr>
        <w:t xml:space="preserve">88% included a clear investigation framework  </w:t>
      </w:r>
    </w:p>
    <w:p w:rsidRPr="00A4532F" w:rsidR="00690C78" w:rsidP="00690C78" w:rsidRDefault="00690C78" w14:paraId="188DB7A6" w14:textId="0933333E">
      <w:pPr>
        <w:pStyle w:val="ListParagraph"/>
        <w:numPr>
          <w:ilvl w:val="0"/>
          <w:numId w:val="24"/>
        </w:numPr>
        <w:rPr>
          <w:rFonts w:cs="Arial"/>
          <w:sz w:val="24"/>
          <w:szCs w:val="24"/>
        </w:rPr>
      </w:pPr>
      <w:r w:rsidRPr="00A4532F">
        <w:rPr>
          <w:rFonts w:cs="Arial"/>
          <w:sz w:val="24"/>
          <w:szCs w:val="24"/>
        </w:rPr>
        <w:t xml:space="preserve">82% maintained regular victim contact  </w:t>
      </w:r>
    </w:p>
    <w:p w:rsidRPr="00A4532F" w:rsidR="00690C78" w:rsidP="00690C78" w:rsidRDefault="00690C78" w14:paraId="7C815AA2" w14:textId="012DD493">
      <w:pPr>
        <w:pStyle w:val="ListParagraph"/>
        <w:numPr>
          <w:ilvl w:val="0"/>
          <w:numId w:val="24"/>
        </w:numPr>
        <w:rPr>
          <w:rFonts w:cs="Arial"/>
          <w:sz w:val="24"/>
          <w:szCs w:val="24"/>
        </w:rPr>
      </w:pPr>
      <w:r w:rsidRPr="00A4532F">
        <w:rPr>
          <w:rFonts w:cs="Arial"/>
          <w:sz w:val="24"/>
          <w:szCs w:val="24"/>
        </w:rPr>
        <w:t xml:space="preserve">94% resulted in a proportionate outcome  </w:t>
      </w:r>
    </w:p>
    <w:p w:rsidRPr="00A4532F" w:rsidR="00690C78" w:rsidP="00690C78" w:rsidRDefault="00690C78" w14:paraId="68A68E80" w14:textId="0EB9FADB">
      <w:pPr>
        <w:rPr>
          <w:rFonts w:cs="Arial"/>
          <w:b/>
          <w:bCs/>
          <w:sz w:val="24"/>
          <w:szCs w:val="24"/>
        </w:rPr>
      </w:pPr>
      <w:r w:rsidRPr="00A4532F">
        <w:rPr>
          <w:rFonts w:cs="Arial"/>
          <w:b/>
          <w:bCs/>
          <w:sz w:val="24"/>
          <w:szCs w:val="24"/>
        </w:rPr>
        <w:t xml:space="preserve">Points of learning </w:t>
      </w:r>
    </w:p>
    <w:p w:rsidRPr="00A4532F" w:rsidR="00690C78" w:rsidP="00690C78" w:rsidRDefault="00690C78" w14:paraId="4EFD6DEF" w14:textId="084F0C8C">
      <w:pPr>
        <w:pStyle w:val="ListParagraph"/>
        <w:numPr>
          <w:ilvl w:val="0"/>
          <w:numId w:val="23"/>
        </w:numPr>
        <w:rPr>
          <w:rFonts w:cs="Arial"/>
          <w:sz w:val="24"/>
          <w:szCs w:val="24"/>
        </w:rPr>
      </w:pPr>
      <w:r w:rsidRPr="00A4532F">
        <w:rPr>
          <w:rFonts w:cs="Arial"/>
          <w:sz w:val="24"/>
          <w:szCs w:val="24"/>
        </w:rPr>
        <w:t xml:space="preserve">58% completed the required Niche template  </w:t>
      </w:r>
    </w:p>
    <w:p w:rsidRPr="00A4532F" w:rsidR="00690C78" w:rsidP="00690C78" w:rsidRDefault="00690C78" w14:paraId="287AABCD" w14:textId="1C161251">
      <w:pPr>
        <w:pStyle w:val="ListParagraph"/>
        <w:numPr>
          <w:ilvl w:val="0"/>
          <w:numId w:val="23"/>
        </w:numPr>
        <w:rPr>
          <w:rFonts w:cs="Arial"/>
          <w:sz w:val="24"/>
          <w:szCs w:val="24"/>
        </w:rPr>
      </w:pPr>
      <w:r w:rsidRPr="00A4532F">
        <w:rPr>
          <w:rFonts w:cs="Arial"/>
          <w:sz w:val="24"/>
          <w:szCs w:val="24"/>
        </w:rPr>
        <w:t xml:space="preserve">22% of investigated crimes considered additional witnesses  </w:t>
      </w:r>
    </w:p>
    <w:p w:rsidRPr="00A4532F" w:rsidR="00690C78" w:rsidP="00690C78" w:rsidRDefault="00690C78" w14:paraId="5A821146" w14:textId="7DF331D1">
      <w:pPr>
        <w:pStyle w:val="ListParagraph"/>
        <w:numPr>
          <w:ilvl w:val="0"/>
          <w:numId w:val="23"/>
        </w:numPr>
        <w:rPr>
          <w:rFonts w:cs="Arial"/>
          <w:sz w:val="24"/>
          <w:szCs w:val="24"/>
        </w:rPr>
      </w:pPr>
      <w:r w:rsidRPr="00A4532F">
        <w:rPr>
          <w:rFonts w:cs="Arial"/>
          <w:sz w:val="24"/>
          <w:szCs w:val="24"/>
        </w:rPr>
        <w:t xml:space="preserve">1% were allocated an enhanced service at initial point of recording and review </w:t>
      </w:r>
    </w:p>
    <w:p w:rsidRPr="00A4532F" w:rsidR="00690C78" w:rsidP="00690C78" w:rsidRDefault="00690C78" w14:paraId="31CE7E38" w14:textId="7FAC4661">
      <w:pPr>
        <w:pStyle w:val="ListParagraph"/>
        <w:numPr>
          <w:ilvl w:val="0"/>
          <w:numId w:val="23"/>
        </w:numPr>
        <w:rPr>
          <w:rFonts w:cs="Arial"/>
          <w:sz w:val="24"/>
          <w:szCs w:val="24"/>
        </w:rPr>
      </w:pPr>
      <w:r w:rsidRPr="00A4532F">
        <w:rPr>
          <w:rFonts w:cs="Arial"/>
          <w:sz w:val="24"/>
          <w:szCs w:val="24"/>
        </w:rPr>
        <w:t xml:space="preserve">46% of victims were known to the suspect  </w:t>
      </w:r>
    </w:p>
    <w:p w:rsidRPr="00A4532F" w:rsidR="00690C78" w:rsidP="00690C78" w:rsidRDefault="00690C78" w14:paraId="270FA8CD" w14:textId="5CA8DEAD">
      <w:pPr>
        <w:pStyle w:val="ListParagraph"/>
        <w:numPr>
          <w:ilvl w:val="0"/>
          <w:numId w:val="23"/>
        </w:numPr>
        <w:rPr>
          <w:rFonts w:cs="Arial"/>
          <w:sz w:val="24"/>
          <w:szCs w:val="24"/>
        </w:rPr>
      </w:pPr>
      <w:r w:rsidRPr="00A4532F">
        <w:rPr>
          <w:rFonts w:cs="Arial"/>
          <w:sz w:val="24"/>
          <w:szCs w:val="24"/>
        </w:rPr>
        <w:t xml:space="preserve">28% were repeat victims of crime </w:t>
      </w:r>
    </w:p>
    <w:p w:rsidRPr="00A4532F" w:rsidR="00690C78" w:rsidP="00690C78" w:rsidRDefault="00690C78" w14:paraId="03BDC2CF" w14:textId="2B84303F">
      <w:pPr>
        <w:pStyle w:val="ListParagraph"/>
        <w:numPr>
          <w:ilvl w:val="0"/>
          <w:numId w:val="23"/>
        </w:numPr>
        <w:rPr>
          <w:rFonts w:cs="Arial"/>
          <w:sz w:val="24"/>
          <w:szCs w:val="24"/>
        </w:rPr>
      </w:pPr>
      <w:r w:rsidRPr="00A4532F">
        <w:rPr>
          <w:rFonts w:cs="Arial"/>
          <w:sz w:val="24"/>
          <w:szCs w:val="24"/>
        </w:rPr>
        <w:t xml:space="preserve">Less than 1% were considered from evidence-led prosecution  </w:t>
      </w:r>
    </w:p>
    <w:p w:rsidRPr="00A4532F" w:rsidR="00690C78" w:rsidP="00690C78" w:rsidRDefault="00690C78" w14:paraId="642A76D1" w14:textId="77777777">
      <w:pPr>
        <w:pStyle w:val="ListParagraph"/>
        <w:numPr>
          <w:ilvl w:val="0"/>
          <w:numId w:val="23"/>
        </w:numPr>
        <w:rPr>
          <w:rFonts w:cs="Arial"/>
          <w:sz w:val="24"/>
          <w:szCs w:val="24"/>
        </w:rPr>
      </w:pPr>
      <w:r w:rsidRPr="00A4532F">
        <w:rPr>
          <w:rFonts w:cs="Arial"/>
          <w:sz w:val="24"/>
          <w:szCs w:val="24"/>
        </w:rPr>
        <w:t xml:space="preserve">28% provided evidence of supervisory oversight  </w:t>
      </w:r>
    </w:p>
    <w:p w:rsidRPr="00A4532F" w:rsidR="00690C78" w:rsidP="00690C78" w:rsidRDefault="00690C78" w14:paraId="553D4168" w14:textId="77777777">
      <w:pPr>
        <w:pStyle w:val="ListParagraph"/>
        <w:numPr>
          <w:ilvl w:val="0"/>
          <w:numId w:val="23"/>
        </w:numPr>
        <w:rPr>
          <w:rFonts w:cs="Arial"/>
          <w:sz w:val="24"/>
          <w:szCs w:val="24"/>
        </w:rPr>
      </w:pPr>
      <w:r w:rsidRPr="00A4532F">
        <w:rPr>
          <w:rFonts w:cs="Arial"/>
          <w:sz w:val="24"/>
          <w:szCs w:val="24"/>
        </w:rPr>
        <w:t xml:space="preserve">10% of outcomes considered an alternative disposal pathway  </w:t>
      </w:r>
    </w:p>
    <w:p w:rsidRPr="00A4532F" w:rsidR="00690C78" w:rsidP="00690C78" w:rsidRDefault="00690C78" w14:paraId="50BD704E" w14:textId="3A2FEFC2">
      <w:pPr>
        <w:pStyle w:val="ListParagraph"/>
        <w:numPr>
          <w:ilvl w:val="0"/>
          <w:numId w:val="23"/>
        </w:numPr>
        <w:rPr>
          <w:rFonts w:cs="Arial"/>
          <w:sz w:val="24"/>
          <w:szCs w:val="24"/>
        </w:rPr>
      </w:pPr>
      <w:r w:rsidRPr="45BA7FEA">
        <w:rPr>
          <w:rFonts w:cs="Arial"/>
          <w:sz w:val="24"/>
          <w:szCs w:val="24"/>
        </w:rPr>
        <w:t>22% of outcomes recorded a clear justification for closure outside of the criminal justice process</w:t>
      </w:r>
      <w:r w:rsidRPr="45BA7FEA" w:rsidR="5B2C0A77">
        <w:rPr>
          <w:rFonts w:cs="Arial"/>
          <w:sz w:val="24"/>
          <w:szCs w:val="24"/>
        </w:rPr>
        <w:t xml:space="preserve">. </w:t>
      </w:r>
    </w:p>
    <w:p w:rsidRPr="00A4532F" w:rsidR="00256C24" w:rsidP="00690C78" w:rsidRDefault="00690C78" w14:paraId="667C0DAC" w14:textId="34591CB0">
      <w:pPr>
        <w:rPr>
          <w:rFonts w:cs="Arial"/>
          <w:sz w:val="24"/>
          <w:szCs w:val="24"/>
        </w:rPr>
      </w:pPr>
      <w:r w:rsidRPr="45BA7FEA">
        <w:rPr>
          <w:rFonts w:cs="Arial"/>
          <w:sz w:val="24"/>
          <w:szCs w:val="24"/>
        </w:rPr>
        <w:t xml:space="preserve">The force has designed a fast improvement plan to ensure that points of success are continuously </w:t>
      </w:r>
      <w:r w:rsidRPr="45BA7FEA" w:rsidR="7B75A51B">
        <w:rPr>
          <w:rFonts w:cs="Arial"/>
          <w:sz w:val="24"/>
          <w:szCs w:val="24"/>
        </w:rPr>
        <w:t>improved,</w:t>
      </w:r>
      <w:r w:rsidRPr="45BA7FEA">
        <w:rPr>
          <w:rFonts w:cs="Arial"/>
          <w:sz w:val="24"/>
          <w:szCs w:val="24"/>
        </w:rPr>
        <w:t xml:space="preserve"> and points of learning challenged. </w:t>
      </w:r>
    </w:p>
    <w:p w:rsidRPr="00A4532F" w:rsidR="00256C24" w:rsidP="00CA18E3" w:rsidRDefault="00AE049B" w14:paraId="34570B00" w14:textId="77777777">
      <w:pPr>
        <w:rPr>
          <w:rFonts w:cs="Arial"/>
          <w:sz w:val="24"/>
          <w:szCs w:val="24"/>
        </w:rPr>
      </w:pPr>
      <w:r w:rsidRPr="45BA7FEA">
        <w:rPr>
          <w:rFonts w:cs="Arial"/>
          <w:sz w:val="24"/>
          <w:szCs w:val="24"/>
        </w:rPr>
        <w:t xml:space="preserve">Through the work delivered in partnership between EDI and local policing teams, early intervention and prevention have also been a driving force behind delivery. As </w:t>
      </w:r>
      <w:r w:rsidRPr="45BA7FEA">
        <w:rPr>
          <w:rFonts w:cs="Arial"/>
          <w:sz w:val="24"/>
          <w:szCs w:val="24"/>
        </w:rPr>
        <w:t xml:space="preserve">part of business as usual, </w:t>
      </w:r>
      <w:r w:rsidRPr="45BA7FEA" w:rsidR="00B20CA4">
        <w:rPr>
          <w:rFonts w:cs="Arial"/>
          <w:sz w:val="24"/>
          <w:szCs w:val="24"/>
        </w:rPr>
        <w:t xml:space="preserve">proactive engagement within local education authorities has resulted in visits to local schools to discuss – crime, reporting, </w:t>
      </w:r>
      <w:bookmarkStart w:name="_Int_fZfpLuHK" w:id="14"/>
      <w:r w:rsidRPr="45BA7FEA" w:rsidR="00B20CA4">
        <w:rPr>
          <w:rFonts w:cs="Arial"/>
          <w:sz w:val="24"/>
          <w:szCs w:val="24"/>
        </w:rPr>
        <w:t>misogyny</w:t>
      </w:r>
      <w:bookmarkEnd w:id="14"/>
      <w:r w:rsidRPr="45BA7FEA" w:rsidR="00B20CA4">
        <w:rPr>
          <w:rFonts w:cs="Arial"/>
          <w:sz w:val="24"/>
          <w:szCs w:val="24"/>
        </w:rPr>
        <w:t xml:space="preserve"> and other areas of </w:t>
      </w:r>
      <w:proofErr w:type="gramStart"/>
      <w:r w:rsidRPr="45BA7FEA" w:rsidR="00B20CA4">
        <w:rPr>
          <w:rFonts w:cs="Arial"/>
          <w:sz w:val="24"/>
          <w:szCs w:val="24"/>
        </w:rPr>
        <w:t>criminality</w:t>
      </w:r>
      <w:proofErr w:type="gramEnd"/>
      <w:r w:rsidRPr="45BA7FEA" w:rsidR="00B20CA4">
        <w:rPr>
          <w:rFonts w:cs="Arial"/>
          <w:sz w:val="24"/>
          <w:szCs w:val="24"/>
        </w:rPr>
        <w:t xml:space="preserve"> </w:t>
      </w:r>
    </w:p>
    <w:p w:rsidRPr="00A4532F" w:rsidR="00690C78" w:rsidP="00CA18E3" w:rsidRDefault="005F509A" w14:paraId="44C23DBD" w14:textId="60F8121B">
      <w:pPr>
        <w:rPr>
          <w:rFonts w:cs="Arial"/>
          <w:sz w:val="24"/>
          <w:szCs w:val="24"/>
        </w:rPr>
      </w:pPr>
      <w:r w:rsidRPr="45BA7FEA">
        <w:rPr>
          <w:rFonts w:cs="Arial"/>
          <w:sz w:val="24"/>
          <w:szCs w:val="24"/>
        </w:rPr>
        <w:t xml:space="preserve">The force has also </w:t>
      </w:r>
      <w:r w:rsidRPr="45BA7FEA" w:rsidR="00A66081">
        <w:rPr>
          <w:rFonts w:cs="Arial"/>
          <w:sz w:val="24"/>
          <w:szCs w:val="24"/>
        </w:rPr>
        <w:t xml:space="preserve">delivered improvement to the way in which policing actively engages and work with members of our GRT community. The force has developed a GRT quarterly forum which actively seeks to perceptions and issues of those living a GRT lifestyle. The forum has resulted in the co-production of a joint authorised encampment policy as well as additional recruitment internally of dedicated officers who are trained to </w:t>
      </w:r>
      <w:r w:rsidRPr="45BA7FEA" w:rsidR="004535B2">
        <w:rPr>
          <w:rFonts w:cs="Arial"/>
          <w:sz w:val="24"/>
          <w:szCs w:val="24"/>
        </w:rPr>
        <w:t>work with GRT communities as they go about fully embodying GRT heritage</w:t>
      </w:r>
      <w:r w:rsidRPr="45BA7FEA" w:rsidR="6E80A7A4">
        <w:rPr>
          <w:rFonts w:cs="Arial"/>
          <w:sz w:val="24"/>
          <w:szCs w:val="24"/>
        </w:rPr>
        <w:t xml:space="preserve">. </w:t>
      </w:r>
    </w:p>
    <w:p w:rsidRPr="00A4532F" w:rsidR="0053166B" w:rsidP="002E2FFE" w:rsidRDefault="0053166B" w14:paraId="3F0B3CCF" w14:textId="69002B5C">
      <w:pPr>
        <w:pStyle w:val="Heading2"/>
        <w:rPr>
          <w:rFonts w:cs="Arial"/>
          <w:sz w:val="24"/>
          <w:szCs w:val="24"/>
        </w:rPr>
      </w:pPr>
      <w:bookmarkStart w:name="_Toc140754593" w:id="15"/>
      <w:r w:rsidRPr="00A4532F">
        <w:rPr>
          <w:rFonts w:cs="Arial"/>
          <w:sz w:val="24"/>
          <w:szCs w:val="24"/>
        </w:rPr>
        <w:t>EQUALITY OBJECTIVE TWO | LEGITIMACY AND FAIRNESS</w:t>
      </w:r>
      <w:bookmarkEnd w:id="15"/>
      <w:r w:rsidRPr="00A4532F">
        <w:rPr>
          <w:rFonts w:cs="Arial"/>
          <w:sz w:val="24"/>
          <w:szCs w:val="24"/>
        </w:rPr>
        <w:t> </w:t>
      </w:r>
      <w:r w:rsidRPr="00A4532F">
        <w:rPr>
          <w:rFonts w:cs="Arial"/>
          <w:sz w:val="24"/>
          <w:szCs w:val="24"/>
        </w:rPr>
        <w:br/>
      </w:r>
    </w:p>
    <w:p w:rsidRPr="00A4532F" w:rsidR="0053166B" w:rsidP="0053166B" w:rsidRDefault="0053166B" w14:paraId="2D28A1F9" w14:textId="468C5EF6">
      <w:pPr>
        <w:spacing w:after="0" w:line="240" w:lineRule="auto"/>
        <w:textAlignment w:val="baseline"/>
        <w:rPr>
          <w:rFonts w:eastAsia="Times New Roman" w:cs="Arial"/>
          <w:sz w:val="24"/>
          <w:szCs w:val="24"/>
          <w:lang w:eastAsia="en-GB"/>
        </w:rPr>
      </w:pPr>
      <w:r w:rsidRPr="00A4532F">
        <w:rPr>
          <w:rFonts w:eastAsia="Times New Roman" w:cs="Arial"/>
          <w:sz w:val="24"/>
          <w:szCs w:val="24"/>
          <w:lang w:eastAsia="en-GB"/>
        </w:rPr>
        <w:t>This objective ensures that actions and activities undertaken by Gwent Police and the Office of the Police and Crime Commissioner are legitimate and fair, acting on behalf of the communities of Gwent. There are six independent areas which make up this key objective:</w:t>
      </w:r>
      <w:r w:rsidRPr="00A4532F">
        <w:rPr>
          <w:rFonts w:eastAsia="Times New Roman" w:cs="Arial"/>
          <w:sz w:val="24"/>
          <w:szCs w:val="24"/>
          <w:lang w:eastAsia="en-GB"/>
        </w:rPr>
        <w:br/>
      </w:r>
      <w:r w:rsidRPr="00A4532F">
        <w:rPr>
          <w:rFonts w:eastAsia="Times New Roman" w:cs="Arial"/>
          <w:sz w:val="24"/>
          <w:szCs w:val="24"/>
          <w:lang w:eastAsia="en-GB"/>
        </w:rPr>
        <w:t> </w:t>
      </w:r>
    </w:p>
    <w:p w:rsidRPr="00A4532F" w:rsidR="0053166B" w:rsidP="0053166B" w:rsidRDefault="0053166B" w14:paraId="0ADA9FF5" w14:textId="77777777">
      <w:pPr>
        <w:numPr>
          <w:ilvl w:val="0"/>
          <w:numId w:val="16"/>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stop &amp; search and use of force ​ </w:t>
      </w:r>
    </w:p>
    <w:p w:rsidRPr="00A4532F" w:rsidR="0053166B" w:rsidP="0053166B" w:rsidRDefault="0053166B" w14:paraId="00372CF6" w14:textId="77777777">
      <w:pPr>
        <w:numPr>
          <w:ilvl w:val="0"/>
          <w:numId w:val="16"/>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community confidence in the use of police powers ​ </w:t>
      </w:r>
    </w:p>
    <w:p w:rsidRPr="00A4532F" w:rsidR="0053166B" w:rsidP="0053166B" w:rsidRDefault="0053166B" w14:paraId="5FC47A42" w14:textId="77777777">
      <w:pPr>
        <w:numPr>
          <w:ilvl w:val="0"/>
          <w:numId w:val="16"/>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vulnerable people in custody ​ </w:t>
      </w:r>
    </w:p>
    <w:p w:rsidRPr="00A4532F" w:rsidR="0053166B" w:rsidP="0053166B" w:rsidRDefault="0053166B" w14:paraId="0F932C38" w14:textId="77777777">
      <w:pPr>
        <w:numPr>
          <w:ilvl w:val="0"/>
          <w:numId w:val="16"/>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public complaints ​ </w:t>
      </w:r>
    </w:p>
    <w:p w:rsidRPr="00A4532F" w:rsidR="0053166B" w:rsidP="0053166B" w:rsidRDefault="0053166B" w14:paraId="1C1413F9" w14:textId="77777777">
      <w:pPr>
        <w:numPr>
          <w:ilvl w:val="0"/>
          <w:numId w:val="16"/>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public satisfaction ​ </w:t>
      </w:r>
    </w:p>
    <w:p w:rsidRPr="00A4532F" w:rsidR="0053166B" w:rsidP="0053166B" w:rsidRDefault="0053166B" w14:paraId="494EF0B4" w14:textId="1223CFF2">
      <w:pPr>
        <w:numPr>
          <w:ilvl w:val="0"/>
          <w:numId w:val="17"/>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transparency </w:t>
      </w:r>
      <w:r w:rsidRPr="00A4532F">
        <w:rPr>
          <w:rFonts w:eastAsia="Times New Roman" w:cs="Arial"/>
          <w:sz w:val="24"/>
          <w:szCs w:val="24"/>
          <w:lang w:eastAsia="en-GB"/>
        </w:rPr>
        <w:br/>
      </w:r>
    </w:p>
    <w:p w:rsidRPr="00A4532F" w:rsidR="0053166B" w:rsidP="0053166B" w:rsidRDefault="0053166B" w14:paraId="7474FA89" w14:textId="5E75852B">
      <w:pPr>
        <w:spacing w:after="0" w:line="240" w:lineRule="auto"/>
        <w:textAlignment w:val="baseline"/>
        <w:rPr>
          <w:rFonts w:eastAsia="Times New Roman" w:cs="Arial"/>
          <w:sz w:val="24"/>
          <w:szCs w:val="24"/>
          <w:lang w:eastAsia="en-GB"/>
        </w:rPr>
      </w:pP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3C445B" w14:paraId="10013AE0"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53166B" w14:paraId="4133AA08" w14:textId="6182F549">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18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53166B" w14:paraId="30B3EBD8" w14:textId="49813FB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8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1764C5B4" w14:textId="16D3F830">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53166B" w:rsidTr="003C445B" w14:paraId="5D1C934E"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A3C4FFF"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6D5B6B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1FCED70B" w14:textId="0FA5C742">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3C445B" w:rsidP="003C445B" w:rsidRDefault="003C445B" w14:paraId="4E8699AA" w14:textId="7625125E">
      <w:pPr>
        <w:rPr>
          <w:rFonts w:cs="Arial"/>
          <w:sz w:val="24"/>
          <w:szCs w:val="24"/>
        </w:rPr>
      </w:pPr>
      <w:r w:rsidRPr="00A4532F">
        <w:rPr>
          <w:rFonts w:cs="Arial"/>
          <w:color w:val="002060"/>
          <w:sz w:val="24"/>
          <w:szCs w:val="24"/>
        </w:rPr>
        <w:br/>
      </w:r>
      <w:r w:rsidRPr="00A4532F">
        <w:rPr>
          <w:rFonts w:cs="Arial"/>
          <w:sz w:val="24"/>
          <w:szCs w:val="24"/>
        </w:rPr>
        <w:t xml:space="preserve">The strategic importance of policing acting with legitimacy, fairness, and on behalf of community wishes cannot be overstated. Police forces play a crucial role in maintaining public safety, upholding the rule of law, and fostering trust between the police and the communities they serve. </w:t>
      </w:r>
    </w:p>
    <w:p w:rsidRPr="00A4532F" w:rsidR="003C445B" w:rsidP="003C445B" w:rsidRDefault="003C445B" w14:paraId="1CC1DB43" w14:textId="18EA4193">
      <w:pPr>
        <w:rPr>
          <w:rFonts w:cs="Arial"/>
          <w:sz w:val="24"/>
          <w:szCs w:val="24"/>
        </w:rPr>
      </w:pPr>
      <w:r w:rsidRPr="00A4532F">
        <w:rPr>
          <w:rFonts w:cs="Arial"/>
          <w:sz w:val="24"/>
          <w:szCs w:val="24"/>
        </w:rPr>
        <w:t>Policing based on legitimacy and fairness builds trust within communities. When agencies operate in a manner that is perceived as just and equitable, community members are more likely to cooperate with the police, report crimes, and provide crucial information. Trust and cooperation are vital for effective crime prevention and solving cases.</w:t>
      </w:r>
    </w:p>
    <w:p w:rsidRPr="00A4532F" w:rsidR="003C445B" w:rsidP="003C445B" w:rsidRDefault="003C445B" w14:paraId="6CFE8176" w14:textId="7B52B5C5">
      <w:pPr>
        <w:rPr>
          <w:rFonts w:cs="Arial"/>
          <w:sz w:val="24"/>
          <w:szCs w:val="24"/>
        </w:rPr>
      </w:pPr>
      <w:r w:rsidRPr="00A4532F">
        <w:rPr>
          <w:rFonts w:cs="Arial"/>
          <w:sz w:val="24"/>
          <w:szCs w:val="24"/>
        </w:rPr>
        <w:t xml:space="preserve">When police act with legitimacy and fairness, communities feel safer. Residents are more likely to engage in proactive measures to prevent crime, such as participating in community watch programs or providing </w:t>
      </w:r>
      <w:r w:rsidRPr="00A4532F" w:rsidR="00CC4905">
        <w:rPr>
          <w:rFonts w:cs="Arial"/>
          <w:sz w:val="24"/>
          <w:szCs w:val="24"/>
        </w:rPr>
        <w:t>learning to local officers</w:t>
      </w:r>
      <w:r w:rsidRPr="00A4532F">
        <w:rPr>
          <w:rFonts w:cs="Arial"/>
          <w:sz w:val="24"/>
          <w:szCs w:val="24"/>
        </w:rPr>
        <w:t>. Additionally, police legitimacy helps deter potential criminals, as they perceive a higher risk of being caught and face consequences for their actions.</w:t>
      </w:r>
    </w:p>
    <w:p w:rsidRPr="00A4532F" w:rsidR="003C445B" w:rsidP="003C445B" w:rsidRDefault="003C445B" w14:paraId="3B030314" w14:textId="0EF0073D">
      <w:pPr>
        <w:rPr>
          <w:rFonts w:cs="Arial"/>
          <w:sz w:val="24"/>
          <w:szCs w:val="24"/>
        </w:rPr>
      </w:pPr>
      <w:r w:rsidRPr="00A4532F">
        <w:rPr>
          <w:rFonts w:cs="Arial"/>
          <w:sz w:val="24"/>
          <w:szCs w:val="24"/>
        </w:rPr>
        <w:t xml:space="preserve">Policing practices that respect community wishes and values can help mitigate tensions and reduce conflicts between </w:t>
      </w:r>
      <w:r w:rsidR="00823A9A">
        <w:rPr>
          <w:rFonts w:cs="Arial"/>
          <w:sz w:val="24"/>
          <w:szCs w:val="24"/>
        </w:rPr>
        <w:t xml:space="preserve">the police </w:t>
      </w:r>
      <w:r w:rsidRPr="00A4532F">
        <w:rPr>
          <w:rFonts w:cs="Arial"/>
          <w:sz w:val="24"/>
          <w:szCs w:val="24"/>
        </w:rPr>
        <w:t>and the public. By actively engaging with communities and considering their concerns, the police can address underlying issues, reduce discrimination, and prevent the escalation of conflicts. This fosters social cohesion and harmony.</w:t>
      </w:r>
    </w:p>
    <w:p w:rsidRPr="00A4532F" w:rsidR="003C445B" w:rsidP="003C445B" w:rsidRDefault="003C445B" w14:paraId="135E2759" w14:textId="3798ACE5">
      <w:pPr>
        <w:rPr>
          <w:rFonts w:cs="Arial"/>
          <w:sz w:val="24"/>
          <w:szCs w:val="24"/>
        </w:rPr>
      </w:pPr>
      <w:r w:rsidRPr="00A4532F">
        <w:rPr>
          <w:rFonts w:cs="Arial"/>
          <w:sz w:val="24"/>
          <w:szCs w:val="24"/>
        </w:rPr>
        <w:t xml:space="preserve">Policing based on community wishes involves understanding the specific needs, priorities, and concerns of different </w:t>
      </w:r>
      <w:r w:rsidRPr="00A4532F" w:rsidR="00C05CCC">
        <w:rPr>
          <w:rFonts w:cs="Arial"/>
          <w:sz w:val="24"/>
          <w:szCs w:val="24"/>
        </w:rPr>
        <w:t>neighbourhoods</w:t>
      </w:r>
      <w:r w:rsidRPr="00A4532F">
        <w:rPr>
          <w:rFonts w:cs="Arial"/>
          <w:sz w:val="24"/>
          <w:szCs w:val="24"/>
        </w:rPr>
        <w:t xml:space="preserve">. This knowledge allows </w:t>
      </w:r>
      <w:r w:rsidRPr="00A4532F" w:rsidR="00CC4905">
        <w:rPr>
          <w:rFonts w:cs="Arial"/>
          <w:sz w:val="24"/>
          <w:szCs w:val="24"/>
        </w:rPr>
        <w:t>officers</w:t>
      </w:r>
      <w:r w:rsidRPr="00A4532F">
        <w:rPr>
          <w:rFonts w:cs="Arial"/>
          <w:sz w:val="24"/>
          <w:szCs w:val="24"/>
        </w:rPr>
        <w:t xml:space="preserve"> to focus their resources and efforts on addressing the most pressing issues faced by the community. By aligning their actions with community expectations, police can implement targeted strategies that are more effective in solving problems and improving quality of life.</w:t>
      </w:r>
    </w:p>
    <w:p w:rsidRPr="00A4532F" w:rsidR="003C445B" w:rsidP="003C445B" w:rsidRDefault="003C445B" w14:paraId="6260C3B9" w14:textId="5429BA29">
      <w:pPr>
        <w:rPr>
          <w:rFonts w:cs="Arial"/>
          <w:sz w:val="24"/>
          <w:szCs w:val="24"/>
        </w:rPr>
      </w:pPr>
      <w:r w:rsidRPr="45BA7FEA">
        <w:rPr>
          <w:rFonts w:cs="Arial"/>
          <w:sz w:val="24"/>
          <w:szCs w:val="24"/>
        </w:rPr>
        <w:t xml:space="preserve">Acting with legitimacy and fairness enhances the authority and credibility of </w:t>
      </w:r>
      <w:r w:rsidRPr="45BA7FEA" w:rsidR="00CC4905">
        <w:rPr>
          <w:rFonts w:cs="Arial"/>
          <w:sz w:val="24"/>
          <w:szCs w:val="24"/>
        </w:rPr>
        <w:t xml:space="preserve">police officers, </w:t>
      </w:r>
      <w:bookmarkStart w:name="_Int_54L38QJg" w:id="16"/>
      <w:proofErr w:type="gramStart"/>
      <w:r w:rsidRPr="45BA7FEA" w:rsidR="00CC4905">
        <w:rPr>
          <w:rFonts w:cs="Arial"/>
          <w:sz w:val="24"/>
          <w:szCs w:val="24"/>
        </w:rPr>
        <w:t>staff</w:t>
      </w:r>
      <w:bookmarkEnd w:id="16"/>
      <w:proofErr w:type="gramEnd"/>
      <w:r w:rsidRPr="45BA7FEA" w:rsidR="00CC4905">
        <w:rPr>
          <w:rFonts w:cs="Arial"/>
          <w:sz w:val="24"/>
          <w:szCs w:val="24"/>
        </w:rPr>
        <w:t xml:space="preserve"> and the wider organisation</w:t>
      </w:r>
      <w:r w:rsidRPr="45BA7FEA">
        <w:rPr>
          <w:rFonts w:cs="Arial"/>
          <w:sz w:val="24"/>
          <w:szCs w:val="24"/>
        </w:rPr>
        <w:t xml:space="preserve">. When the public perceives the police as legitimate, they are more likely to comply with laws, respect police authority, and accept the outcomes of </w:t>
      </w:r>
      <w:r w:rsidRPr="45BA7FEA" w:rsidR="00823A9A">
        <w:rPr>
          <w:rFonts w:cs="Arial"/>
          <w:sz w:val="24"/>
          <w:szCs w:val="24"/>
        </w:rPr>
        <w:t>policing</w:t>
      </w:r>
      <w:r w:rsidRPr="45BA7FEA">
        <w:rPr>
          <w:rFonts w:cs="Arial"/>
          <w:sz w:val="24"/>
          <w:szCs w:val="24"/>
        </w:rPr>
        <w:t xml:space="preserve"> interventions. This contributes to maintaining social order and stability within communities.</w:t>
      </w:r>
    </w:p>
    <w:p w:rsidRPr="00A4532F" w:rsidR="003C445B" w:rsidP="003C445B" w:rsidRDefault="003C445B" w14:paraId="2A03FABB" w14:textId="37822F72">
      <w:pPr>
        <w:rPr>
          <w:rFonts w:cs="Arial"/>
          <w:sz w:val="24"/>
          <w:szCs w:val="24"/>
        </w:rPr>
      </w:pPr>
      <w:r w:rsidRPr="00A4532F">
        <w:rPr>
          <w:rFonts w:cs="Arial"/>
          <w:sz w:val="24"/>
          <w:szCs w:val="24"/>
        </w:rPr>
        <w:t xml:space="preserve">By acting with fairness, </w:t>
      </w:r>
      <w:r w:rsidR="00823A9A">
        <w:rPr>
          <w:rFonts w:cs="Arial"/>
          <w:sz w:val="24"/>
          <w:szCs w:val="24"/>
        </w:rPr>
        <w:t>pol</w:t>
      </w:r>
      <w:r w:rsidR="00C31618">
        <w:rPr>
          <w:rFonts w:cs="Arial"/>
          <w:sz w:val="24"/>
          <w:szCs w:val="24"/>
        </w:rPr>
        <w:t>icing</w:t>
      </w:r>
      <w:r w:rsidRPr="00A4532F">
        <w:rPr>
          <w:rFonts w:cs="Arial"/>
          <w:sz w:val="24"/>
          <w:szCs w:val="24"/>
        </w:rPr>
        <w:t xml:space="preserve"> can minimi</w:t>
      </w:r>
      <w:r w:rsidRPr="00A4532F" w:rsidR="00CC4905">
        <w:rPr>
          <w:rFonts w:cs="Arial"/>
          <w:sz w:val="24"/>
          <w:szCs w:val="24"/>
        </w:rPr>
        <w:t>s</w:t>
      </w:r>
      <w:r w:rsidRPr="00A4532F">
        <w:rPr>
          <w:rFonts w:cs="Arial"/>
          <w:sz w:val="24"/>
          <w:szCs w:val="24"/>
        </w:rPr>
        <w:t>e bias and discriminatory practices. Treating all individuals with equal respect and dignity, irrespective of their race, ethnicity, religion, or social status, helps build trust and prevents the erosion of community support. This approach also reduces the likelihood of legal challenges and public backlash against the police.</w:t>
      </w:r>
    </w:p>
    <w:p w:rsidRPr="00A4532F" w:rsidR="0053166B" w:rsidP="003C445B" w:rsidRDefault="003C445B" w14:paraId="32F301A8" w14:textId="2A7D29B4">
      <w:pPr>
        <w:rPr>
          <w:rFonts w:cs="Arial"/>
          <w:sz w:val="24"/>
          <w:szCs w:val="24"/>
        </w:rPr>
      </w:pPr>
      <w:r w:rsidRPr="00A4532F">
        <w:rPr>
          <w:rFonts w:cs="Arial"/>
          <w:sz w:val="24"/>
          <w:szCs w:val="24"/>
        </w:rPr>
        <w:t>The strategic importance of policing with legitimacy, fairness, and responsiveness to community wishes lies in its ability to foster trust, enhance public safety, reduce conflicts, address community-specific challenges, maintain authority, and prevent bias. These principles not only contribute to effective law enforcement but also create a foundation for healthy and thriving communities.</w:t>
      </w:r>
    </w:p>
    <w:p w:rsidRPr="00A4532F" w:rsidR="003E0A7F" w:rsidP="003C445B" w:rsidRDefault="00CC4905" w14:paraId="787E695B" w14:textId="77777777">
      <w:pPr>
        <w:rPr>
          <w:rFonts w:cs="Arial"/>
          <w:sz w:val="24"/>
          <w:szCs w:val="24"/>
        </w:rPr>
      </w:pPr>
      <w:r w:rsidRPr="00A4532F">
        <w:rPr>
          <w:rFonts w:cs="Arial"/>
          <w:sz w:val="24"/>
          <w:szCs w:val="24"/>
        </w:rPr>
        <w:t xml:space="preserve">Across Gwent Police, as well as UK Policing, this has been a theme of challenge and acceptance for change. </w:t>
      </w:r>
      <w:r w:rsidRPr="00A4532F" w:rsidR="003E0A7F">
        <w:rPr>
          <w:rFonts w:cs="Arial"/>
          <w:sz w:val="24"/>
          <w:szCs w:val="24"/>
        </w:rPr>
        <w:t xml:space="preserve">One priority which should be highlighted is the multiple action plan that have been developed to tackle racism by becoming an anti-racist service. </w:t>
      </w:r>
    </w:p>
    <w:p w:rsidRPr="00A4532F" w:rsidR="007E0132" w:rsidP="007E0132" w:rsidRDefault="007E0132" w14:paraId="354F1860" w14:textId="784C886A">
      <w:pPr>
        <w:rPr>
          <w:rFonts w:cs="Arial"/>
          <w:sz w:val="24"/>
          <w:szCs w:val="24"/>
        </w:rPr>
      </w:pPr>
      <w:r w:rsidRPr="00A4532F">
        <w:rPr>
          <w:rFonts w:cs="Arial"/>
          <w:sz w:val="24"/>
          <w:szCs w:val="24"/>
        </w:rPr>
        <w:t>The term,</w:t>
      </w:r>
      <w:r w:rsidRPr="00A4532F" w:rsidR="002570B1">
        <w:rPr>
          <w:rFonts w:cs="Arial"/>
          <w:sz w:val="24"/>
          <w:szCs w:val="24"/>
        </w:rPr>
        <w:t xml:space="preserve"> an anti-racist organisation means; </w:t>
      </w:r>
      <w:r w:rsidRPr="00A4532F">
        <w:rPr>
          <w:rFonts w:cs="Arial"/>
          <w:sz w:val="24"/>
          <w:szCs w:val="24"/>
        </w:rPr>
        <w:t>Actively identifying and eradicating the systems, structures and processes that produce radically differential outcomes for ethnic minority groups.</w:t>
      </w:r>
    </w:p>
    <w:p w:rsidRPr="00A4532F" w:rsidR="007E0132" w:rsidP="007E0132" w:rsidRDefault="007E0132" w14:paraId="3666F517" w14:textId="77777777">
      <w:pPr>
        <w:rPr>
          <w:rFonts w:cs="Arial"/>
          <w:sz w:val="24"/>
          <w:szCs w:val="24"/>
        </w:rPr>
      </w:pPr>
      <w:r w:rsidRPr="00A4532F">
        <w:rPr>
          <w:rFonts w:cs="Arial"/>
          <w:sz w:val="24"/>
          <w:szCs w:val="24"/>
        </w:rPr>
        <w:t>It involves acknowledging that even when we do not regard ourselves as ‘racist’ we can, by doing nothing, be complicit in allowing racism to continue.</w:t>
      </w:r>
    </w:p>
    <w:p w:rsidRPr="00A4532F" w:rsidR="007E0132" w:rsidP="007E0132" w:rsidRDefault="007E0132" w14:paraId="325BEDF2" w14:textId="2C16D7BD">
      <w:pPr>
        <w:rPr>
          <w:rFonts w:cs="Arial"/>
          <w:sz w:val="24"/>
          <w:szCs w:val="24"/>
        </w:rPr>
      </w:pPr>
      <w:r w:rsidRPr="00A4532F">
        <w:rPr>
          <w:rFonts w:cs="Arial"/>
          <w:sz w:val="24"/>
          <w:szCs w:val="24"/>
        </w:rPr>
        <w:t xml:space="preserve">It is not about </w:t>
      </w:r>
      <w:r w:rsidRPr="00A4532F" w:rsidR="002570B1">
        <w:rPr>
          <w:rFonts w:cs="Arial"/>
          <w:sz w:val="24"/>
          <w:szCs w:val="24"/>
        </w:rPr>
        <w:t>changing</w:t>
      </w:r>
      <w:r w:rsidRPr="00A4532F">
        <w:rPr>
          <w:rFonts w:cs="Arial"/>
          <w:sz w:val="24"/>
          <w:szCs w:val="24"/>
        </w:rPr>
        <w:t xml:space="preserve"> </w:t>
      </w:r>
      <w:r w:rsidRPr="00A4532F" w:rsidR="002570B1">
        <w:rPr>
          <w:rFonts w:cs="Arial"/>
          <w:sz w:val="24"/>
          <w:szCs w:val="24"/>
        </w:rPr>
        <w:t xml:space="preserve">the understanding or perceptions of </w:t>
      </w:r>
      <w:r w:rsidRPr="00A4532F">
        <w:rPr>
          <w:rFonts w:cs="Arial"/>
          <w:sz w:val="24"/>
          <w:szCs w:val="24"/>
        </w:rPr>
        <w:t>communities, but rather about fixing systems that have not benefited and at times even damaged ethnic minority people.</w:t>
      </w:r>
    </w:p>
    <w:p w:rsidRPr="00A4532F" w:rsidR="007E0132" w:rsidP="007E0132" w:rsidRDefault="002570B1" w14:paraId="0BC434F5" w14:textId="7A739415">
      <w:pPr>
        <w:rPr>
          <w:rFonts w:cs="Arial"/>
          <w:sz w:val="24"/>
          <w:szCs w:val="24"/>
        </w:rPr>
      </w:pPr>
      <w:r w:rsidRPr="00A4532F">
        <w:rPr>
          <w:rFonts w:cs="Arial"/>
          <w:sz w:val="24"/>
          <w:szCs w:val="24"/>
        </w:rPr>
        <w:t xml:space="preserve">Gwent Police are </w:t>
      </w:r>
      <w:r w:rsidR="00E04071">
        <w:rPr>
          <w:rFonts w:cs="Arial"/>
          <w:sz w:val="24"/>
          <w:szCs w:val="24"/>
        </w:rPr>
        <w:t>focused on</w:t>
      </w:r>
      <w:r w:rsidRPr="00A4532F">
        <w:rPr>
          <w:rFonts w:cs="Arial"/>
          <w:sz w:val="24"/>
          <w:szCs w:val="24"/>
        </w:rPr>
        <w:t xml:space="preserve"> three plans, these are:</w:t>
      </w:r>
    </w:p>
    <w:p w:rsidRPr="00A4532F" w:rsidR="002570B1" w:rsidP="002570B1" w:rsidRDefault="002570B1" w14:paraId="55843C27" w14:textId="2F833F0A">
      <w:pPr>
        <w:pStyle w:val="ListParagraph"/>
        <w:numPr>
          <w:ilvl w:val="1"/>
          <w:numId w:val="16"/>
        </w:numPr>
        <w:rPr>
          <w:rFonts w:cs="Arial"/>
          <w:sz w:val="24"/>
          <w:szCs w:val="24"/>
        </w:rPr>
      </w:pPr>
      <w:bookmarkStart w:name="_Int_Xk3HV96l" w:id="17"/>
      <w:r w:rsidRPr="45BA7FEA">
        <w:rPr>
          <w:rFonts w:cs="Arial"/>
          <w:sz w:val="24"/>
          <w:szCs w:val="24"/>
        </w:rPr>
        <w:t>NPCC</w:t>
      </w:r>
      <w:bookmarkEnd w:id="17"/>
      <w:r w:rsidRPr="45BA7FEA">
        <w:rPr>
          <w:rFonts w:cs="Arial"/>
          <w:sz w:val="24"/>
          <w:szCs w:val="24"/>
        </w:rPr>
        <w:t xml:space="preserve"> Race Action Plan</w:t>
      </w:r>
    </w:p>
    <w:p w:rsidRPr="00A4532F" w:rsidR="002570B1" w:rsidP="002570B1" w:rsidRDefault="002570B1" w14:paraId="45A4B96C" w14:textId="3501FC7E">
      <w:pPr>
        <w:pStyle w:val="ListParagraph"/>
        <w:numPr>
          <w:ilvl w:val="1"/>
          <w:numId w:val="16"/>
        </w:numPr>
        <w:rPr>
          <w:rFonts w:cs="Arial"/>
          <w:sz w:val="24"/>
          <w:szCs w:val="24"/>
        </w:rPr>
      </w:pPr>
      <w:r w:rsidRPr="00A4532F">
        <w:rPr>
          <w:rFonts w:cs="Arial"/>
          <w:sz w:val="24"/>
          <w:szCs w:val="24"/>
        </w:rPr>
        <w:t>CJS All-Wales Anti-Racism Plan</w:t>
      </w:r>
    </w:p>
    <w:p w:rsidRPr="00A4532F" w:rsidR="002570B1" w:rsidP="002570B1" w:rsidRDefault="002570B1" w14:paraId="424AC343" w14:textId="25B1132C">
      <w:pPr>
        <w:pStyle w:val="ListParagraph"/>
        <w:numPr>
          <w:ilvl w:val="1"/>
          <w:numId w:val="16"/>
        </w:numPr>
        <w:rPr>
          <w:rFonts w:cs="Arial"/>
          <w:sz w:val="24"/>
          <w:szCs w:val="24"/>
        </w:rPr>
      </w:pPr>
      <w:r w:rsidRPr="00A4532F">
        <w:rPr>
          <w:rFonts w:cs="Arial"/>
          <w:sz w:val="24"/>
          <w:szCs w:val="24"/>
        </w:rPr>
        <w:t>Welsh Government Pledge</w:t>
      </w:r>
    </w:p>
    <w:p w:rsidRPr="00A4532F" w:rsidR="005D4F69" w:rsidP="005D4F69" w:rsidRDefault="005D4F69" w14:paraId="5353B0DC" w14:textId="5BA3FE4C">
      <w:pPr>
        <w:rPr>
          <w:rFonts w:cs="Arial"/>
          <w:sz w:val="24"/>
          <w:szCs w:val="24"/>
        </w:rPr>
      </w:pPr>
      <w:r w:rsidRPr="00A4532F">
        <w:rPr>
          <w:rFonts w:cs="Arial"/>
          <w:sz w:val="24"/>
          <w:szCs w:val="24"/>
        </w:rPr>
        <w:t>It has been agreed across Wales that the following areas will be focused on to deliver real change through action:</w:t>
      </w:r>
    </w:p>
    <w:p w:rsidRPr="00A4532F" w:rsidR="00DC1750" w:rsidP="00DC1750" w:rsidRDefault="00DC1750" w14:paraId="335F252B" w14:textId="6BFCE491">
      <w:pPr>
        <w:pStyle w:val="ListParagraph"/>
        <w:numPr>
          <w:ilvl w:val="0"/>
          <w:numId w:val="25"/>
        </w:numPr>
        <w:rPr>
          <w:rFonts w:cs="Arial"/>
          <w:sz w:val="24"/>
          <w:szCs w:val="24"/>
        </w:rPr>
      </w:pPr>
      <w:r w:rsidRPr="00A4532F">
        <w:rPr>
          <w:rFonts w:cs="Arial"/>
          <w:sz w:val="24"/>
          <w:szCs w:val="24"/>
        </w:rPr>
        <w:t xml:space="preserve">Improve the method and compliance of the recording of equality monitoring information, especially ethnicity. </w:t>
      </w:r>
    </w:p>
    <w:p w:rsidRPr="00A4532F" w:rsidR="00DC1750" w:rsidP="00DC1750" w:rsidRDefault="00DC1750" w14:paraId="7D89E990" w14:textId="5D556AB5">
      <w:pPr>
        <w:pStyle w:val="ListParagraph"/>
        <w:numPr>
          <w:ilvl w:val="0"/>
          <w:numId w:val="25"/>
        </w:numPr>
        <w:rPr>
          <w:rFonts w:cs="Arial"/>
          <w:sz w:val="24"/>
          <w:szCs w:val="24"/>
        </w:rPr>
      </w:pPr>
      <w:r w:rsidRPr="00A4532F">
        <w:rPr>
          <w:rFonts w:cs="Arial"/>
          <w:sz w:val="24"/>
          <w:szCs w:val="24"/>
        </w:rPr>
        <w:t xml:space="preserve">Engaging and utilising neighbourhood policing with build links with under-serviced communities. </w:t>
      </w:r>
    </w:p>
    <w:p w:rsidRPr="00A4532F" w:rsidR="00DC1750" w:rsidP="00DC1750" w:rsidRDefault="00DC1750" w14:paraId="4F2F4E91" w14:textId="3EA4E0C3">
      <w:pPr>
        <w:pStyle w:val="ListParagraph"/>
        <w:numPr>
          <w:ilvl w:val="0"/>
          <w:numId w:val="25"/>
        </w:numPr>
        <w:rPr>
          <w:rFonts w:cs="Arial"/>
          <w:sz w:val="24"/>
          <w:szCs w:val="24"/>
        </w:rPr>
      </w:pPr>
      <w:r w:rsidRPr="45BA7FEA">
        <w:rPr>
          <w:rFonts w:cs="Arial"/>
          <w:sz w:val="24"/>
          <w:szCs w:val="24"/>
        </w:rPr>
        <w:t>Establish opportunities to engage with the school’s programme Engage and encourage more members of our under-serviced communities to take part in scrutiny</w:t>
      </w:r>
      <w:r w:rsidRPr="45BA7FEA" w:rsidR="377F23A7">
        <w:rPr>
          <w:rFonts w:cs="Arial"/>
          <w:sz w:val="24"/>
          <w:szCs w:val="24"/>
        </w:rPr>
        <w:t xml:space="preserve">. </w:t>
      </w:r>
    </w:p>
    <w:p w:rsidRPr="00A4532F" w:rsidR="00DC1750" w:rsidP="00DC1750" w:rsidRDefault="00DC1750" w14:paraId="66621918" w14:textId="506B760F">
      <w:pPr>
        <w:pStyle w:val="ListParagraph"/>
        <w:numPr>
          <w:ilvl w:val="0"/>
          <w:numId w:val="25"/>
        </w:numPr>
        <w:rPr>
          <w:rFonts w:cs="Arial"/>
          <w:sz w:val="24"/>
          <w:szCs w:val="24"/>
        </w:rPr>
      </w:pPr>
      <w:r w:rsidRPr="45BA7FEA">
        <w:rPr>
          <w:rFonts w:cs="Arial"/>
          <w:sz w:val="24"/>
          <w:szCs w:val="24"/>
        </w:rPr>
        <w:t>Understand any challenge any disproportionality in vehicle stops</w:t>
      </w:r>
      <w:r w:rsidRPr="45BA7FEA" w:rsidR="1D69254E">
        <w:rPr>
          <w:rFonts w:cs="Arial"/>
          <w:sz w:val="24"/>
          <w:szCs w:val="24"/>
        </w:rPr>
        <w:t xml:space="preserve">. </w:t>
      </w:r>
    </w:p>
    <w:p w:rsidRPr="00A4532F" w:rsidR="00DC1750" w:rsidP="00DC1750" w:rsidRDefault="00DC1750" w14:paraId="59459651" w14:textId="50063FE5">
      <w:pPr>
        <w:pStyle w:val="ListParagraph"/>
        <w:numPr>
          <w:ilvl w:val="0"/>
          <w:numId w:val="25"/>
        </w:numPr>
        <w:rPr>
          <w:rFonts w:cs="Arial"/>
          <w:sz w:val="24"/>
          <w:szCs w:val="24"/>
        </w:rPr>
      </w:pPr>
      <w:r w:rsidRPr="45BA7FEA">
        <w:rPr>
          <w:rFonts w:cs="Arial"/>
          <w:sz w:val="24"/>
          <w:szCs w:val="24"/>
        </w:rPr>
        <w:t>Fully embrace the strict criteria for the use of body worn video</w:t>
      </w:r>
      <w:r w:rsidRPr="45BA7FEA" w:rsidR="017DFD60">
        <w:rPr>
          <w:rFonts w:cs="Arial"/>
          <w:sz w:val="24"/>
          <w:szCs w:val="24"/>
        </w:rPr>
        <w:t xml:space="preserve">. </w:t>
      </w:r>
    </w:p>
    <w:p w:rsidRPr="00A4532F" w:rsidR="00DC1750" w:rsidP="00DC1750" w:rsidRDefault="00DC1750" w14:paraId="0ACEC93B" w14:textId="508771AE">
      <w:pPr>
        <w:pStyle w:val="ListParagraph"/>
        <w:numPr>
          <w:ilvl w:val="0"/>
          <w:numId w:val="25"/>
        </w:numPr>
        <w:rPr>
          <w:rFonts w:cs="Arial"/>
          <w:sz w:val="24"/>
          <w:szCs w:val="24"/>
        </w:rPr>
      </w:pPr>
      <w:r w:rsidRPr="00A4532F">
        <w:rPr>
          <w:rFonts w:cs="Arial"/>
          <w:sz w:val="24"/>
          <w:szCs w:val="24"/>
        </w:rPr>
        <w:t>Actively review taser incidents.</w:t>
      </w:r>
    </w:p>
    <w:p w:rsidRPr="00A4532F" w:rsidR="00DC1750" w:rsidP="00DC1750" w:rsidRDefault="00DC1750" w14:paraId="438480B4" w14:textId="566A45BE">
      <w:pPr>
        <w:pStyle w:val="ListParagraph"/>
        <w:numPr>
          <w:ilvl w:val="0"/>
          <w:numId w:val="25"/>
        </w:numPr>
        <w:rPr>
          <w:rFonts w:cs="Arial"/>
          <w:sz w:val="24"/>
          <w:szCs w:val="24"/>
        </w:rPr>
      </w:pPr>
      <w:r w:rsidRPr="00A4532F">
        <w:rPr>
          <w:rFonts w:cs="Arial"/>
          <w:sz w:val="24"/>
          <w:szCs w:val="24"/>
        </w:rPr>
        <w:t>Ensure talent management to encourage retention of diverse officers and staff.</w:t>
      </w:r>
    </w:p>
    <w:p w:rsidRPr="00A4532F" w:rsidR="00DC1750" w:rsidP="00DC1750" w:rsidRDefault="00DC1750" w14:paraId="368A7A10" w14:textId="2BC0C376">
      <w:pPr>
        <w:pStyle w:val="ListParagraph"/>
        <w:numPr>
          <w:ilvl w:val="0"/>
          <w:numId w:val="25"/>
        </w:numPr>
        <w:rPr>
          <w:rFonts w:cs="Arial"/>
          <w:sz w:val="24"/>
          <w:szCs w:val="24"/>
        </w:rPr>
      </w:pPr>
      <w:r w:rsidRPr="00A4532F">
        <w:rPr>
          <w:rFonts w:cs="Arial"/>
          <w:sz w:val="24"/>
          <w:szCs w:val="24"/>
        </w:rPr>
        <w:t>Act as a listener ear to the experience of Gwent’s diverse workforce.</w:t>
      </w:r>
    </w:p>
    <w:p w:rsidRPr="00A4532F" w:rsidR="005D4F69" w:rsidP="00DC1750" w:rsidRDefault="00DC1750" w14:paraId="14E95CF4" w14:textId="76BA5C68">
      <w:pPr>
        <w:pStyle w:val="ListParagraph"/>
        <w:numPr>
          <w:ilvl w:val="0"/>
          <w:numId w:val="25"/>
        </w:numPr>
        <w:rPr>
          <w:rFonts w:cs="Arial"/>
          <w:sz w:val="24"/>
          <w:szCs w:val="24"/>
        </w:rPr>
      </w:pPr>
      <w:r w:rsidRPr="45BA7FEA">
        <w:rPr>
          <w:rFonts w:cs="Arial"/>
          <w:sz w:val="24"/>
          <w:szCs w:val="24"/>
        </w:rPr>
        <w:t>Encourage all officers and staff members to set and achieve diversity objectives to deliver their own professional development</w:t>
      </w:r>
      <w:r w:rsidRPr="45BA7FEA" w:rsidR="595A182A">
        <w:rPr>
          <w:rFonts w:cs="Arial"/>
          <w:sz w:val="24"/>
          <w:szCs w:val="24"/>
        </w:rPr>
        <w:t xml:space="preserve">. </w:t>
      </w:r>
    </w:p>
    <w:p w:rsidRPr="00A4532F" w:rsidR="00DC1750" w:rsidP="00DC1750" w:rsidRDefault="00DC1750" w14:paraId="22443102" w14:textId="0C082048">
      <w:pPr>
        <w:rPr>
          <w:rFonts w:cs="Arial"/>
          <w:sz w:val="24"/>
          <w:szCs w:val="24"/>
        </w:rPr>
      </w:pPr>
      <w:r w:rsidRPr="00A4532F">
        <w:rPr>
          <w:rFonts w:cs="Arial"/>
          <w:sz w:val="24"/>
          <w:szCs w:val="24"/>
        </w:rPr>
        <w:t xml:space="preserve">To align expectation with the importance of change, the force has delivered a local plan, which is locally owned and locally delivered. This plan sets out areas of action required within force to change </w:t>
      </w:r>
      <w:r w:rsidRPr="00A4532F" w:rsidR="00276532">
        <w:rPr>
          <w:rFonts w:cs="Arial"/>
          <w:sz w:val="24"/>
          <w:szCs w:val="24"/>
        </w:rPr>
        <w:t xml:space="preserve">perceptions, challenge long-held thinking and create a service which is truly equal. </w:t>
      </w:r>
    </w:p>
    <w:p w:rsidRPr="00A4532F" w:rsidR="00276532" w:rsidP="00DC1750" w:rsidRDefault="00276532" w14:paraId="44617D50" w14:textId="3DA5AE25">
      <w:pPr>
        <w:rPr>
          <w:rFonts w:cs="Arial"/>
          <w:sz w:val="24"/>
          <w:szCs w:val="24"/>
        </w:rPr>
      </w:pPr>
      <w:r w:rsidRPr="00A4532F">
        <w:rPr>
          <w:rFonts w:cs="Arial"/>
          <w:sz w:val="24"/>
          <w:szCs w:val="24"/>
        </w:rPr>
        <w:t>Already the force has developed work in the following areas:</w:t>
      </w:r>
    </w:p>
    <w:p w:rsidRPr="00A4532F" w:rsidR="00276532" w:rsidP="00276532" w:rsidRDefault="00A86121" w14:paraId="124536B3" w14:textId="144350F4">
      <w:pPr>
        <w:pStyle w:val="ListParagraph"/>
        <w:numPr>
          <w:ilvl w:val="0"/>
          <w:numId w:val="26"/>
        </w:numPr>
        <w:rPr>
          <w:rFonts w:cs="Arial"/>
          <w:sz w:val="24"/>
          <w:szCs w:val="24"/>
        </w:rPr>
      </w:pPr>
      <w:r w:rsidRPr="00A4532F">
        <w:rPr>
          <w:rFonts w:cs="Arial"/>
          <w:sz w:val="24"/>
          <w:szCs w:val="24"/>
        </w:rPr>
        <w:t xml:space="preserve">Community based approach to recruitment through robust and bespoke positive action. </w:t>
      </w:r>
    </w:p>
    <w:p w:rsidRPr="00A4532F" w:rsidR="00A86121" w:rsidP="00276532" w:rsidRDefault="009E165B" w14:paraId="169718F8" w14:textId="28A9B0E5">
      <w:pPr>
        <w:pStyle w:val="ListParagraph"/>
        <w:numPr>
          <w:ilvl w:val="0"/>
          <w:numId w:val="26"/>
        </w:numPr>
        <w:rPr>
          <w:rFonts w:cs="Arial"/>
          <w:sz w:val="24"/>
          <w:szCs w:val="24"/>
        </w:rPr>
      </w:pPr>
      <w:r w:rsidRPr="00A4532F">
        <w:rPr>
          <w:rFonts w:cs="Arial"/>
          <w:sz w:val="24"/>
          <w:szCs w:val="24"/>
        </w:rPr>
        <w:t xml:space="preserve">Reimagined strategic mapping of community voices at the heart of decision making, with additional community members forming part of scrutiny groups. </w:t>
      </w:r>
    </w:p>
    <w:p w:rsidRPr="00A4532F" w:rsidR="009E165B" w:rsidP="00276532" w:rsidRDefault="00FD5EAD" w14:paraId="7D764DD4" w14:textId="5A3EE6B3">
      <w:pPr>
        <w:pStyle w:val="ListParagraph"/>
        <w:numPr>
          <w:ilvl w:val="0"/>
          <w:numId w:val="26"/>
        </w:numPr>
        <w:rPr>
          <w:rFonts w:cs="Arial"/>
          <w:sz w:val="24"/>
          <w:szCs w:val="24"/>
        </w:rPr>
      </w:pPr>
      <w:r w:rsidRPr="00A4532F">
        <w:rPr>
          <w:rFonts w:cs="Arial"/>
          <w:sz w:val="24"/>
          <w:szCs w:val="24"/>
        </w:rPr>
        <w:t xml:space="preserve">Delivered training to officers and staff from those with </w:t>
      </w:r>
      <w:r w:rsidRPr="00A4532F" w:rsidR="00FE6759">
        <w:rPr>
          <w:rFonts w:cs="Arial"/>
          <w:sz w:val="24"/>
          <w:szCs w:val="24"/>
        </w:rPr>
        <w:t>lived experience</w:t>
      </w:r>
      <w:r w:rsidRPr="00A4532F">
        <w:rPr>
          <w:rFonts w:cs="Arial"/>
          <w:sz w:val="24"/>
          <w:szCs w:val="24"/>
        </w:rPr>
        <w:t xml:space="preserve"> (GRT engagement and </w:t>
      </w:r>
      <w:r w:rsidRPr="00A4532F" w:rsidR="00D327E2">
        <w:rPr>
          <w:rFonts w:cs="Arial"/>
          <w:sz w:val="24"/>
          <w:szCs w:val="24"/>
        </w:rPr>
        <w:t xml:space="preserve">Black Culture/ </w:t>
      </w:r>
      <w:r w:rsidRPr="00A4532F" w:rsidR="00FE6759">
        <w:rPr>
          <w:rFonts w:cs="Arial"/>
          <w:sz w:val="24"/>
          <w:szCs w:val="24"/>
        </w:rPr>
        <w:t>Heritage</w:t>
      </w:r>
      <w:r w:rsidRPr="00A4532F" w:rsidR="00D327E2">
        <w:rPr>
          <w:rFonts w:cs="Arial"/>
          <w:sz w:val="24"/>
          <w:szCs w:val="24"/>
        </w:rPr>
        <w:t>)</w:t>
      </w:r>
    </w:p>
    <w:p w:rsidRPr="00A4532F" w:rsidR="00D327E2" w:rsidP="00276532" w:rsidRDefault="00D327E2" w14:paraId="2C7176AB" w14:textId="49891FEB">
      <w:pPr>
        <w:pStyle w:val="ListParagraph"/>
        <w:numPr>
          <w:ilvl w:val="0"/>
          <w:numId w:val="26"/>
        </w:numPr>
        <w:rPr>
          <w:rFonts w:cs="Arial"/>
          <w:sz w:val="24"/>
          <w:szCs w:val="24"/>
        </w:rPr>
      </w:pPr>
      <w:r w:rsidRPr="00A4532F">
        <w:rPr>
          <w:rFonts w:cs="Arial"/>
          <w:sz w:val="24"/>
          <w:szCs w:val="24"/>
        </w:rPr>
        <w:t xml:space="preserve">Acceptance that </w:t>
      </w:r>
      <w:r w:rsidRPr="00A4532F" w:rsidR="00FE6759">
        <w:rPr>
          <w:rFonts w:cs="Arial"/>
          <w:sz w:val="24"/>
          <w:szCs w:val="24"/>
        </w:rPr>
        <w:t>existing</w:t>
      </w:r>
      <w:r w:rsidRPr="00A4532F">
        <w:rPr>
          <w:rFonts w:cs="Arial"/>
          <w:sz w:val="24"/>
          <w:szCs w:val="24"/>
        </w:rPr>
        <w:t xml:space="preserve"> data principles do not provide officers and staff with the best information to adopt an anti-racism mindset, with a national drive to standardised data recording standards. </w:t>
      </w:r>
    </w:p>
    <w:p w:rsidRPr="00A4532F" w:rsidR="00D327E2" w:rsidP="00276532" w:rsidRDefault="00D327E2" w14:paraId="3B65B698" w14:textId="5872E27B">
      <w:pPr>
        <w:pStyle w:val="ListParagraph"/>
        <w:numPr>
          <w:ilvl w:val="0"/>
          <w:numId w:val="26"/>
        </w:numPr>
        <w:rPr>
          <w:rFonts w:cs="Arial"/>
          <w:sz w:val="24"/>
          <w:szCs w:val="24"/>
        </w:rPr>
      </w:pPr>
      <w:r w:rsidRPr="00A4532F">
        <w:rPr>
          <w:rFonts w:cs="Arial"/>
          <w:sz w:val="24"/>
          <w:szCs w:val="24"/>
        </w:rPr>
        <w:t xml:space="preserve">Co-production approach with internal and external stakeholders </w:t>
      </w:r>
      <w:r w:rsidRPr="00A4532F" w:rsidR="00FE6759">
        <w:rPr>
          <w:rFonts w:cs="Arial"/>
          <w:sz w:val="24"/>
          <w:szCs w:val="24"/>
        </w:rPr>
        <w:t xml:space="preserve">while creating measures to tackle bias and disproportionality. </w:t>
      </w:r>
    </w:p>
    <w:p w:rsidRPr="00A4532F" w:rsidR="00287947" w:rsidP="00276532" w:rsidRDefault="00287947" w14:paraId="26E79269" w14:textId="517AD001">
      <w:pPr>
        <w:pStyle w:val="ListParagraph"/>
        <w:numPr>
          <w:ilvl w:val="0"/>
          <w:numId w:val="26"/>
        </w:numPr>
        <w:rPr>
          <w:rFonts w:cs="Arial"/>
          <w:sz w:val="24"/>
          <w:szCs w:val="24"/>
        </w:rPr>
      </w:pPr>
      <w:r w:rsidRPr="00A4532F">
        <w:rPr>
          <w:rFonts w:cs="Arial"/>
          <w:sz w:val="24"/>
          <w:szCs w:val="24"/>
        </w:rPr>
        <w:t xml:space="preserve">Acceptance that owing to a lack of challenge </w:t>
      </w:r>
      <w:r w:rsidRPr="00A4532F" w:rsidR="007B564A">
        <w:rPr>
          <w:rFonts w:cs="Arial"/>
          <w:sz w:val="24"/>
          <w:szCs w:val="24"/>
        </w:rPr>
        <w:t xml:space="preserve">and understanding that policing has created an environment in which racism has existed with a commitment to create new ways of developing a new mindset and approach across policing in Gwent. </w:t>
      </w:r>
    </w:p>
    <w:p w:rsidRPr="00A4532F" w:rsidR="00FE6759" w:rsidP="00FE6759" w:rsidRDefault="007B564A" w14:paraId="07788361" w14:textId="4DB5993D">
      <w:pPr>
        <w:pStyle w:val="ListParagraph"/>
        <w:numPr>
          <w:ilvl w:val="0"/>
          <w:numId w:val="26"/>
        </w:numPr>
        <w:rPr>
          <w:rFonts w:cs="Arial"/>
          <w:sz w:val="24"/>
          <w:szCs w:val="24"/>
        </w:rPr>
      </w:pPr>
      <w:r w:rsidRPr="00A4532F">
        <w:rPr>
          <w:rFonts w:cs="Arial"/>
          <w:sz w:val="24"/>
          <w:szCs w:val="24"/>
        </w:rPr>
        <w:t xml:space="preserve">Delivery of a new equality impact assessment which enables policy leads to fully realise the potential outcomes of services and create measures to actively overcome any </w:t>
      </w:r>
      <w:r w:rsidRPr="00A4532F" w:rsidR="00C05CCC">
        <w:rPr>
          <w:rFonts w:cs="Arial"/>
          <w:sz w:val="24"/>
          <w:szCs w:val="24"/>
        </w:rPr>
        <w:t xml:space="preserve">disproportionate outcomes. </w:t>
      </w:r>
    </w:p>
    <w:p w:rsidRPr="00A4532F" w:rsidR="0053166B" w:rsidP="002E2FFE" w:rsidRDefault="0053166B" w14:paraId="54A4B6D3" w14:textId="711B42C4">
      <w:pPr>
        <w:pStyle w:val="Heading2"/>
        <w:rPr>
          <w:rFonts w:eastAsia="Times New Roman" w:cs="Arial"/>
          <w:sz w:val="24"/>
          <w:szCs w:val="24"/>
          <w:lang w:eastAsia="en-GB"/>
        </w:rPr>
      </w:pPr>
      <w:bookmarkStart w:name="_Toc140754594" w:id="18"/>
      <w:r w:rsidRPr="00A4532F">
        <w:rPr>
          <w:rFonts w:eastAsia="Times New Roman" w:cs="Arial"/>
          <w:sz w:val="24"/>
          <w:szCs w:val="24"/>
          <w:lang w:eastAsia="en-GB"/>
        </w:rPr>
        <w:t>EQUALITY OBJECTIVE THREE | ACCESS, ENGAGEMENT, AND COHESION</w:t>
      </w:r>
      <w:bookmarkEnd w:id="18"/>
      <w:r w:rsidRPr="00A4532F">
        <w:rPr>
          <w:rFonts w:eastAsia="Times New Roman" w:cs="Arial"/>
          <w:sz w:val="24"/>
          <w:szCs w:val="24"/>
          <w:lang w:eastAsia="en-GB"/>
        </w:rPr>
        <w:t>  </w:t>
      </w:r>
      <w:r w:rsidRPr="00A4532F">
        <w:rPr>
          <w:rFonts w:eastAsia="Times New Roman" w:cs="Arial"/>
          <w:sz w:val="24"/>
          <w:szCs w:val="24"/>
          <w:lang w:eastAsia="en-GB"/>
        </w:rPr>
        <w:br/>
      </w:r>
    </w:p>
    <w:p w:rsidRPr="00A4532F" w:rsidR="0053166B" w:rsidP="0053166B" w:rsidRDefault="0053166B" w14:paraId="4E06AC98" w14:textId="6E9C45CF">
      <w:pPr>
        <w:spacing w:after="0" w:line="240" w:lineRule="auto"/>
        <w:textAlignment w:val="baseline"/>
        <w:rPr>
          <w:rFonts w:eastAsia="Times New Roman" w:cs="Arial"/>
          <w:sz w:val="24"/>
          <w:szCs w:val="24"/>
          <w:lang w:eastAsia="en-GB"/>
        </w:rPr>
      </w:pPr>
      <w:r w:rsidRPr="00A4532F">
        <w:rPr>
          <w:rFonts w:eastAsia="Times New Roman" w:cs="Arial"/>
          <w:sz w:val="24"/>
          <w:szCs w:val="24"/>
          <w:lang w:eastAsia="en-GB"/>
        </w:rPr>
        <w:t>A core part of policing by consent is how the police engage with key stakeholders and members of the community. This equality objective considers: </w:t>
      </w:r>
      <w:r w:rsidRPr="00A4532F">
        <w:rPr>
          <w:rFonts w:eastAsia="Times New Roman" w:cs="Arial"/>
          <w:sz w:val="24"/>
          <w:szCs w:val="24"/>
          <w:lang w:eastAsia="en-GB"/>
        </w:rPr>
        <w:br/>
      </w:r>
    </w:p>
    <w:p w:rsidRPr="00A4532F" w:rsidR="0053166B" w:rsidP="0053166B" w:rsidRDefault="0053166B" w14:paraId="71182B4B" w14:textId="77777777">
      <w:pPr>
        <w:numPr>
          <w:ilvl w:val="0"/>
          <w:numId w:val="18"/>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access to policing services and information​ </w:t>
      </w:r>
    </w:p>
    <w:p w:rsidRPr="00A4532F" w:rsidR="0053166B" w:rsidP="0053166B" w:rsidRDefault="0053166B" w14:paraId="4741C18D" w14:textId="77777777">
      <w:pPr>
        <w:numPr>
          <w:ilvl w:val="0"/>
          <w:numId w:val="18"/>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working with partners​ </w:t>
      </w:r>
    </w:p>
    <w:p w:rsidRPr="00A4532F" w:rsidR="0053166B" w:rsidP="0053166B" w:rsidRDefault="0053166B" w14:paraId="40AB07E1"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community inclusion and cohesion​ </w:t>
      </w:r>
    </w:p>
    <w:p w:rsidRPr="00A4532F" w:rsidR="0053166B" w:rsidP="0053166B" w:rsidRDefault="0053166B" w14:paraId="7C5A0B6A"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community engagement​ </w:t>
      </w:r>
    </w:p>
    <w:p w:rsidRPr="00A4532F" w:rsidR="0053166B" w:rsidP="0053166B" w:rsidRDefault="0053166B" w14:paraId="2574E90E" w14:textId="77777777">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children and young people​ </w:t>
      </w:r>
    </w:p>
    <w:p w:rsidRPr="00A4532F" w:rsidR="0053166B" w:rsidP="0053166B" w:rsidRDefault="0053166B" w14:paraId="34FE8BEE" w14:textId="3D086820">
      <w:pPr>
        <w:numPr>
          <w:ilvl w:val="0"/>
          <w:numId w:val="19"/>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access to victims’ services </w:t>
      </w:r>
      <w:r w:rsidRPr="00A4532F">
        <w:rPr>
          <w:rFonts w:eastAsia="Times New Roman" w:cs="Arial"/>
          <w:sz w:val="24"/>
          <w:szCs w:val="24"/>
          <w:lang w:eastAsia="en-GB"/>
        </w:rPr>
        <w:br/>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686261" w14:paraId="320AA6CE"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53166B" w14:paraId="6A2F90A5" w14:textId="0F2AC6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31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53166B" w14:paraId="7D86C50F" w14:textId="349D2AA4">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4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3BE3ED12" w14:textId="33626C82">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 MEASURES </w:t>
            </w:r>
          </w:p>
        </w:tc>
      </w:tr>
      <w:tr w:rsidRPr="00A4532F" w:rsidR="0053166B" w:rsidTr="00686261" w14:paraId="361F55FA"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5DADE97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73E1DEF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3B333259" w14:textId="3DE78D4E">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686261" w:rsidP="00686261" w:rsidRDefault="00686261" w14:paraId="468AE419" w14:textId="37319CB4">
      <w:pPr>
        <w:rPr>
          <w:rFonts w:cs="Arial"/>
          <w:sz w:val="24"/>
          <w:szCs w:val="24"/>
        </w:rPr>
      </w:pPr>
      <w:r w:rsidRPr="00A4532F">
        <w:rPr>
          <w:rFonts w:cs="Arial"/>
          <w:sz w:val="24"/>
          <w:szCs w:val="24"/>
        </w:rPr>
        <w:br/>
      </w:r>
      <w:r w:rsidRPr="00A4532F">
        <w:rPr>
          <w:rFonts w:cs="Arial"/>
          <w:sz w:val="24"/>
          <w:szCs w:val="24"/>
        </w:rPr>
        <w:t xml:space="preserve">Actively engaging with all communities is crucial for </w:t>
      </w:r>
      <w:r w:rsidR="00C31618">
        <w:rPr>
          <w:rFonts w:cs="Arial"/>
          <w:sz w:val="24"/>
          <w:szCs w:val="24"/>
        </w:rPr>
        <w:t>policing</w:t>
      </w:r>
      <w:r w:rsidRPr="00A4532F">
        <w:rPr>
          <w:rFonts w:cs="Arial"/>
          <w:sz w:val="24"/>
          <w:szCs w:val="24"/>
        </w:rPr>
        <w:t xml:space="preserve"> because it:</w:t>
      </w:r>
    </w:p>
    <w:p w:rsidRPr="00A4532F" w:rsidR="00686261" w:rsidP="00686261" w:rsidRDefault="00686261" w14:paraId="505B237E" w14:textId="77777777">
      <w:pPr>
        <w:pStyle w:val="ListParagraph"/>
        <w:numPr>
          <w:ilvl w:val="0"/>
          <w:numId w:val="27"/>
        </w:numPr>
        <w:rPr>
          <w:rFonts w:cs="Arial"/>
          <w:sz w:val="24"/>
          <w:szCs w:val="24"/>
        </w:rPr>
      </w:pPr>
      <w:r w:rsidRPr="00A4532F">
        <w:rPr>
          <w:rFonts w:cs="Arial"/>
          <w:sz w:val="24"/>
          <w:szCs w:val="24"/>
        </w:rPr>
        <w:t>Builds trust and confidence between the police and the public.</w:t>
      </w:r>
    </w:p>
    <w:p w:rsidRPr="00A4532F" w:rsidR="00686261" w:rsidP="00686261" w:rsidRDefault="00686261" w14:paraId="111F2CBC" w14:textId="77777777">
      <w:pPr>
        <w:pStyle w:val="ListParagraph"/>
        <w:numPr>
          <w:ilvl w:val="0"/>
          <w:numId w:val="27"/>
        </w:numPr>
        <w:rPr>
          <w:rFonts w:cs="Arial"/>
          <w:sz w:val="24"/>
          <w:szCs w:val="24"/>
        </w:rPr>
      </w:pPr>
      <w:r w:rsidRPr="00A4532F">
        <w:rPr>
          <w:rFonts w:cs="Arial"/>
          <w:sz w:val="24"/>
          <w:szCs w:val="24"/>
        </w:rPr>
        <w:t>Promotes inclusivity and representation within policing.</w:t>
      </w:r>
    </w:p>
    <w:p w:rsidRPr="00A4532F" w:rsidR="00686261" w:rsidP="00686261" w:rsidRDefault="00686261" w14:paraId="7AAF59EF" w14:textId="77777777">
      <w:pPr>
        <w:pStyle w:val="ListParagraph"/>
        <w:numPr>
          <w:ilvl w:val="0"/>
          <w:numId w:val="27"/>
        </w:numPr>
        <w:rPr>
          <w:rFonts w:cs="Arial"/>
          <w:sz w:val="24"/>
          <w:szCs w:val="24"/>
        </w:rPr>
      </w:pPr>
      <w:r w:rsidRPr="00A4532F">
        <w:rPr>
          <w:rFonts w:cs="Arial"/>
          <w:sz w:val="24"/>
          <w:szCs w:val="24"/>
        </w:rPr>
        <w:t>Enhances problem-solving and crime prevention efforts.</w:t>
      </w:r>
    </w:p>
    <w:p w:rsidRPr="00A4532F" w:rsidR="00686261" w:rsidP="00686261" w:rsidRDefault="00686261" w14:paraId="1563551C" w14:textId="77777777">
      <w:pPr>
        <w:pStyle w:val="ListParagraph"/>
        <w:numPr>
          <w:ilvl w:val="0"/>
          <w:numId w:val="27"/>
        </w:numPr>
        <w:rPr>
          <w:rFonts w:cs="Arial"/>
          <w:sz w:val="24"/>
          <w:szCs w:val="24"/>
        </w:rPr>
      </w:pPr>
      <w:r w:rsidRPr="00A4532F">
        <w:rPr>
          <w:rFonts w:cs="Arial"/>
          <w:sz w:val="24"/>
          <w:szCs w:val="24"/>
        </w:rPr>
        <w:t>Helps prevent bias and discrimination.</w:t>
      </w:r>
    </w:p>
    <w:p w:rsidRPr="00A4532F" w:rsidR="00686261" w:rsidP="00686261" w:rsidRDefault="00686261" w14:paraId="41A7B3F2" w14:textId="77777777">
      <w:pPr>
        <w:pStyle w:val="ListParagraph"/>
        <w:numPr>
          <w:ilvl w:val="0"/>
          <w:numId w:val="27"/>
        </w:numPr>
        <w:rPr>
          <w:rFonts w:cs="Arial"/>
          <w:sz w:val="24"/>
          <w:szCs w:val="24"/>
        </w:rPr>
      </w:pPr>
      <w:r w:rsidRPr="00A4532F">
        <w:rPr>
          <w:rFonts w:cs="Arial"/>
          <w:sz w:val="24"/>
          <w:szCs w:val="24"/>
        </w:rPr>
        <w:t>Strengthens community partnerships.</w:t>
      </w:r>
    </w:p>
    <w:p w:rsidRPr="00A4532F" w:rsidR="00686261" w:rsidP="00686261" w:rsidRDefault="00686261" w14:paraId="1A44CC6F" w14:textId="786F5900">
      <w:pPr>
        <w:pStyle w:val="ListParagraph"/>
        <w:numPr>
          <w:ilvl w:val="0"/>
          <w:numId w:val="27"/>
        </w:numPr>
        <w:rPr>
          <w:rFonts w:cs="Arial"/>
          <w:sz w:val="24"/>
          <w:szCs w:val="24"/>
        </w:rPr>
      </w:pPr>
      <w:r w:rsidRPr="00A4532F">
        <w:rPr>
          <w:rFonts w:cs="Arial"/>
          <w:sz w:val="24"/>
          <w:szCs w:val="24"/>
        </w:rPr>
        <w:t>Contributes to overall public safety.</w:t>
      </w:r>
    </w:p>
    <w:p w:rsidRPr="00A4532F" w:rsidR="00EF6C92" w:rsidP="00686261" w:rsidRDefault="7F993B40" w14:paraId="0DE553EF" w14:textId="672946B4">
      <w:pPr>
        <w:rPr>
          <w:rFonts w:cs="Arial"/>
          <w:sz w:val="24"/>
          <w:szCs w:val="24"/>
        </w:rPr>
      </w:pPr>
      <w:r w:rsidRPr="45BA7FEA">
        <w:rPr>
          <w:rFonts w:cs="Arial"/>
          <w:sz w:val="24"/>
          <w:szCs w:val="24"/>
        </w:rPr>
        <w:t>Active</w:t>
      </w:r>
      <w:r w:rsidRPr="45BA7FEA" w:rsidR="00686261">
        <w:rPr>
          <w:rFonts w:cs="Arial"/>
          <w:sz w:val="24"/>
          <w:szCs w:val="24"/>
        </w:rPr>
        <w:t xml:space="preserve"> community engagement enables police officers and staff to understand community needs, foster positive relationships, and work collaboratively towards safer and more cohesive communities.</w:t>
      </w:r>
    </w:p>
    <w:p w:rsidRPr="00A4532F" w:rsidR="00EF6C92" w:rsidP="00686261" w:rsidRDefault="00EF6C92" w14:paraId="5762B0BD" w14:textId="77777777">
      <w:pPr>
        <w:rPr>
          <w:rFonts w:cs="Arial"/>
          <w:sz w:val="24"/>
          <w:szCs w:val="24"/>
        </w:rPr>
      </w:pPr>
    </w:p>
    <w:p w:rsidRPr="00A4532F" w:rsidR="00480EDC" w:rsidP="00686261" w:rsidRDefault="00500598" w14:paraId="66E87101" w14:textId="375708B7">
      <w:pPr>
        <w:rPr>
          <w:rFonts w:cs="Arial"/>
          <w:sz w:val="24"/>
          <w:szCs w:val="24"/>
        </w:rPr>
      </w:pPr>
      <w:r w:rsidRPr="00A4532F">
        <w:rPr>
          <w:rFonts w:cs="Arial"/>
          <w:sz w:val="24"/>
          <w:szCs w:val="24"/>
        </w:rPr>
        <w:t xml:space="preserve">Over the past year there has been a concerted </w:t>
      </w:r>
      <w:r w:rsidRPr="00A4532F" w:rsidR="00480EDC">
        <w:rPr>
          <w:rFonts w:cs="Arial"/>
          <w:sz w:val="24"/>
          <w:szCs w:val="24"/>
        </w:rPr>
        <w:t>ef</w:t>
      </w:r>
      <w:r w:rsidRPr="00A4532F">
        <w:rPr>
          <w:rFonts w:cs="Arial"/>
          <w:sz w:val="24"/>
          <w:szCs w:val="24"/>
        </w:rPr>
        <w:t>f</w:t>
      </w:r>
      <w:r w:rsidRPr="00A4532F" w:rsidR="00480EDC">
        <w:rPr>
          <w:rFonts w:cs="Arial"/>
          <w:sz w:val="24"/>
          <w:szCs w:val="24"/>
        </w:rPr>
        <w:t>ort</w:t>
      </w:r>
      <w:r w:rsidRPr="00A4532F">
        <w:rPr>
          <w:rFonts w:cs="Arial"/>
          <w:sz w:val="24"/>
          <w:szCs w:val="24"/>
        </w:rPr>
        <w:t xml:space="preserve"> between </w:t>
      </w:r>
      <w:r w:rsidRPr="00A4532F" w:rsidR="00480EDC">
        <w:rPr>
          <w:rFonts w:cs="Arial"/>
          <w:sz w:val="24"/>
          <w:szCs w:val="24"/>
        </w:rPr>
        <w:t>EDI</w:t>
      </w:r>
      <w:r w:rsidRPr="00A4532F">
        <w:rPr>
          <w:rFonts w:cs="Arial"/>
          <w:sz w:val="24"/>
          <w:szCs w:val="24"/>
        </w:rPr>
        <w:t xml:space="preserve"> and local policing teams t</w:t>
      </w:r>
      <w:r w:rsidRPr="00A4532F" w:rsidR="00480EDC">
        <w:rPr>
          <w:rFonts w:cs="Arial"/>
          <w:sz w:val="24"/>
          <w:szCs w:val="24"/>
        </w:rPr>
        <w:t>o</w:t>
      </w:r>
      <w:r w:rsidRPr="00A4532F">
        <w:rPr>
          <w:rFonts w:cs="Arial"/>
          <w:sz w:val="24"/>
          <w:szCs w:val="24"/>
        </w:rPr>
        <w:t xml:space="preserve"> buil</w:t>
      </w:r>
      <w:r w:rsidRPr="00A4532F" w:rsidR="00480EDC">
        <w:rPr>
          <w:rFonts w:cs="Arial"/>
          <w:sz w:val="24"/>
          <w:szCs w:val="24"/>
        </w:rPr>
        <w:t>d</w:t>
      </w:r>
      <w:r w:rsidRPr="00A4532F">
        <w:rPr>
          <w:rFonts w:cs="Arial"/>
          <w:sz w:val="24"/>
          <w:szCs w:val="24"/>
        </w:rPr>
        <w:t xml:space="preserve"> community engagement networks across Gwent</w:t>
      </w:r>
      <w:r w:rsidRPr="00A4532F" w:rsidR="00664284">
        <w:rPr>
          <w:rFonts w:cs="Arial"/>
          <w:sz w:val="24"/>
          <w:szCs w:val="24"/>
        </w:rPr>
        <w:t xml:space="preserve">. </w:t>
      </w:r>
      <w:r w:rsidRPr="00A4532F" w:rsidR="00480EDC">
        <w:rPr>
          <w:rFonts w:cs="Arial"/>
          <w:sz w:val="24"/>
          <w:szCs w:val="24"/>
        </w:rPr>
        <w:t>T</w:t>
      </w:r>
      <w:r w:rsidRPr="00A4532F" w:rsidR="00664284">
        <w:rPr>
          <w:rFonts w:cs="Arial"/>
          <w:sz w:val="24"/>
          <w:szCs w:val="24"/>
        </w:rPr>
        <w:t xml:space="preserve">his has required extensive outreach and relationship building with local influences and third sector organisations who proudly served </w:t>
      </w:r>
      <w:r w:rsidRPr="00A4532F" w:rsidR="00480EDC">
        <w:rPr>
          <w:rFonts w:cs="Arial"/>
          <w:sz w:val="24"/>
          <w:szCs w:val="24"/>
        </w:rPr>
        <w:t>Gwent’s’</w:t>
      </w:r>
      <w:r w:rsidRPr="00A4532F" w:rsidR="00664284">
        <w:rPr>
          <w:rFonts w:cs="Arial"/>
          <w:sz w:val="24"/>
          <w:szCs w:val="24"/>
        </w:rPr>
        <w:t xml:space="preserve"> most under serviced communities</w:t>
      </w:r>
      <w:r w:rsidRPr="00A4532F" w:rsidR="009F67FB">
        <w:rPr>
          <w:rFonts w:cs="Arial"/>
          <w:sz w:val="24"/>
          <w:szCs w:val="24"/>
        </w:rPr>
        <w:t xml:space="preserve">. </w:t>
      </w:r>
      <w:r w:rsidRPr="00A4532F" w:rsidR="00480EDC">
        <w:rPr>
          <w:rFonts w:cs="Arial"/>
          <w:sz w:val="24"/>
          <w:szCs w:val="24"/>
        </w:rPr>
        <w:t>T</w:t>
      </w:r>
      <w:r w:rsidRPr="00A4532F" w:rsidR="009F67FB">
        <w:rPr>
          <w:rFonts w:cs="Arial"/>
          <w:sz w:val="24"/>
          <w:szCs w:val="24"/>
        </w:rPr>
        <w:t>he approach taken, with co</w:t>
      </w:r>
      <w:r w:rsidRPr="00A4532F" w:rsidR="00480EDC">
        <w:rPr>
          <w:rFonts w:cs="Arial"/>
          <w:sz w:val="24"/>
          <w:szCs w:val="24"/>
        </w:rPr>
        <w:t>-</w:t>
      </w:r>
      <w:r w:rsidRPr="00A4532F" w:rsidR="009F67FB">
        <w:rPr>
          <w:rFonts w:cs="Arial"/>
          <w:sz w:val="24"/>
          <w:szCs w:val="24"/>
        </w:rPr>
        <w:t>production at its heart has allowed policing across Gwent to engage with communities</w:t>
      </w:r>
      <w:r w:rsidRPr="00A4532F" w:rsidR="00480EDC">
        <w:rPr>
          <w:rFonts w:cs="Arial"/>
          <w:sz w:val="24"/>
          <w:szCs w:val="24"/>
        </w:rPr>
        <w:t xml:space="preserve"> who previously shied away from proactive engagements with local policing.</w:t>
      </w:r>
      <w:r w:rsidR="00E04071">
        <w:rPr>
          <w:rFonts w:cs="Arial"/>
          <w:sz w:val="24"/>
          <w:szCs w:val="24"/>
        </w:rPr>
        <w:t xml:space="preserve"> This engagement has included:</w:t>
      </w:r>
    </w:p>
    <w:p w:rsidRPr="00A4532F" w:rsidR="00D939A0" w:rsidP="00D939A0" w:rsidRDefault="005E29D6" w14:paraId="2F1B9B63" w14:textId="360BD81E">
      <w:pPr>
        <w:pStyle w:val="ListParagraph"/>
        <w:numPr>
          <w:ilvl w:val="0"/>
          <w:numId w:val="28"/>
        </w:numPr>
        <w:rPr>
          <w:rFonts w:cs="Arial"/>
          <w:sz w:val="24"/>
          <w:szCs w:val="24"/>
        </w:rPr>
      </w:pPr>
      <w:r w:rsidRPr="00A4532F">
        <w:rPr>
          <w:rFonts w:cs="Arial"/>
          <w:sz w:val="24"/>
          <w:szCs w:val="24"/>
        </w:rPr>
        <w:t>More than 10,000 community members engaged with regarding equality diversity and inclusion, specifically around the services on offer for those vulnerable</w:t>
      </w:r>
      <w:r w:rsidRPr="00A4532F" w:rsidR="00AD1C75">
        <w:rPr>
          <w:rFonts w:cs="Arial"/>
          <w:sz w:val="24"/>
          <w:szCs w:val="24"/>
        </w:rPr>
        <w:t xml:space="preserve"> as well as those more likely to be victim of a hate crime.</w:t>
      </w:r>
    </w:p>
    <w:p w:rsidRPr="00A4532F" w:rsidR="00AD1C75" w:rsidP="00D939A0" w:rsidRDefault="00A454DC" w14:paraId="5A02AC0E" w14:textId="0D1F8C34">
      <w:pPr>
        <w:pStyle w:val="ListParagraph"/>
        <w:numPr>
          <w:ilvl w:val="0"/>
          <w:numId w:val="28"/>
        </w:numPr>
        <w:rPr>
          <w:rFonts w:cs="Arial"/>
          <w:sz w:val="24"/>
          <w:szCs w:val="24"/>
        </w:rPr>
      </w:pPr>
      <w:r w:rsidRPr="00A4532F">
        <w:rPr>
          <w:rFonts w:cs="Arial"/>
          <w:sz w:val="24"/>
          <w:szCs w:val="24"/>
        </w:rPr>
        <w:t>F</w:t>
      </w:r>
      <w:r w:rsidRPr="00A4532F" w:rsidR="00AD1C75">
        <w:rPr>
          <w:rFonts w:cs="Arial"/>
          <w:sz w:val="24"/>
          <w:szCs w:val="24"/>
        </w:rPr>
        <w:t xml:space="preserve">acilitated and attended more than </w:t>
      </w:r>
      <w:r w:rsidRPr="00A4532F">
        <w:rPr>
          <w:rFonts w:cs="Arial"/>
          <w:sz w:val="24"/>
          <w:szCs w:val="24"/>
        </w:rPr>
        <w:t xml:space="preserve">500 </w:t>
      </w:r>
      <w:r w:rsidRPr="00A4532F" w:rsidR="00AD1C75">
        <w:rPr>
          <w:rFonts w:cs="Arial"/>
          <w:sz w:val="24"/>
          <w:szCs w:val="24"/>
        </w:rPr>
        <w:t>community events</w:t>
      </w:r>
      <w:r w:rsidRPr="00A4532F" w:rsidR="00652510">
        <w:rPr>
          <w:rFonts w:cs="Arial"/>
          <w:sz w:val="24"/>
          <w:szCs w:val="24"/>
        </w:rPr>
        <w:t>.</w:t>
      </w:r>
    </w:p>
    <w:p w:rsidRPr="00A4532F" w:rsidR="00AD1C75" w:rsidP="00D939A0" w:rsidRDefault="00A454DC" w14:paraId="673D7E2A" w14:textId="1234C2BD">
      <w:pPr>
        <w:pStyle w:val="ListParagraph"/>
        <w:numPr>
          <w:ilvl w:val="0"/>
          <w:numId w:val="28"/>
        </w:numPr>
        <w:rPr>
          <w:rFonts w:cs="Arial"/>
          <w:sz w:val="24"/>
          <w:szCs w:val="24"/>
        </w:rPr>
      </w:pPr>
      <w:r w:rsidRPr="00A4532F">
        <w:rPr>
          <w:rFonts w:cs="Arial"/>
          <w:sz w:val="24"/>
          <w:szCs w:val="24"/>
        </w:rPr>
        <w:t>I</w:t>
      </w:r>
      <w:r w:rsidRPr="00A4532F" w:rsidR="0023533E">
        <w:rPr>
          <w:rFonts w:cs="Arial"/>
          <w:sz w:val="24"/>
          <w:szCs w:val="24"/>
        </w:rPr>
        <w:t>ncreased community contacts by 70%</w:t>
      </w:r>
      <w:r w:rsidRPr="00A4532F" w:rsidR="00652510">
        <w:rPr>
          <w:rFonts w:cs="Arial"/>
          <w:sz w:val="24"/>
          <w:szCs w:val="24"/>
        </w:rPr>
        <w:t>.</w:t>
      </w:r>
    </w:p>
    <w:p w:rsidRPr="00A4532F" w:rsidR="0023533E" w:rsidP="00D939A0" w:rsidRDefault="00A454DC" w14:paraId="270D0573" w14:textId="03C0B036">
      <w:pPr>
        <w:pStyle w:val="ListParagraph"/>
        <w:numPr>
          <w:ilvl w:val="0"/>
          <w:numId w:val="28"/>
        </w:numPr>
        <w:rPr>
          <w:rFonts w:cs="Arial"/>
          <w:sz w:val="24"/>
          <w:szCs w:val="24"/>
        </w:rPr>
      </w:pPr>
      <w:r w:rsidRPr="00A4532F">
        <w:rPr>
          <w:rFonts w:cs="Arial"/>
          <w:sz w:val="24"/>
          <w:szCs w:val="24"/>
        </w:rPr>
        <w:t>I</w:t>
      </w:r>
      <w:r w:rsidRPr="00A4532F" w:rsidR="0023533E">
        <w:rPr>
          <w:rFonts w:cs="Arial"/>
          <w:sz w:val="24"/>
          <w:szCs w:val="24"/>
        </w:rPr>
        <w:t>ncreased community representation on external scrutiny meetings</w:t>
      </w:r>
      <w:r w:rsidRPr="00A4532F">
        <w:rPr>
          <w:rFonts w:cs="Arial"/>
          <w:sz w:val="24"/>
          <w:szCs w:val="24"/>
        </w:rPr>
        <w:t xml:space="preserve"> by 40%</w:t>
      </w:r>
      <w:r w:rsidRPr="00A4532F" w:rsidR="00652510">
        <w:rPr>
          <w:rFonts w:cs="Arial"/>
          <w:sz w:val="24"/>
          <w:szCs w:val="24"/>
        </w:rPr>
        <w:t>.</w:t>
      </w:r>
    </w:p>
    <w:p w:rsidRPr="00A4532F" w:rsidR="00A454DC" w:rsidP="00D939A0" w:rsidRDefault="0077652D" w14:paraId="6102A4D6" w14:textId="525AE2EE">
      <w:pPr>
        <w:pStyle w:val="ListParagraph"/>
        <w:numPr>
          <w:ilvl w:val="0"/>
          <w:numId w:val="28"/>
        </w:numPr>
        <w:rPr>
          <w:rFonts w:cs="Arial"/>
          <w:sz w:val="24"/>
          <w:szCs w:val="24"/>
        </w:rPr>
      </w:pPr>
      <w:r w:rsidRPr="00A4532F">
        <w:rPr>
          <w:rFonts w:cs="Arial"/>
          <w:sz w:val="24"/>
          <w:szCs w:val="24"/>
        </w:rPr>
        <w:t>Responded and mitigate more than 150 complaints which did not result in formal process is</w:t>
      </w:r>
      <w:r w:rsidRPr="00A4532F" w:rsidR="00652510">
        <w:rPr>
          <w:rFonts w:cs="Arial"/>
          <w:sz w:val="24"/>
          <w:szCs w:val="24"/>
        </w:rPr>
        <w:t xml:space="preserve"> and instead focused on learning and perception.</w:t>
      </w:r>
    </w:p>
    <w:p w:rsidR="00686261" w:rsidP="7D193480" w:rsidRDefault="00174E7B" w14:paraId="58402675" w14:textId="644802EB">
      <w:pPr>
        <w:rPr>
          <w:rFonts w:cs="Arial"/>
          <w:sz w:val="24"/>
          <w:szCs w:val="24"/>
        </w:rPr>
      </w:pPr>
      <w:r w:rsidRPr="00A4532F">
        <w:rPr>
          <w:rFonts w:cs="Arial"/>
          <w:sz w:val="24"/>
          <w:szCs w:val="24"/>
        </w:rPr>
        <w:t>To ensure a sustained and resilient approach to community engagement, EDI have created a cultural calendar which accounts for local events</w:t>
      </w:r>
      <w:r w:rsidRPr="00A4532F" w:rsidR="005A1A56">
        <w:rPr>
          <w:rFonts w:cs="Arial"/>
          <w:sz w:val="24"/>
          <w:szCs w:val="24"/>
        </w:rPr>
        <w:t xml:space="preserve"> as well as culturally sensitive celebrations to enable the wider organisation to improve understanding but also actively participate in events to truly illustrate the inclusive nature of policing across </w:t>
      </w:r>
      <w:r w:rsidRPr="00A4532F" w:rsidR="001A737B">
        <w:rPr>
          <w:rFonts w:cs="Arial"/>
          <w:sz w:val="24"/>
          <w:szCs w:val="24"/>
        </w:rPr>
        <w:t>Gwent. The cultural calendar will continue to be a staple in the strategic delivery for the organisation, continually learning from lived experience</w:t>
      </w:r>
      <w:r w:rsidRPr="00A4532F" w:rsidR="00EF6C92">
        <w:rPr>
          <w:rFonts w:cs="Arial"/>
          <w:sz w:val="24"/>
          <w:szCs w:val="24"/>
        </w:rPr>
        <w:t xml:space="preserve"> as well as those actively participate in and engaging with members of Gwent’s local communities.</w:t>
      </w:r>
    </w:p>
    <w:p w:rsidR="00A00F2B" w:rsidP="7D193480" w:rsidRDefault="007F61C6" w14:paraId="3C73ADAE" w14:textId="77777777">
      <w:pPr>
        <w:rPr>
          <w:rFonts w:cs="Arial"/>
          <w:sz w:val="24"/>
          <w:szCs w:val="24"/>
        </w:rPr>
      </w:pPr>
      <w:r w:rsidRPr="45BA7FEA">
        <w:rPr>
          <w:rFonts w:cs="Arial"/>
          <w:sz w:val="24"/>
          <w:szCs w:val="24"/>
        </w:rPr>
        <w:t xml:space="preserve">Another area of delivery under this objective is the forces commitment to tailor services to better engage with members of Gwent’s communities living with a disability or with career responsibilities. </w:t>
      </w:r>
      <w:r w:rsidRPr="45BA7FEA" w:rsidR="00FD2478">
        <w:rPr>
          <w:rFonts w:cs="Arial"/>
          <w:sz w:val="24"/>
          <w:szCs w:val="24"/>
        </w:rPr>
        <w:t>Over the past year the EDI team have resource</w:t>
      </w:r>
      <w:r w:rsidRPr="45BA7FEA" w:rsidR="00A00F2B">
        <w:rPr>
          <w:rFonts w:cs="Arial"/>
          <w:sz w:val="24"/>
          <w:szCs w:val="24"/>
        </w:rPr>
        <w:t>d</w:t>
      </w:r>
      <w:r w:rsidRPr="45BA7FEA" w:rsidR="00FD2478">
        <w:rPr>
          <w:rFonts w:cs="Arial"/>
          <w:sz w:val="24"/>
          <w:szCs w:val="24"/>
        </w:rPr>
        <w:t xml:space="preserve"> </w:t>
      </w:r>
      <w:bookmarkStart w:name="_Int_sxl7t6JX" w:id="19"/>
      <w:r w:rsidRPr="45BA7FEA" w:rsidR="00A00F2B">
        <w:rPr>
          <w:rFonts w:cs="Arial"/>
          <w:sz w:val="24"/>
          <w:szCs w:val="24"/>
        </w:rPr>
        <w:t>a</w:t>
      </w:r>
      <w:r w:rsidRPr="45BA7FEA" w:rsidR="00FD2478">
        <w:rPr>
          <w:rFonts w:cs="Arial"/>
          <w:sz w:val="24"/>
          <w:szCs w:val="24"/>
        </w:rPr>
        <w:t xml:space="preserve"> number of</w:t>
      </w:r>
      <w:bookmarkEnd w:id="19"/>
      <w:r w:rsidRPr="45BA7FEA" w:rsidR="00FD2478">
        <w:rPr>
          <w:rFonts w:cs="Arial"/>
          <w:sz w:val="24"/>
          <w:szCs w:val="24"/>
        </w:rPr>
        <w:t xml:space="preserve"> community engagement sessions specifically focused on delivering</w:t>
      </w:r>
      <w:r w:rsidRPr="45BA7FEA" w:rsidR="00EE454C">
        <w:rPr>
          <w:rFonts w:cs="Arial"/>
          <w:sz w:val="24"/>
          <w:szCs w:val="24"/>
        </w:rPr>
        <w:t xml:space="preserve"> supportive messages around living with disability and how members of our vulnerable community can effectively engage with polic</w:t>
      </w:r>
      <w:r w:rsidRPr="45BA7FEA" w:rsidR="002D25F1">
        <w:rPr>
          <w:rFonts w:cs="Arial"/>
          <w:sz w:val="24"/>
          <w:szCs w:val="24"/>
        </w:rPr>
        <w:t>ing.</w:t>
      </w:r>
    </w:p>
    <w:p w:rsidR="00B954F8" w:rsidP="7D193480" w:rsidRDefault="00A00F2B" w14:paraId="27A38A6B" w14:textId="77777777">
      <w:pPr>
        <w:rPr>
          <w:rFonts w:cs="Arial"/>
          <w:sz w:val="24"/>
          <w:szCs w:val="24"/>
        </w:rPr>
      </w:pPr>
      <w:r>
        <w:rPr>
          <w:rFonts w:cs="Arial"/>
          <w:sz w:val="24"/>
          <w:szCs w:val="24"/>
        </w:rPr>
        <w:t>T</w:t>
      </w:r>
      <w:r w:rsidRPr="002D25F1" w:rsidR="002D25F1">
        <w:rPr>
          <w:rFonts w:cs="Arial"/>
          <w:sz w:val="24"/>
          <w:szCs w:val="24"/>
        </w:rPr>
        <w:t>hrough the Herbert</w:t>
      </w:r>
      <w:r>
        <w:rPr>
          <w:rFonts w:cs="Arial"/>
          <w:sz w:val="24"/>
          <w:szCs w:val="24"/>
        </w:rPr>
        <w:t xml:space="preserve">, </w:t>
      </w:r>
      <w:r w:rsidRPr="002D25F1" w:rsidR="002D25F1">
        <w:rPr>
          <w:rFonts w:cs="Arial"/>
          <w:sz w:val="24"/>
          <w:szCs w:val="24"/>
        </w:rPr>
        <w:t>Elm and Trinity protocol</w:t>
      </w:r>
      <w:r w:rsidR="002D25F1">
        <w:rPr>
          <w:rFonts w:cs="Arial"/>
          <w:sz w:val="24"/>
          <w:szCs w:val="24"/>
        </w:rPr>
        <w:t xml:space="preserve">, </w:t>
      </w:r>
      <w:r w:rsidRPr="006D3873" w:rsidR="006D3873">
        <w:rPr>
          <w:rFonts w:cs="Arial"/>
          <w:sz w:val="24"/>
          <w:szCs w:val="24"/>
        </w:rPr>
        <w:t>Gwen</w:t>
      </w:r>
      <w:r>
        <w:rPr>
          <w:rFonts w:cs="Arial"/>
          <w:sz w:val="24"/>
          <w:szCs w:val="24"/>
        </w:rPr>
        <w:t>t</w:t>
      </w:r>
      <w:r w:rsidRPr="006D3873" w:rsidR="006D3873">
        <w:rPr>
          <w:rFonts w:cs="Arial"/>
          <w:sz w:val="24"/>
          <w:szCs w:val="24"/>
        </w:rPr>
        <w:t xml:space="preserve"> </w:t>
      </w:r>
      <w:r>
        <w:rPr>
          <w:rFonts w:cs="Arial"/>
          <w:sz w:val="24"/>
          <w:szCs w:val="24"/>
        </w:rPr>
        <w:t>P</w:t>
      </w:r>
      <w:r w:rsidRPr="006D3873" w:rsidR="006D3873">
        <w:rPr>
          <w:rFonts w:cs="Arial"/>
          <w:sz w:val="24"/>
          <w:szCs w:val="24"/>
        </w:rPr>
        <w:t xml:space="preserve">olice has ensured that local officers are able to effectively respond </w:t>
      </w:r>
      <w:r>
        <w:rPr>
          <w:rFonts w:cs="Arial"/>
          <w:sz w:val="24"/>
          <w:szCs w:val="24"/>
        </w:rPr>
        <w:t>to</w:t>
      </w:r>
      <w:r w:rsidRPr="006D3873" w:rsidR="006D3873">
        <w:rPr>
          <w:rFonts w:cs="Arial"/>
          <w:sz w:val="24"/>
          <w:szCs w:val="24"/>
        </w:rPr>
        <w:t xml:space="preserve"> reports and incidents involving members of our disabled community</w:t>
      </w:r>
      <w:r w:rsidR="00373052">
        <w:rPr>
          <w:rFonts w:cs="Arial"/>
          <w:sz w:val="24"/>
          <w:szCs w:val="24"/>
        </w:rPr>
        <w:t xml:space="preserve">. </w:t>
      </w:r>
    </w:p>
    <w:p w:rsidR="00B954F8" w:rsidP="7D193480" w:rsidRDefault="00B954F8" w14:paraId="6688CF62" w14:textId="0D835924">
      <w:pPr>
        <w:rPr>
          <w:rFonts w:cs="Arial"/>
          <w:sz w:val="24"/>
          <w:szCs w:val="24"/>
        </w:rPr>
      </w:pPr>
      <w:r w:rsidRPr="45BA7FEA">
        <w:rPr>
          <w:rFonts w:cs="Arial"/>
          <w:sz w:val="24"/>
          <w:szCs w:val="24"/>
        </w:rPr>
        <w:t>A</w:t>
      </w:r>
      <w:r w:rsidRPr="45BA7FEA" w:rsidR="00373052">
        <w:rPr>
          <w:rFonts w:cs="Arial"/>
          <w:sz w:val="24"/>
          <w:szCs w:val="24"/>
        </w:rPr>
        <w:t xml:space="preserve">ccessibility is also a fundamental right and a core part of the </w:t>
      </w:r>
      <w:r w:rsidRPr="45BA7FEA">
        <w:rPr>
          <w:rFonts w:cs="Arial"/>
          <w:sz w:val="24"/>
          <w:szCs w:val="24"/>
        </w:rPr>
        <w:t>organisations</w:t>
      </w:r>
      <w:r w:rsidRPr="45BA7FEA" w:rsidR="00373052">
        <w:rPr>
          <w:rFonts w:cs="Arial"/>
          <w:sz w:val="24"/>
          <w:szCs w:val="24"/>
        </w:rPr>
        <w:t xml:space="preserve"> public service equality duty, over the past year the EDI team</w:t>
      </w:r>
      <w:r w:rsidRPr="45BA7FEA" w:rsidR="00D7474C">
        <w:rPr>
          <w:rFonts w:cs="Arial"/>
          <w:sz w:val="24"/>
          <w:szCs w:val="24"/>
        </w:rPr>
        <w:t xml:space="preserve"> has procured dedicated software which enables complex forms of communications </w:t>
      </w:r>
      <w:r w:rsidRPr="45BA7FEA" w:rsidR="6BD900D8">
        <w:rPr>
          <w:rFonts w:cs="Arial"/>
          <w:sz w:val="24"/>
          <w:szCs w:val="24"/>
        </w:rPr>
        <w:t>i.e.,</w:t>
      </w:r>
      <w:r w:rsidRPr="45BA7FEA" w:rsidR="00D7474C">
        <w:rPr>
          <w:rFonts w:cs="Arial"/>
          <w:sz w:val="24"/>
          <w:szCs w:val="24"/>
        </w:rPr>
        <w:t xml:space="preserve"> forms, </w:t>
      </w:r>
      <w:r w:rsidRPr="45BA7FEA" w:rsidR="00D23B38">
        <w:rPr>
          <w:rFonts w:cs="Arial"/>
          <w:sz w:val="24"/>
          <w:szCs w:val="24"/>
        </w:rPr>
        <w:t>to be transposed into easy read documents using pictorial icons.</w:t>
      </w:r>
    </w:p>
    <w:p w:rsidR="007F61C6" w:rsidP="7D193480" w:rsidRDefault="00B954F8" w14:paraId="39A4D241" w14:textId="6082D0EF">
      <w:pPr>
        <w:rPr>
          <w:rFonts w:cs="Arial"/>
          <w:sz w:val="24"/>
          <w:szCs w:val="24"/>
        </w:rPr>
      </w:pPr>
      <w:r>
        <w:rPr>
          <w:rFonts w:cs="Arial"/>
          <w:sz w:val="24"/>
          <w:szCs w:val="24"/>
        </w:rPr>
        <w:t>I</w:t>
      </w:r>
      <w:r w:rsidRPr="00D23B38" w:rsidR="00D23B38">
        <w:rPr>
          <w:rFonts w:cs="Arial"/>
          <w:sz w:val="24"/>
          <w:szCs w:val="24"/>
        </w:rPr>
        <w:t>t is also important to reference the work</w:t>
      </w:r>
      <w:r w:rsidRPr="008633CF" w:rsidR="008633CF">
        <w:rPr>
          <w:rFonts w:cs="Arial"/>
          <w:sz w:val="24"/>
          <w:szCs w:val="24"/>
        </w:rPr>
        <w:t xml:space="preserve"> carried out by the EDI team as part of the humanitarian response to refugees displaced through the Ukrainian conflict</w:t>
      </w:r>
      <w:r w:rsidR="008633CF">
        <w:rPr>
          <w:rFonts w:cs="Arial"/>
          <w:sz w:val="24"/>
          <w:szCs w:val="24"/>
        </w:rPr>
        <w:t xml:space="preserve">. </w:t>
      </w:r>
      <w:r w:rsidRPr="008633CF" w:rsidR="008633CF">
        <w:rPr>
          <w:rFonts w:cs="Arial"/>
          <w:sz w:val="24"/>
          <w:szCs w:val="24"/>
        </w:rPr>
        <w:t>working with partners</w:t>
      </w:r>
      <w:r w:rsidRPr="00447C98" w:rsidR="00447C98">
        <w:rPr>
          <w:rFonts w:cs="Arial"/>
          <w:sz w:val="24"/>
          <w:szCs w:val="24"/>
        </w:rPr>
        <w:t xml:space="preserve"> the EDI team created and translated a range of publications which focused on introducing the policing style and services to </w:t>
      </w:r>
      <w:r>
        <w:rPr>
          <w:rFonts w:cs="Arial"/>
          <w:sz w:val="24"/>
          <w:szCs w:val="24"/>
        </w:rPr>
        <w:t>Gwent’s</w:t>
      </w:r>
      <w:r w:rsidRPr="00447C98" w:rsidR="00447C98">
        <w:rPr>
          <w:rFonts w:cs="Arial"/>
          <w:sz w:val="24"/>
          <w:szCs w:val="24"/>
        </w:rPr>
        <w:t xml:space="preserve"> newest arrivals</w:t>
      </w:r>
      <w:r w:rsidR="00A00F2B">
        <w:rPr>
          <w:rFonts w:cs="Arial"/>
          <w:sz w:val="24"/>
          <w:szCs w:val="24"/>
        </w:rPr>
        <w:t>.</w:t>
      </w:r>
      <w:r>
        <w:rPr>
          <w:rFonts w:cs="Arial"/>
          <w:sz w:val="24"/>
          <w:szCs w:val="24"/>
        </w:rPr>
        <w:t xml:space="preserve"> </w:t>
      </w:r>
      <w:r w:rsidRPr="005C050F" w:rsidR="005C050F">
        <w:rPr>
          <w:rFonts w:cs="Arial"/>
          <w:sz w:val="24"/>
          <w:szCs w:val="24"/>
        </w:rPr>
        <w:t>As part of this work Gwent Police arranged a welcoming event with partners from across</w:t>
      </w:r>
      <w:r w:rsidRPr="00827D13" w:rsidR="00827D13">
        <w:rPr>
          <w:rFonts w:cs="Arial"/>
          <w:sz w:val="24"/>
          <w:szCs w:val="24"/>
        </w:rPr>
        <w:t xml:space="preserve"> the civil </w:t>
      </w:r>
      <w:r w:rsidRPr="00827D13" w:rsidR="00C85FBB">
        <w:rPr>
          <w:rFonts w:cs="Arial"/>
          <w:sz w:val="24"/>
          <w:szCs w:val="24"/>
        </w:rPr>
        <w:t>service</w:t>
      </w:r>
      <w:r w:rsidR="00C85FBB">
        <w:rPr>
          <w:rFonts w:cs="Arial"/>
          <w:sz w:val="24"/>
          <w:szCs w:val="24"/>
        </w:rPr>
        <w:t>,</w:t>
      </w:r>
      <w:r w:rsidRPr="00827D13" w:rsidR="00C85FBB">
        <w:rPr>
          <w:rFonts w:cs="Arial"/>
          <w:sz w:val="24"/>
          <w:szCs w:val="24"/>
        </w:rPr>
        <w:t xml:space="preserve"> as</w:t>
      </w:r>
      <w:r w:rsidRPr="00827D13" w:rsidR="00827D13">
        <w:rPr>
          <w:rFonts w:cs="Arial"/>
          <w:sz w:val="24"/>
          <w:szCs w:val="24"/>
        </w:rPr>
        <w:t xml:space="preserve"> well as the charity sector</w:t>
      </w:r>
      <w:r w:rsidR="00C85FBB">
        <w:rPr>
          <w:rFonts w:cs="Arial"/>
          <w:sz w:val="24"/>
          <w:szCs w:val="24"/>
        </w:rPr>
        <w:t>. T</w:t>
      </w:r>
      <w:r w:rsidRPr="00827D13" w:rsidR="00827D13">
        <w:rPr>
          <w:rFonts w:cs="Arial"/>
          <w:sz w:val="24"/>
          <w:szCs w:val="24"/>
        </w:rPr>
        <w:t>he aim of this welcome event was two</w:t>
      </w:r>
      <w:r w:rsidRPr="00C85FBB" w:rsidR="00C85FBB">
        <w:rPr>
          <w:rFonts w:cs="Arial"/>
          <w:sz w:val="24"/>
          <w:szCs w:val="24"/>
        </w:rPr>
        <w:t xml:space="preserve"> ensure a smooth transition an integration of those displaced into the white population</w:t>
      </w:r>
      <w:r w:rsidR="00C85FBB">
        <w:rPr>
          <w:rFonts w:cs="Arial"/>
          <w:sz w:val="24"/>
          <w:szCs w:val="24"/>
        </w:rPr>
        <w:t>.</w:t>
      </w:r>
    </w:p>
    <w:p w:rsidR="00C85FBB" w:rsidP="7D193480" w:rsidRDefault="00C85FBB" w14:paraId="3FF09672" w14:textId="77777777">
      <w:pPr>
        <w:rPr>
          <w:rFonts w:cs="Arial"/>
          <w:sz w:val="24"/>
          <w:szCs w:val="24"/>
        </w:rPr>
      </w:pPr>
    </w:p>
    <w:p w:rsidR="00C85FBB" w:rsidP="7D193480" w:rsidRDefault="00C85FBB" w14:paraId="24281BDF" w14:textId="77777777">
      <w:pPr>
        <w:rPr>
          <w:rFonts w:cs="Arial"/>
          <w:sz w:val="24"/>
          <w:szCs w:val="24"/>
        </w:rPr>
      </w:pPr>
    </w:p>
    <w:p w:rsidR="00C85FBB" w:rsidP="7D193480" w:rsidRDefault="00C85FBB" w14:paraId="5FABED46" w14:textId="77777777">
      <w:pPr>
        <w:rPr>
          <w:rFonts w:cs="Arial"/>
          <w:sz w:val="24"/>
          <w:szCs w:val="24"/>
        </w:rPr>
      </w:pPr>
    </w:p>
    <w:p w:rsidR="00C85FBB" w:rsidP="7D193480" w:rsidRDefault="00C85FBB" w14:paraId="0472CA6D" w14:textId="77777777">
      <w:pPr>
        <w:rPr>
          <w:rFonts w:cs="Arial"/>
          <w:sz w:val="24"/>
          <w:szCs w:val="24"/>
        </w:rPr>
      </w:pPr>
    </w:p>
    <w:p w:rsidR="00C85FBB" w:rsidP="7D193480" w:rsidRDefault="00C85FBB" w14:paraId="04543B32" w14:textId="77777777">
      <w:pPr>
        <w:rPr>
          <w:rFonts w:cs="Arial"/>
          <w:sz w:val="24"/>
          <w:szCs w:val="24"/>
        </w:rPr>
      </w:pPr>
    </w:p>
    <w:p w:rsidR="00C85FBB" w:rsidP="7D193480" w:rsidRDefault="00C85FBB" w14:paraId="7325DCCF" w14:textId="77777777">
      <w:pPr>
        <w:rPr>
          <w:rFonts w:cs="Arial"/>
          <w:sz w:val="24"/>
          <w:szCs w:val="24"/>
        </w:rPr>
      </w:pPr>
    </w:p>
    <w:p w:rsidRPr="00A4532F" w:rsidR="00C85FBB" w:rsidP="7D193480" w:rsidRDefault="00C85FBB" w14:paraId="05015960" w14:textId="77777777">
      <w:pPr>
        <w:rPr>
          <w:rFonts w:cs="Arial"/>
          <w:sz w:val="24"/>
          <w:szCs w:val="24"/>
        </w:rPr>
      </w:pPr>
    </w:p>
    <w:p w:rsidRPr="00A4532F" w:rsidR="0053166B" w:rsidP="002E2FFE" w:rsidRDefault="0053166B" w14:paraId="4C1B3270" w14:textId="56D39BBA">
      <w:pPr>
        <w:pStyle w:val="Heading2"/>
        <w:rPr>
          <w:rFonts w:eastAsia="Times New Roman" w:cs="Arial"/>
          <w:sz w:val="24"/>
          <w:szCs w:val="24"/>
          <w:lang w:eastAsia="en-GB"/>
        </w:rPr>
      </w:pPr>
      <w:bookmarkStart w:name="_Toc140754595" w:id="20"/>
      <w:r w:rsidRPr="00A4532F">
        <w:rPr>
          <w:rFonts w:eastAsia="Times New Roman" w:cs="Arial"/>
          <w:sz w:val="24"/>
          <w:szCs w:val="24"/>
          <w:lang w:eastAsia="en-GB"/>
        </w:rPr>
        <w:t>EQUALITY OBJECTIVE FOUR | CREATING A REPRESENTATIVE WORKFORCE AND PROMOTING FAIRNESS</w:t>
      </w:r>
      <w:bookmarkEnd w:id="20"/>
      <w:r w:rsidRPr="00A4532F">
        <w:rPr>
          <w:rFonts w:eastAsia="Times New Roman" w:cs="Arial"/>
          <w:sz w:val="24"/>
          <w:szCs w:val="24"/>
          <w:lang w:eastAsia="en-GB"/>
        </w:rPr>
        <w:t>  </w:t>
      </w:r>
      <w:r w:rsidRPr="00A4532F">
        <w:rPr>
          <w:rFonts w:eastAsia="Times New Roman" w:cs="Arial"/>
          <w:sz w:val="24"/>
          <w:szCs w:val="24"/>
          <w:lang w:eastAsia="en-GB"/>
        </w:rPr>
        <w:br/>
      </w:r>
    </w:p>
    <w:p w:rsidRPr="00A4532F" w:rsidR="0053166B" w:rsidP="0053166B" w:rsidRDefault="0053166B" w14:paraId="4A6AD598" w14:textId="0F0A00C5">
      <w:pPr>
        <w:spacing w:after="0" w:line="240" w:lineRule="auto"/>
        <w:textAlignment w:val="baseline"/>
        <w:rPr>
          <w:rFonts w:eastAsia="Times New Roman" w:cs="Arial"/>
          <w:sz w:val="24"/>
          <w:szCs w:val="24"/>
          <w:lang w:eastAsia="en-GB"/>
        </w:rPr>
      </w:pPr>
      <w:r w:rsidRPr="45BA7FEA">
        <w:rPr>
          <w:rFonts w:eastAsia="Times New Roman" w:cs="Arial"/>
          <w:sz w:val="24"/>
          <w:szCs w:val="24"/>
          <w:lang w:eastAsia="en-GB"/>
        </w:rPr>
        <w:t xml:space="preserve">Building a workforce which represents the communities of Gwent is a core part of building trust and confidence, as well as developing a culture which champions difference. This objective focuses on the work of communications, </w:t>
      </w:r>
      <w:bookmarkStart w:name="_Int_5vvIsWvq" w:id="21"/>
      <w:r w:rsidRPr="45BA7FEA">
        <w:rPr>
          <w:rFonts w:eastAsia="Times New Roman" w:cs="Arial"/>
          <w:sz w:val="24"/>
          <w:szCs w:val="24"/>
          <w:lang w:eastAsia="en-GB"/>
        </w:rPr>
        <w:t>recruitment</w:t>
      </w:r>
      <w:bookmarkEnd w:id="21"/>
      <w:r w:rsidRPr="45BA7FEA">
        <w:rPr>
          <w:rFonts w:eastAsia="Times New Roman" w:cs="Arial"/>
          <w:sz w:val="24"/>
          <w:szCs w:val="24"/>
          <w:lang w:eastAsia="en-GB"/>
        </w:rPr>
        <w:t xml:space="preserve"> and training covering: </w:t>
      </w:r>
      <w:r>
        <w:br/>
      </w:r>
    </w:p>
    <w:p w:rsidRPr="00A4532F" w:rsidR="0053166B" w:rsidP="0053166B" w:rsidRDefault="0053166B" w14:paraId="7F90F910"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positive action​ </w:t>
      </w:r>
    </w:p>
    <w:p w:rsidRPr="00A4532F" w:rsidR="0053166B" w:rsidP="0053166B" w:rsidRDefault="0053166B" w14:paraId="77AFDAA3"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gender equality​ </w:t>
      </w:r>
    </w:p>
    <w:p w:rsidRPr="00A4532F" w:rsidR="0053166B" w:rsidP="0053166B" w:rsidRDefault="0053166B" w14:paraId="30639AEC"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wellbeing in the workplace​ </w:t>
      </w:r>
    </w:p>
    <w:p w:rsidRPr="00A4532F" w:rsidR="0053166B" w:rsidP="0053166B" w:rsidRDefault="0053166B" w14:paraId="783B2560"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staff engagement​ </w:t>
      </w:r>
    </w:p>
    <w:p w:rsidRPr="00A4532F" w:rsidR="0053166B" w:rsidP="0053166B" w:rsidRDefault="0053166B" w14:paraId="1015C552" w14:textId="77777777">
      <w:pPr>
        <w:numPr>
          <w:ilvl w:val="0"/>
          <w:numId w:val="20"/>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education and training​ </w:t>
      </w:r>
    </w:p>
    <w:p w:rsidRPr="00A4532F" w:rsidR="0053166B" w:rsidP="0053166B" w:rsidRDefault="0053166B" w14:paraId="574D17DB" w14:textId="567FC876">
      <w:pPr>
        <w:numPr>
          <w:ilvl w:val="0"/>
          <w:numId w:val="21"/>
        </w:numPr>
        <w:spacing w:after="0" w:line="240" w:lineRule="auto"/>
        <w:ind w:left="1080" w:firstLine="0"/>
        <w:textAlignment w:val="baseline"/>
        <w:rPr>
          <w:rFonts w:eastAsia="Times New Roman" w:cs="Arial"/>
          <w:sz w:val="24"/>
          <w:szCs w:val="24"/>
          <w:lang w:eastAsia="en-GB"/>
        </w:rPr>
      </w:pPr>
      <w:r w:rsidRPr="00A4532F">
        <w:rPr>
          <w:rFonts w:eastAsia="Times New Roman" w:cs="Arial"/>
          <w:sz w:val="24"/>
          <w:szCs w:val="24"/>
          <w:lang w:eastAsia="en-GB"/>
        </w:rPr>
        <w:t>socio-economic deprivation </w:t>
      </w:r>
      <w:r w:rsidRPr="00A4532F">
        <w:rPr>
          <w:rFonts w:eastAsia="Times New Roman" w:cs="Arial"/>
          <w:sz w:val="24"/>
          <w:szCs w:val="24"/>
          <w:lang w:eastAsia="en-GB"/>
        </w:rPr>
        <w:br/>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3000"/>
      </w:tblGrid>
      <w:tr w:rsidRPr="00A4532F" w:rsidR="0053166B" w:rsidTr="0053166B" w14:paraId="37271441"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C5E0B3"/>
            <w:hideMark/>
          </w:tcPr>
          <w:p w:rsidRPr="00A4532F" w:rsidR="0053166B" w:rsidP="0053166B" w:rsidRDefault="0053166B" w14:paraId="63CD63BD" w14:textId="0771376E">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19 MEASURES  </w:t>
            </w:r>
          </w:p>
        </w:tc>
        <w:tc>
          <w:tcPr>
            <w:tcW w:w="3000" w:type="dxa"/>
            <w:tcBorders>
              <w:top w:val="single" w:color="auto" w:sz="6" w:space="0"/>
              <w:left w:val="single" w:color="auto" w:sz="6" w:space="0"/>
              <w:bottom w:val="single" w:color="auto" w:sz="6" w:space="0"/>
              <w:right w:val="single" w:color="auto" w:sz="6" w:space="0"/>
            </w:tcBorders>
            <w:shd w:val="clear" w:color="auto" w:fill="FFE599"/>
            <w:hideMark/>
          </w:tcPr>
          <w:p w:rsidRPr="00A4532F" w:rsidR="0053166B" w:rsidP="0053166B" w:rsidRDefault="0053166B" w14:paraId="727DA595" w14:textId="2D828ED0">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7 MEASURES </w:t>
            </w:r>
          </w:p>
        </w:tc>
        <w:tc>
          <w:tcPr>
            <w:tcW w:w="3000" w:type="dxa"/>
            <w:tcBorders>
              <w:top w:val="single" w:color="auto" w:sz="6" w:space="0"/>
              <w:left w:val="single" w:color="auto" w:sz="6" w:space="0"/>
              <w:bottom w:val="single" w:color="auto" w:sz="6" w:space="0"/>
              <w:right w:val="single" w:color="auto" w:sz="6" w:space="0"/>
            </w:tcBorders>
            <w:shd w:val="clear" w:color="auto" w:fill="F7CAAC"/>
            <w:hideMark/>
          </w:tcPr>
          <w:p w:rsidRPr="00A4532F" w:rsidR="0053166B" w:rsidP="0053166B" w:rsidRDefault="0053166B" w14:paraId="744C88C0"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0 MEASURES </w:t>
            </w:r>
          </w:p>
        </w:tc>
      </w:tr>
      <w:tr w:rsidRPr="00A4532F" w:rsidR="0053166B" w:rsidTr="0053166B" w14:paraId="21D32F14" w14:textId="77777777">
        <w:trPr>
          <w:trHeight w:val="300"/>
        </w:trPr>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7140C7AB"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either delivered or consistently being managed through business-as-usual functions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5D38E4F4" w14:textId="77777777">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Measures remain under development with planned delivery </w:t>
            </w:r>
          </w:p>
        </w:tc>
        <w:tc>
          <w:tcPr>
            <w:tcW w:w="3000" w:type="dxa"/>
            <w:tcBorders>
              <w:top w:val="single" w:color="auto" w:sz="6" w:space="0"/>
              <w:left w:val="single" w:color="auto" w:sz="6" w:space="0"/>
              <w:bottom w:val="single" w:color="auto" w:sz="6" w:space="0"/>
              <w:right w:val="single" w:color="auto" w:sz="6" w:space="0"/>
            </w:tcBorders>
            <w:shd w:val="clear" w:color="auto" w:fill="auto"/>
            <w:hideMark/>
          </w:tcPr>
          <w:p w:rsidRPr="00A4532F" w:rsidR="0053166B" w:rsidP="0053166B" w:rsidRDefault="0053166B" w14:paraId="6AB44BF7" w14:textId="58B81A0D">
            <w:pPr>
              <w:spacing w:after="0" w:line="240" w:lineRule="auto"/>
              <w:jc w:val="center"/>
              <w:textAlignment w:val="baseline"/>
              <w:rPr>
                <w:rFonts w:eastAsia="Times New Roman" w:cs="Arial"/>
                <w:sz w:val="24"/>
                <w:szCs w:val="24"/>
                <w:lang w:eastAsia="en-GB"/>
              </w:rPr>
            </w:pPr>
            <w:r w:rsidRPr="00A4532F">
              <w:rPr>
                <w:rFonts w:eastAsia="Times New Roman" w:cs="Arial"/>
                <w:sz w:val="24"/>
                <w:szCs w:val="24"/>
                <w:lang w:eastAsia="en-GB"/>
              </w:rPr>
              <w:t xml:space="preserve">Measures </w:t>
            </w:r>
            <w:r w:rsidR="00E04071">
              <w:rPr>
                <w:rFonts w:eastAsia="Times New Roman" w:cs="Arial"/>
                <w:sz w:val="24"/>
                <w:szCs w:val="24"/>
                <w:lang w:eastAsia="en-GB"/>
              </w:rPr>
              <w:t>are</w:t>
            </w:r>
            <w:r w:rsidRPr="00A4532F">
              <w:rPr>
                <w:rFonts w:eastAsia="Times New Roman" w:cs="Arial"/>
                <w:sz w:val="24"/>
                <w:szCs w:val="24"/>
                <w:lang w:eastAsia="en-GB"/>
              </w:rPr>
              <w:t xml:space="preserve"> yet to be introduced </w:t>
            </w:r>
          </w:p>
        </w:tc>
      </w:tr>
    </w:tbl>
    <w:p w:rsidRPr="00A4532F" w:rsidR="0053166B" w:rsidP="00B47DA0" w:rsidRDefault="0053166B" w14:paraId="3F0907C6" w14:textId="79AA2D2E">
      <w:pPr>
        <w:rPr>
          <w:rFonts w:cs="Arial"/>
          <w:color w:val="002060"/>
          <w:sz w:val="24"/>
          <w:szCs w:val="24"/>
        </w:rPr>
      </w:pPr>
    </w:p>
    <w:p w:rsidRPr="00A4532F" w:rsidR="00146716" w:rsidP="0093500B" w:rsidRDefault="0093500B" w14:paraId="2A886EF9" w14:textId="77777777">
      <w:pPr>
        <w:rPr>
          <w:rFonts w:cs="Arial"/>
          <w:sz w:val="24"/>
          <w:szCs w:val="24"/>
        </w:rPr>
      </w:pPr>
      <w:r w:rsidRPr="00A4532F">
        <w:rPr>
          <w:rFonts w:cs="Arial"/>
          <w:sz w:val="24"/>
          <w:szCs w:val="24"/>
        </w:rPr>
        <w:t xml:space="preserve">Creating a representative workforce </w:t>
      </w:r>
      <w:r w:rsidRPr="00A4532F" w:rsidR="005D195D">
        <w:rPr>
          <w:rFonts w:cs="Arial"/>
          <w:sz w:val="24"/>
          <w:szCs w:val="24"/>
        </w:rPr>
        <w:t>within polic</w:t>
      </w:r>
      <w:r w:rsidRPr="00A4532F" w:rsidR="00146716">
        <w:rPr>
          <w:rFonts w:cs="Arial"/>
          <w:sz w:val="24"/>
          <w:szCs w:val="24"/>
        </w:rPr>
        <w:t>ing</w:t>
      </w:r>
      <w:r w:rsidRPr="00A4532F">
        <w:rPr>
          <w:rFonts w:cs="Arial"/>
          <w:sz w:val="24"/>
          <w:szCs w:val="24"/>
        </w:rPr>
        <w:t xml:space="preserve"> promotes fairness and equality</w:t>
      </w:r>
      <w:r w:rsidRPr="00A4532F" w:rsidR="00146716">
        <w:rPr>
          <w:rFonts w:cs="Arial"/>
          <w:sz w:val="24"/>
          <w:szCs w:val="24"/>
        </w:rPr>
        <w:t xml:space="preserve"> which is crucial. </w:t>
      </w:r>
    </w:p>
    <w:p w:rsidRPr="00A4532F" w:rsidR="0093500B" w:rsidP="0093500B" w:rsidRDefault="00146716" w14:paraId="53079CF8" w14:textId="0A885097">
      <w:pPr>
        <w:rPr>
          <w:rFonts w:cs="Arial"/>
          <w:sz w:val="24"/>
          <w:szCs w:val="24"/>
        </w:rPr>
      </w:pPr>
      <w:r w:rsidRPr="00A4532F">
        <w:rPr>
          <w:rFonts w:cs="Arial"/>
          <w:sz w:val="24"/>
          <w:szCs w:val="24"/>
        </w:rPr>
        <w:t xml:space="preserve">A </w:t>
      </w:r>
      <w:r w:rsidRPr="00A4532F" w:rsidR="0093500B">
        <w:rPr>
          <w:rFonts w:cs="Arial"/>
          <w:sz w:val="24"/>
          <w:szCs w:val="24"/>
        </w:rPr>
        <w:t>diverse workforce builds trust within communities by reflecting their diversity and experiences. When people see officers who understand their backgrounds, they are more likely to trust and cooperate with the police.</w:t>
      </w:r>
    </w:p>
    <w:p w:rsidRPr="00A4532F" w:rsidR="0093500B" w:rsidP="0093500B" w:rsidRDefault="00146716" w14:paraId="584C202F" w14:textId="475263B0">
      <w:pPr>
        <w:rPr>
          <w:rFonts w:cs="Arial"/>
          <w:sz w:val="24"/>
          <w:szCs w:val="24"/>
        </w:rPr>
      </w:pPr>
      <w:r w:rsidRPr="45BA7FEA">
        <w:rPr>
          <w:rFonts w:cs="Arial"/>
          <w:sz w:val="24"/>
          <w:szCs w:val="24"/>
        </w:rPr>
        <w:t xml:space="preserve">It builds </w:t>
      </w:r>
      <w:r w:rsidRPr="45BA7FEA" w:rsidR="0093500B">
        <w:rPr>
          <w:rFonts w:cs="Arial"/>
          <w:sz w:val="24"/>
          <w:szCs w:val="24"/>
        </w:rPr>
        <w:t xml:space="preserve">a range of perspectives and cultural insights that improve understanding and effectiveness. Officers from </w:t>
      </w:r>
      <w:r w:rsidRPr="45BA7FEA" w:rsidR="3152EF61">
        <w:rPr>
          <w:rFonts w:cs="Arial"/>
          <w:sz w:val="24"/>
          <w:szCs w:val="24"/>
        </w:rPr>
        <w:t>diverse backgrounds</w:t>
      </w:r>
      <w:r w:rsidRPr="45BA7FEA" w:rsidR="0093500B">
        <w:rPr>
          <w:rFonts w:cs="Arial"/>
          <w:sz w:val="24"/>
          <w:szCs w:val="24"/>
        </w:rPr>
        <w:t xml:space="preserve"> can better relate to and address the unique challenges faced by various communities.</w:t>
      </w:r>
    </w:p>
    <w:p w:rsidRPr="00A4532F" w:rsidR="0093500B" w:rsidP="0093500B" w:rsidRDefault="0093500B" w14:paraId="7B7B8F06" w14:textId="3DE66133">
      <w:pPr>
        <w:rPr>
          <w:rFonts w:cs="Arial"/>
          <w:sz w:val="24"/>
          <w:szCs w:val="24"/>
        </w:rPr>
      </w:pPr>
      <w:r w:rsidRPr="00A4532F">
        <w:rPr>
          <w:rFonts w:cs="Arial"/>
          <w:sz w:val="24"/>
          <w:szCs w:val="24"/>
        </w:rPr>
        <w:t xml:space="preserve">Officers who share common cultural and linguistic backgrounds can communicate more effectively, breaking down barriers and building stronger relationships. This improves collaboration and information sharing between </w:t>
      </w:r>
      <w:r w:rsidR="00EC12DF">
        <w:rPr>
          <w:rFonts w:cs="Arial"/>
          <w:sz w:val="24"/>
          <w:szCs w:val="24"/>
        </w:rPr>
        <w:t>policing</w:t>
      </w:r>
      <w:r w:rsidRPr="00A4532F">
        <w:rPr>
          <w:rFonts w:cs="Arial"/>
          <w:sz w:val="24"/>
          <w:szCs w:val="24"/>
        </w:rPr>
        <w:t xml:space="preserve"> and the public.</w:t>
      </w:r>
    </w:p>
    <w:p w:rsidRPr="00A4532F" w:rsidR="0093500B" w:rsidP="0093500B" w:rsidRDefault="0093500B" w14:paraId="5EA881EA" w14:textId="68594BDA">
      <w:pPr>
        <w:rPr>
          <w:rFonts w:cs="Arial"/>
          <w:sz w:val="24"/>
          <w:szCs w:val="24"/>
        </w:rPr>
      </w:pPr>
      <w:r w:rsidRPr="00A4532F">
        <w:rPr>
          <w:rFonts w:cs="Arial"/>
          <w:sz w:val="24"/>
          <w:szCs w:val="24"/>
        </w:rPr>
        <w:t>A diverse workforce is better equipped to address community-specific needs and concerns. Officers who come from the same communities can offer valuable insights into local dynamics, enabling targeted strategies and initiatives.</w:t>
      </w:r>
    </w:p>
    <w:p w:rsidRPr="00A4532F" w:rsidR="0093500B" w:rsidP="0093500B" w:rsidRDefault="0093500B" w14:paraId="11FDF472" w14:textId="70FA0B6E">
      <w:pPr>
        <w:rPr>
          <w:rFonts w:cs="Arial"/>
          <w:sz w:val="24"/>
          <w:szCs w:val="24"/>
        </w:rPr>
      </w:pPr>
      <w:r w:rsidRPr="45BA7FEA">
        <w:rPr>
          <w:rFonts w:cs="Arial"/>
          <w:sz w:val="24"/>
          <w:szCs w:val="24"/>
        </w:rPr>
        <w:t xml:space="preserve">Promoting diversity helps reduce biases and discriminatory practices. Officers from </w:t>
      </w:r>
      <w:bookmarkStart w:name="_Int_q78ILjy8" w:id="22"/>
      <w:r w:rsidRPr="45BA7FEA">
        <w:rPr>
          <w:rFonts w:cs="Arial"/>
          <w:sz w:val="24"/>
          <w:szCs w:val="24"/>
        </w:rPr>
        <w:t>different backgrounds</w:t>
      </w:r>
      <w:bookmarkEnd w:id="22"/>
      <w:r w:rsidRPr="45BA7FEA">
        <w:rPr>
          <w:rFonts w:cs="Arial"/>
          <w:sz w:val="24"/>
          <w:szCs w:val="24"/>
        </w:rPr>
        <w:t xml:space="preserve"> offer alternative perspectives, fostering fair and equal treatment for all individuals.</w:t>
      </w:r>
    </w:p>
    <w:p w:rsidRPr="00A4532F" w:rsidR="0093500B" w:rsidP="0093500B" w:rsidRDefault="0093500B" w14:paraId="6779FA4F" w14:textId="2EB56C48">
      <w:pPr>
        <w:rPr>
          <w:rFonts w:cs="Arial"/>
          <w:sz w:val="24"/>
          <w:szCs w:val="24"/>
        </w:rPr>
      </w:pPr>
      <w:r w:rsidRPr="00A4532F">
        <w:rPr>
          <w:rFonts w:cs="Arial"/>
          <w:sz w:val="24"/>
          <w:szCs w:val="24"/>
        </w:rPr>
        <w:t xml:space="preserve">A </w:t>
      </w:r>
      <w:r w:rsidRPr="00A4532F" w:rsidR="00146716">
        <w:rPr>
          <w:rFonts w:cs="Arial"/>
          <w:sz w:val="24"/>
          <w:szCs w:val="24"/>
        </w:rPr>
        <w:t xml:space="preserve">truly </w:t>
      </w:r>
      <w:r w:rsidRPr="00A4532F">
        <w:rPr>
          <w:rFonts w:cs="Arial"/>
          <w:sz w:val="24"/>
          <w:szCs w:val="24"/>
        </w:rPr>
        <w:t>representative workforce</w:t>
      </w:r>
      <w:r w:rsidRPr="00A4532F" w:rsidR="00146716">
        <w:rPr>
          <w:rFonts w:cs="Arial"/>
          <w:sz w:val="24"/>
          <w:szCs w:val="24"/>
        </w:rPr>
        <w:t xml:space="preserve">, which reflects local communities </w:t>
      </w:r>
      <w:r w:rsidRPr="00A4532F">
        <w:rPr>
          <w:rFonts w:cs="Arial"/>
          <w:sz w:val="24"/>
          <w:szCs w:val="24"/>
        </w:rPr>
        <w:t xml:space="preserve">improves public perception of </w:t>
      </w:r>
      <w:r w:rsidRPr="00A4532F" w:rsidR="00146716">
        <w:rPr>
          <w:rFonts w:cs="Arial"/>
          <w:sz w:val="24"/>
          <w:szCs w:val="24"/>
        </w:rPr>
        <w:t>policing</w:t>
      </w:r>
      <w:r w:rsidRPr="00A4532F">
        <w:rPr>
          <w:rFonts w:cs="Arial"/>
          <w:sz w:val="24"/>
          <w:szCs w:val="24"/>
        </w:rPr>
        <w:t>. Communities are more likely to trust and engage with a police force that reflects their diversity, leading to stronger community partnerships.</w:t>
      </w:r>
    </w:p>
    <w:p w:rsidRPr="00A4532F" w:rsidR="0093500B" w:rsidP="0093500B" w:rsidRDefault="003D1CF8" w14:paraId="44136264" w14:textId="7E066670">
      <w:pPr>
        <w:rPr>
          <w:rFonts w:cs="Arial"/>
          <w:sz w:val="24"/>
          <w:szCs w:val="24"/>
        </w:rPr>
      </w:pPr>
      <w:r w:rsidRPr="00A4532F">
        <w:rPr>
          <w:rFonts w:cs="Arial"/>
          <w:sz w:val="24"/>
          <w:szCs w:val="24"/>
        </w:rPr>
        <w:t xml:space="preserve">By </w:t>
      </w:r>
      <w:r w:rsidRPr="00A4532F" w:rsidR="00B269BD">
        <w:rPr>
          <w:rFonts w:cs="Arial"/>
          <w:sz w:val="24"/>
          <w:szCs w:val="24"/>
        </w:rPr>
        <w:t xml:space="preserve">achieving a </w:t>
      </w:r>
      <w:r w:rsidRPr="00A4532F" w:rsidR="0093500B">
        <w:rPr>
          <w:rFonts w:cs="Arial"/>
          <w:sz w:val="24"/>
          <w:szCs w:val="24"/>
        </w:rPr>
        <w:t xml:space="preserve">representative workforce promotes trust, cultural understanding, effective communication, targeted approaches, fairness, and positive community </w:t>
      </w:r>
      <w:r w:rsidRPr="00A4532F" w:rsidR="0093500B">
        <w:rPr>
          <w:rFonts w:cs="Arial"/>
          <w:sz w:val="24"/>
          <w:szCs w:val="24"/>
        </w:rPr>
        <w:t>perception. These factors contribute to better policing outcomes and foster a sense of fairness and equality within society.</w:t>
      </w:r>
    </w:p>
    <w:p w:rsidR="0053166B" w:rsidP="00B47DA0" w:rsidRDefault="00B269BD" w14:paraId="5E1FFCC8" w14:textId="29CC3CFD">
      <w:pPr>
        <w:rPr>
          <w:rFonts w:cs="Arial"/>
          <w:sz w:val="24"/>
          <w:szCs w:val="24"/>
        </w:rPr>
      </w:pPr>
      <w:r w:rsidRPr="00A4532F">
        <w:rPr>
          <w:rFonts w:cs="Arial"/>
          <w:sz w:val="24"/>
          <w:szCs w:val="24"/>
        </w:rPr>
        <w:t xml:space="preserve">Within Gwent, there has been a concerted effort to achieve </w:t>
      </w:r>
      <w:r w:rsidRPr="00A4532F" w:rsidR="0013537F">
        <w:rPr>
          <w:rFonts w:cs="Arial"/>
          <w:sz w:val="24"/>
          <w:szCs w:val="24"/>
        </w:rPr>
        <w:t xml:space="preserve">improved workforce representation through recruitment but also those already within the service disclosing their </w:t>
      </w:r>
      <w:r w:rsidRPr="00A4532F" w:rsidR="00FA7BD3">
        <w:rPr>
          <w:rFonts w:cs="Arial"/>
          <w:sz w:val="24"/>
          <w:szCs w:val="24"/>
        </w:rPr>
        <w:t xml:space="preserve">equality monitoring information. The following section sets out the driver behind greater workforce representation but also the current force performance and overall workforce data. </w:t>
      </w:r>
    </w:p>
    <w:p w:rsidRPr="00A4532F" w:rsidR="00E04071" w:rsidP="00B47DA0" w:rsidRDefault="00E04071" w14:paraId="1B4C8EB4" w14:textId="77777777">
      <w:pPr>
        <w:rPr>
          <w:rFonts w:cs="Arial"/>
          <w:sz w:val="24"/>
          <w:szCs w:val="24"/>
        </w:rPr>
      </w:pPr>
    </w:p>
    <w:p w:rsidRPr="00A4532F" w:rsidR="0053166B" w:rsidP="002E2FFE" w:rsidRDefault="0053166B" w14:paraId="11720423" w14:textId="008779D2">
      <w:pPr>
        <w:pStyle w:val="Heading2"/>
        <w:rPr>
          <w:rFonts w:eastAsia="Times New Roman" w:cs="Arial"/>
          <w:sz w:val="24"/>
          <w:szCs w:val="24"/>
          <w:lang w:eastAsia="en-GB"/>
        </w:rPr>
      </w:pPr>
      <w:bookmarkStart w:name="_Toc140754596" w:id="23"/>
      <w:r w:rsidRPr="00A4532F">
        <w:rPr>
          <w:rFonts w:eastAsia="Times New Roman" w:cs="Arial"/>
          <w:sz w:val="24"/>
          <w:szCs w:val="24"/>
          <w:lang w:eastAsia="en-GB"/>
        </w:rPr>
        <w:t>WORKFORCE REPRESENTATION</w:t>
      </w:r>
      <w:bookmarkEnd w:id="23"/>
    </w:p>
    <w:p w:rsidRPr="00A4532F" w:rsidR="007070BC" w:rsidP="007070BC" w:rsidRDefault="007070BC" w14:paraId="45C7DD93" w14:textId="642B3CC6">
      <w:pPr>
        <w:rPr>
          <w:rFonts w:cs="Arial"/>
          <w:sz w:val="24"/>
          <w:szCs w:val="24"/>
        </w:rPr>
      </w:pPr>
      <w:r w:rsidRPr="00A4532F">
        <w:rPr>
          <w:rFonts w:cs="Arial"/>
          <w:sz w:val="24"/>
          <w:szCs w:val="24"/>
        </w:rPr>
        <w:t xml:space="preserve">Building an inclusive and representative organisation is of paramount importance for several strategic reasons. </w:t>
      </w:r>
    </w:p>
    <w:p w:rsidRPr="00A4532F" w:rsidR="007070BC" w:rsidP="007070BC" w:rsidRDefault="007070BC" w14:paraId="605431A6" w14:textId="21A0E153">
      <w:pPr>
        <w:rPr>
          <w:rFonts w:cs="Arial"/>
          <w:sz w:val="24"/>
          <w:szCs w:val="24"/>
        </w:rPr>
      </w:pPr>
      <w:r w:rsidRPr="00A4532F">
        <w:rPr>
          <w:rFonts w:cs="Arial"/>
          <w:sz w:val="24"/>
          <w:szCs w:val="24"/>
        </w:rPr>
        <w:t>An inclusive and representative organisation brings together individuals from diverse backgrounds, experiences, and perspectives. This diversity fuels creativity and innovation as it allows for a broader range of ideas, insights, and problem-solving approaches. When employees feel valued and included, they are more likely to contribute their unique perspectives, leading to enhanced innovation and adaptability.</w:t>
      </w:r>
    </w:p>
    <w:p w:rsidRPr="00A4532F" w:rsidR="007070BC" w:rsidP="007070BC" w:rsidRDefault="007070BC" w14:paraId="6DEEE27A" w14:textId="3ACF5332">
      <w:pPr>
        <w:rPr>
          <w:rFonts w:cs="Arial"/>
          <w:sz w:val="24"/>
          <w:szCs w:val="24"/>
        </w:rPr>
      </w:pPr>
      <w:r w:rsidRPr="00A4532F">
        <w:rPr>
          <w:rFonts w:cs="Arial"/>
          <w:sz w:val="24"/>
          <w:szCs w:val="24"/>
        </w:rPr>
        <w:t>Inclusive organisations foster a sense of belonging and psychological safety, where all employees feel valued and respected. When employees feel included and able to bring their whole selves to work, they are more likely to be engaged and motivated. This, in turn, positively impacts productivity, job satisfaction, and overall organisational performance.</w:t>
      </w:r>
    </w:p>
    <w:p w:rsidRPr="00A4532F" w:rsidR="00CF58A1" w:rsidRDefault="00CF58A1" w14:paraId="483548BD" w14:textId="43C4B817">
      <w:pPr>
        <w:rPr>
          <w:rFonts w:cs="Arial"/>
          <w:sz w:val="24"/>
          <w:szCs w:val="24"/>
        </w:rPr>
      </w:pPr>
      <w:r w:rsidRPr="45BA7FEA">
        <w:rPr>
          <w:rFonts w:cs="Arial"/>
          <w:sz w:val="24"/>
          <w:szCs w:val="24"/>
        </w:rPr>
        <w:t xml:space="preserve">Based on </w:t>
      </w:r>
      <w:r w:rsidRPr="45BA7FEA" w:rsidR="004E6BDD">
        <w:rPr>
          <w:rFonts w:cs="Arial"/>
          <w:sz w:val="24"/>
          <w:szCs w:val="24"/>
        </w:rPr>
        <w:t>year ending figures (</w:t>
      </w:r>
      <w:bookmarkStart w:name="_Int_kDsfb1kq" w:id="24"/>
      <w:r w:rsidRPr="45BA7FEA" w:rsidR="004E6BDD">
        <w:rPr>
          <w:rFonts w:cs="Arial"/>
          <w:sz w:val="24"/>
          <w:szCs w:val="24"/>
        </w:rPr>
        <w:t>financial year</w:t>
      </w:r>
      <w:bookmarkEnd w:id="24"/>
      <w:r w:rsidRPr="45BA7FEA" w:rsidR="004E6BDD">
        <w:rPr>
          <w:rFonts w:cs="Arial"/>
          <w:sz w:val="24"/>
          <w:szCs w:val="24"/>
        </w:rPr>
        <w:t xml:space="preserve">) for 2022 and 2023 </w:t>
      </w:r>
      <w:r w:rsidRPr="45BA7FEA" w:rsidR="00754C24">
        <w:rPr>
          <w:rFonts w:cs="Arial"/>
          <w:sz w:val="24"/>
          <w:szCs w:val="24"/>
        </w:rPr>
        <w:t xml:space="preserve">– the overall headcount of the organisation grew by 5% over the </w:t>
      </w:r>
      <w:r w:rsidRPr="45BA7FEA" w:rsidR="002B5E4C">
        <w:rPr>
          <w:rFonts w:cs="Arial"/>
          <w:sz w:val="24"/>
          <w:szCs w:val="24"/>
        </w:rPr>
        <w:t>12-month</w:t>
      </w:r>
      <w:r w:rsidRPr="45BA7FEA" w:rsidR="00754C24">
        <w:rPr>
          <w:rFonts w:cs="Arial"/>
          <w:sz w:val="24"/>
          <w:szCs w:val="24"/>
        </w:rPr>
        <w:t xml:space="preserve"> period, showing an increase of 107 employees. </w:t>
      </w:r>
      <w:r w:rsidRPr="45BA7FEA" w:rsidR="267085D5">
        <w:rPr>
          <w:rFonts w:cs="Arial"/>
          <w:sz w:val="24"/>
          <w:szCs w:val="24"/>
        </w:rPr>
        <w:t>Through</w:t>
      </w:r>
      <w:r w:rsidRPr="45BA7FEA" w:rsidR="002B5E4C">
        <w:rPr>
          <w:rFonts w:cs="Arial"/>
          <w:sz w:val="24"/>
          <w:szCs w:val="24"/>
        </w:rPr>
        <w:t xml:space="preserve"> Operation Uplift, total establishment grew by 107 officers (this </w:t>
      </w:r>
      <w:r w:rsidRPr="45BA7FEA" w:rsidR="007340FF">
        <w:rPr>
          <w:rFonts w:cs="Arial"/>
          <w:sz w:val="24"/>
          <w:szCs w:val="24"/>
        </w:rPr>
        <w:t>considers</w:t>
      </w:r>
      <w:r w:rsidRPr="45BA7FEA" w:rsidR="002B5E4C">
        <w:rPr>
          <w:rFonts w:cs="Arial"/>
          <w:sz w:val="24"/>
          <w:szCs w:val="24"/>
        </w:rPr>
        <w:t xml:space="preserve"> those exiting the organisation).</w:t>
      </w:r>
      <w:r w:rsidRPr="45BA7FEA" w:rsidR="007340FF">
        <w:rPr>
          <w:rFonts w:cs="Arial"/>
          <w:sz w:val="24"/>
          <w:szCs w:val="24"/>
        </w:rPr>
        <w:t xml:space="preserve"> Staff number have also grown slightly with a 19 increase</w:t>
      </w:r>
      <w:r w:rsidRPr="45BA7FEA" w:rsidR="006339E1">
        <w:rPr>
          <w:rFonts w:cs="Arial"/>
          <w:sz w:val="24"/>
          <w:szCs w:val="24"/>
        </w:rPr>
        <w:t xml:space="preserve">, whereas Community Support Officers have dropped by four. </w:t>
      </w:r>
    </w:p>
    <w:p w:rsidRPr="00A4532F" w:rsidR="00046C6D" w:rsidRDefault="00A318D6" w14:paraId="3F84E343" w14:textId="4A7D7C3A">
      <w:pPr>
        <w:rPr>
          <w:rFonts w:cs="Arial"/>
          <w:sz w:val="24"/>
          <w:szCs w:val="24"/>
        </w:rPr>
      </w:pPr>
      <w:r w:rsidRPr="45BA7FEA">
        <w:rPr>
          <w:rFonts w:cs="Arial"/>
          <w:sz w:val="24"/>
          <w:szCs w:val="24"/>
        </w:rPr>
        <w:t xml:space="preserve">Looking at </w:t>
      </w:r>
      <w:r w:rsidRPr="45BA7FEA" w:rsidR="000543DE">
        <w:rPr>
          <w:rFonts w:cs="Arial"/>
          <w:sz w:val="24"/>
          <w:szCs w:val="24"/>
        </w:rPr>
        <w:t xml:space="preserve">gendered </w:t>
      </w:r>
      <w:r w:rsidRPr="45BA7FEA">
        <w:rPr>
          <w:rFonts w:cs="Arial"/>
          <w:sz w:val="24"/>
          <w:szCs w:val="24"/>
        </w:rPr>
        <w:t>representation,</w:t>
      </w:r>
      <w:r w:rsidRPr="45BA7FEA" w:rsidR="000543DE">
        <w:rPr>
          <w:rFonts w:cs="Arial"/>
          <w:sz w:val="24"/>
          <w:szCs w:val="24"/>
        </w:rPr>
        <w:t xml:space="preserve"> this is a fluid picture</w:t>
      </w:r>
      <w:r w:rsidRPr="45BA7FEA" w:rsidR="0013551A">
        <w:rPr>
          <w:rFonts w:cs="Arial"/>
          <w:sz w:val="24"/>
          <w:szCs w:val="24"/>
        </w:rPr>
        <w:t xml:space="preserve"> due to the </w:t>
      </w:r>
      <w:r w:rsidRPr="45BA7FEA" w:rsidR="009C14B0">
        <w:rPr>
          <w:rFonts w:cs="Arial"/>
          <w:sz w:val="24"/>
          <w:szCs w:val="24"/>
        </w:rPr>
        <w:t>commonality</w:t>
      </w:r>
      <w:r w:rsidRPr="45BA7FEA" w:rsidR="0013551A">
        <w:rPr>
          <w:rFonts w:cs="Arial"/>
          <w:sz w:val="24"/>
          <w:szCs w:val="24"/>
        </w:rPr>
        <w:t xml:space="preserve"> of </w:t>
      </w:r>
      <w:r w:rsidRPr="45BA7FEA" w:rsidR="0001618C">
        <w:rPr>
          <w:rFonts w:cs="Arial"/>
          <w:sz w:val="24"/>
          <w:szCs w:val="24"/>
        </w:rPr>
        <w:t xml:space="preserve">society moving away from fixed labels which often do not best reflect a </w:t>
      </w:r>
      <w:r w:rsidRPr="45BA7FEA" w:rsidR="009C14B0">
        <w:rPr>
          <w:rFonts w:cs="Arial"/>
          <w:sz w:val="24"/>
          <w:szCs w:val="24"/>
        </w:rPr>
        <w:t>person’s</w:t>
      </w:r>
      <w:r w:rsidRPr="45BA7FEA" w:rsidR="0001618C">
        <w:rPr>
          <w:rFonts w:cs="Arial"/>
          <w:sz w:val="24"/>
          <w:szCs w:val="24"/>
        </w:rPr>
        <w:t xml:space="preserve"> </w:t>
      </w:r>
      <w:r w:rsidRPr="45BA7FEA" w:rsidR="00104FFA">
        <w:rPr>
          <w:rFonts w:cs="Arial"/>
          <w:sz w:val="24"/>
          <w:szCs w:val="24"/>
        </w:rPr>
        <w:t>gender identity</w:t>
      </w:r>
      <w:r w:rsidRPr="45BA7FEA" w:rsidR="009C14B0">
        <w:rPr>
          <w:rFonts w:cs="Arial"/>
          <w:sz w:val="24"/>
          <w:szCs w:val="24"/>
        </w:rPr>
        <w:t xml:space="preserve"> and/ or </w:t>
      </w:r>
      <w:r w:rsidRPr="45BA7FEA" w:rsidR="00104FFA">
        <w:rPr>
          <w:rFonts w:cs="Arial"/>
          <w:sz w:val="24"/>
          <w:szCs w:val="24"/>
        </w:rPr>
        <w:t>expression</w:t>
      </w:r>
      <w:r w:rsidRPr="45BA7FEA" w:rsidR="009C14B0">
        <w:rPr>
          <w:rFonts w:cs="Arial"/>
          <w:sz w:val="24"/>
          <w:szCs w:val="24"/>
        </w:rPr>
        <w:t xml:space="preserve">. Available information shows that those declaring themselves as </w:t>
      </w:r>
      <w:r w:rsidRPr="45BA7FEA" w:rsidR="00B14625">
        <w:rPr>
          <w:rFonts w:cs="Arial"/>
          <w:sz w:val="24"/>
          <w:szCs w:val="24"/>
        </w:rPr>
        <w:t xml:space="preserve">of female sex grew by 6.63% </w:t>
      </w:r>
      <w:r w:rsidRPr="45BA7FEA" w:rsidR="003B09F1">
        <w:rPr>
          <w:rFonts w:cs="Arial"/>
          <w:sz w:val="24"/>
          <w:szCs w:val="24"/>
        </w:rPr>
        <w:t xml:space="preserve">between the close of the two </w:t>
      </w:r>
      <w:bookmarkStart w:name="_Int_BWwwb0cF" w:id="25"/>
      <w:r w:rsidRPr="45BA7FEA" w:rsidR="003B09F1">
        <w:rPr>
          <w:rFonts w:cs="Arial"/>
          <w:sz w:val="24"/>
          <w:szCs w:val="24"/>
        </w:rPr>
        <w:t>financial years</w:t>
      </w:r>
      <w:bookmarkEnd w:id="25"/>
      <w:r w:rsidRPr="45BA7FEA" w:rsidR="003B09F1">
        <w:rPr>
          <w:rFonts w:cs="Arial"/>
          <w:sz w:val="24"/>
          <w:szCs w:val="24"/>
        </w:rPr>
        <w:t xml:space="preserve">. </w:t>
      </w:r>
      <w:r w:rsidRPr="45BA7FEA" w:rsidR="006C6EFF">
        <w:rPr>
          <w:rFonts w:cs="Arial"/>
          <w:sz w:val="24"/>
          <w:szCs w:val="24"/>
        </w:rPr>
        <w:t>Male sex grew by 3.35</w:t>
      </w:r>
      <w:r w:rsidRPr="45BA7FEA" w:rsidR="00C7399A">
        <w:rPr>
          <w:rFonts w:cs="Arial"/>
          <w:sz w:val="24"/>
          <w:szCs w:val="24"/>
        </w:rPr>
        <w:t xml:space="preserve">% </w:t>
      </w:r>
      <w:r w:rsidRPr="45BA7FEA" w:rsidR="00E74F1E">
        <w:rPr>
          <w:rFonts w:cs="Arial"/>
          <w:sz w:val="24"/>
          <w:szCs w:val="24"/>
        </w:rPr>
        <w:t xml:space="preserve">which is still the dominant </w:t>
      </w:r>
      <w:r w:rsidRPr="45BA7FEA" w:rsidR="004A5480">
        <w:rPr>
          <w:rFonts w:cs="Arial"/>
          <w:sz w:val="24"/>
          <w:szCs w:val="24"/>
        </w:rPr>
        <w:t xml:space="preserve">sex throughout the organisation. </w:t>
      </w:r>
      <w:r w:rsidRPr="45BA7FEA" w:rsidR="00753DEF">
        <w:rPr>
          <w:rFonts w:cs="Arial"/>
          <w:sz w:val="24"/>
          <w:szCs w:val="24"/>
        </w:rPr>
        <w:t xml:space="preserve">The number of people preferring not to disclose their gender identity also grew in this </w:t>
      </w:r>
      <w:r w:rsidRPr="45BA7FEA" w:rsidR="404B8FE1">
        <w:rPr>
          <w:rFonts w:cs="Arial"/>
          <w:sz w:val="24"/>
          <w:szCs w:val="24"/>
        </w:rPr>
        <w:t>time</w:t>
      </w:r>
      <w:r w:rsidRPr="45BA7FEA" w:rsidR="00753DEF">
        <w:rPr>
          <w:rFonts w:cs="Arial"/>
          <w:sz w:val="24"/>
          <w:szCs w:val="24"/>
        </w:rPr>
        <w:t xml:space="preserve"> </w:t>
      </w:r>
      <w:r w:rsidRPr="45BA7FEA" w:rsidR="00BA1503">
        <w:rPr>
          <w:rFonts w:cs="Arial"/>
          <w:sz w:val="24"/>
          <w:szCs w:val="24"/>
        </w:rPr>
        <w:t xml:space="preserve">by 104.24% representing 369 of the </w:t>
      </w:r>
      <w:r w:rsidRPr="45BA7FEA" w:rsidR="1C075958">
        <w:rPr>
          <w:rFonts w:cs="Arial"/>
          <w:sz w:val="24"/>
          <w:szCs w:val="24"/>
        </w:rPr>
        <w:t>workforces</w:t>
      </w:r>
      <w:r w:rsidRPr="45BA7FEA" w:rsidR="00BA1503">
        <w:rPr>
          <w:rFonts w:cs="Arial"/>
          <w:sz w:val="24"/>
          <w:szCs w:val="24"/>
        </w:rPr>
        <w:t xml:space="preserve">. </w:t>
      </w:r>
      <w:r w:rsidRPr="45BA7FEA" w:rsidR="00046C6D">
        <w:rPr>
          <w:rFonts w:cs="Arial"/>
          <w:sz w:val="24"/>
          <w:szCs w:val="24"/>
        </w:rPr>
        <w:t xml:space="preserve">Sexual identity </w:t>
      </w:r>
      <w:r w:rsidRPr="45BA7FEA" w:rsidR="001545E6">
        <w:rPr>
          <w:rFonts w:cs="Arial"/>
          <w:sz w:val="24"/>
          <w:szCs w:val="24"/>
        </w:rPr>
        <w:t>has also seen sig</w:t>
      </w:r>
      <w:r w:rsidRPr="45BA7FEA" w:rsidR="00617E7C">
        <w:rPr>
          <w:rFonts w:cs="Arial"/>
          <w:sz w:val="24"/>
          <w:szCs w:val="24"/>
        </w:rPr>
        <w:t>nificant changes with the number of people not disclosing their sexual identity dropping by more than 10%.</w:t>
      </w:r>
    </w:p>
    <w:p w:rsidRPr="00A4532F" w:rsidR="00CF1EE3" w:rsidRDefault="00CF1EE3" w14:paraId="73243B38" w14:textId="1F8C1076">
      <w:pPr>
        <w:rPr>
          <w:rFonts w:cs="Arial"/>
          <w:sz w:val="24"/>
          <w:szCs w:val="24"/>
        </w:rPr>
      </w:pPr>
      <w:r w:rsidRPr="45BA7FEA">
        <w:rPr>
          <w:rFonts w:cs="Arial"/>
          <w:sz w:val="24"/>
          <w:szCs w:val="24"/>
        </w:rPr>
        <w:t xml:space="preserve">Sexual orientation has also seen </w:t>
      </w:r>
      <w:r w:rsidRPr="45BA7FEA" w:rsidR="00030B5C">
        <w:rPr>
          <w:rFonts w:cs="Arial"/>
          <w:sz w:val="24"/>
          <w:szCs w:val="24"/>
        </w:rPr>
        <w:t>changes</w:t>
      </w:r>
      <w:r w:rsidRPr="45BA7FEA" w:rsidR="00287A9A">
        <w:rPr>
          <w:rFonts w:cs="Arial"/>
          <w:sz w:val="24"/>
          <w:szCs w:val="24"/>
        </w:rPr>
        <w:t xml:space="preserve">, those choosing to not disclose their orientation has dropped by </w:t>
      </w:r>
      <w:bookmarkStart w:name="_Int_soCr5afE" w:id="26"/>
      <w:r w:rsidRPr="45BA7FEA" w:rsidR="00287A9A">
        <w:rPr>
          <w:rFonts w:cs="Arial"/>
          <w:sz w:val="24"/>
          <w:szCs w:val="24"/>
        </w:rPr>
        <w:t>nearly 10%</w:t>
      </w:r>
      <w:bookmarkEnd w:id="26"/>
      <w:r w:rsidRPr="45BA7FEA" w:rsidR="00287A9A">
        <w:rPr>
          <w:rFonts w:cs="Arial"/>
          <w:sz w:val="24"/>
          <w:szCs w:val="24"/>
        </w:rPr>
        <w:t xml:space="preserve"> </w:t>
      </w:r>
      <w:r w:rsidRPr="45BA7FEA" w:rsidR="001869F8">
        <w:rPr>
          <w:rFonts w:cs="Arial"/>
          <w:sz w:val="24"/>
          <w:szCs w:val="24"/>
        </w:rPr>
        <w:t xml:space="preserve">with </w:t>
      </w:r>
      <w:r w:rsidRPr="45BA7FEA" w:rsidR="002723E9">
        <w:rPr>
          <w:rFonts w:cs="Arial"/>
          <w:sz w:val="24"/>
          <w:szCs w:val="24"/>
        </w:rPr>
        <w:t xml:space="preserve">bisexual increasing by </w:t>
      </w:r>
      <w:r w:rsidRPr="45BA7FEA" w:rsidR="004F2E83">
        <w:rPr>
          <w:rFonts w:cs="Arial"/>
          <w:sz w:val="24"/>
          <w:szCs w:val="24"/>
        </w:rPr>
        <w:t>20.4% and gay by 12.05%.</w:t>
      </w:r>
    </w:p>
    <w:p w:rsidRPr="00A4532F" w:rsidR="00FE6C7B" w:rsidRDefault="00FE6C7B" w14:paraId="3570D652" w14:textId="34727F94">
      <w:pPr>
        <w:rPr>
          <w:rFonts w:cs="Arial"/>
          <w:sz w:val="24"/>
          <w:szCs w:val="24"/>
        </w:rPr>
      </w:pPr>
      <w:r w:rsidRPr="00A4532F">
        <w:rPr>
          <w:rFonts w:cs="Arial"/>
          <w:sz w:val="24"/>
          <w:szCs w:val="24"/>
        </w:rPr>
        <w:t xml:space="preserve">Age is </w:t>
      </w:r>
      <w:r w:rsidRPr="00A4532F" w:rsidR="001D78CA">
        <w:rPr>
          <w:rFonts w:cs="Arial"/>
          <w:sz w:val="24"/>
          <w:szCs w:val="24"/>
        </w:rPr>
        <w:t xml:space="preserve">a common concern across many organisations but particularly the police. Data shows that the biggest changes in workforce establishment come from the </w:t>
      </w:r>
      <w:r w:rsidRPr="00A4532F" w:rsidR="001D78CA">
        <w:rPr>
          <w:rFonts w:cs="Arial"/>
          <w:sz w:val="24"/>
          <w:szCs w:val="24"/>
        </w:rPr>
        <w:t xml:space="preserve">polar-ends of the age spectrum. </w:t>
      </w:r>
      <w:r w:rsidRPr="00A4532F" w:rsidR="00BE3610">
        <w:rPr>
          <w:rFonts w:cs="Arial"/>
          <w:sz w:val="24"/>
          <w:szCs w:val="24"/>
        </w:rPr>
        <w:t>Under 26 has grown by 15</w:t>
      </w:r>
      <w:r w:rsidRPr="00A4532F" w:rsidR="0083401D">
        <w:rPr>
          <w:rFonts w:cs="Arial"/>
          <w:sz w:val="24"/>
          <w:szCs w:val="24"/>
        </w:rPr>
        <w:t xml:space="preserve">.14% </w:t>
      </w:r>
      <w:r w:rsidRPr="00A4532F" w:rsidR="00980404">
        <w:rPr>
          <w:rFonts w:cs="Arial"/>
          <w:sz w:val="24"/>
          <w:szCs w:val="24"/>
        </w:rPr>
        <w:t xml:space="preserve">as have </w:t>
      </w:r>
      <w:r w:rsidRPr="00A4532F" w:rsidR="00C504AC">
        <w:rPr>
          <w:rFonts w:cs="Arial"/>
          <w:sz w:val="24"/>
          <w:szCs w:val="24"/>
        </w:rPr>
        <w:t>the over 55s</w:t>
      </w:r>
      <w:r w:rsidRPr="00A4532F" w:rsidR="006D0E36">
        <w:rPr>
          <w:rFonts w:cs="Arial"/>
          <w:sz w:val="24"/>
          <w:szCs w:val="24"/>
        </w:rPr>
        <w:t xml:space="preserve"> which has grown by 15.12%. The largest age demographic continues to be </w:t>
      </w:r>
      <w:r w:rsidRPr="00A4532F" w:rsidR="00616B6D">
        <w:rPr>
          <w:rFonts w:cs="Arial"/>
          <w:sz w:val="24"/>
          <w:szCs w:val="24"/>
        </w:rPr>
        <w:t>41-</w:t>
      </w:r>
      <w:r w:rsidRPr="00A4532F" w:rsidR="0001441C">
        <w:rPr>
          <w:rFonts w:cs="Arial"/>
          <w:sz w:val="24"/>
          <w:szCs w:val="24"/>
        </w:rPr>
        <w:t xml:space="preserve"> 55 representing 855</w:t>
      </w:r>
      <w:r w:rsidRPr="00A4532F" w:rsidR="001544AD">
        <w:rPr>
          <w:rFonts w:cs="Arial"/>
          <w:sz w:val="24"/>
          <w:szCs w:val="24"/>
        </w:rPr>
        <w:t xml:space="preserve"> employees. </w:t>
      </w:r>
    </w:p>
    <w:p w:rsidRPr="00A4532F" w:rsidR="00A11FE9" w:rsidRDefault="00186227" w14:paraId="514EED3A" w14:textId="708ADCCD">
      <w:pPr>
        <w:rPr>
          <w:rFonts w:cs="Arial"/>
          <w:sz w:val="24"/>
          <w:szCs w:val="24"/>
        </w:rPr>
      </w:pPr>
      <w:r w:rsidRPr="7365CC60" w:rsidR="00186227">
        <w:rPr>
          <w:rFonts w:cs="Arial"/>
          <w:sz w:val="24"/>
          <w:szCs w:val="24"/>
        </w:rPr>
        <w:t xml:space="preserve">Ethnicity </w:t>
      </w:r>
      <w:r w:rsidRPr="7365CC60" w:rsidR="00C52781">
        <w:rPr>
          <w:rFonts w:cs="Arial"/>
          <w:sz w:val="24"/>
          <w:szCs w:val="24"/>
        </w:rPr>
        <w:t xml:space="preserve">and workforce representation has improved over the 12-month period. Officers and staff from </w:t>
      </w:r>
      <w:r w:rsidRPr="7365CC60" w:rsidR="00697D37">
        <w:rPr>
          <w:rFonts w:cs="Arial"/>
          <w:sz w:val="24"/>
          <w:szCs w:val="24"/>
        </w:rPr>
        <w:t xml:space="preserve">a Black, Asian, Minority Ethnic heritage </w:t>
      </w:r>
      <w:r w:rsidRPr="7365CC60" w:rsidR="00BF46FB">
        <w:rPr>
          <w:rFonts w:cs="Arial"/>
          <w:sz w:val="24"/>
          <w:szCs w:val="24"/>
        </w:rPr>
        <w:t>has grown by 9.09% which equates to a headcount of 84.</w:t>
      </w:r>
      <w:r w:rsidRPr="7365CC60" w:rsidR="00A11FE9">
        <w:rPr>
          <w:rFonts w:cs="Arial"/>
          <w:sz w:val="24"/>
          <w:szCs w:val="24"/>
        </w:rPr>
        <w:t xml:space="preserve"> </w:t>
      </w:r>
      <w:r w:rsidRPr="7365CC60" w:rsidR="00826EF2">
        <w:rPr>
          <w:rFonts w:cs="Arial"/>
          <w:sz w:val="24"/>
          <w:szCs w:val="24"/>
        </w:rPr>
        <w:t>White continues</w:t>
      </w:r>
      <w:r w:rsidRPr="7365CC60" w:rsidR="00826EF2">
        <w:rPr>
          <w:rFonts w:cs="Arial"/>
          <w:sz w:val="24"/>
          <w:szCs w:val="24"/>
        </w:rPr>
        <w:t xml:space="preserve"> to </w:t>
      </w:r>
      <w:r w:rsidRPr="7365CC60" w:rsidR="5C47E88D">
        <w:rPr>
          <w:rFonts w:cs="Arial"/>
          <w:sz w:val="24"/>
          <w:szCs w:val="24"/>
        </w:rPr>
        <w:t>form the largest portion</w:t>
      </w:r>
      <w:r w:rsidRPr="7365CC60" w:rsidR="00826EF2">
        <w:rPr>
          <w:rFonts w:cs="Arial"/>
          <w:sz w:val="24"/>
          <w:szCs w:val="24"/>
        </w:rPr>
        <w:t xml:space="preserve"> </w:t>
      </w:r>
      <w:r w:rsidRPr="7365CC60" w:rsidR="006A3917">
        <w:rPr>
          <w:rFonts w:cs="Arial"/>
          <w:sz w:val="24"/>
          <w:szCs w:val="24"/>
        </w:rPr>
        <w:t xml:space="preserve">with more than 2370 officers and staff </w:t>
      </w:r>
      <w:r w:rsidRPr="7365CC60" w:rsidR="005E10D8">
        <w:rPr>
          <w:rFonts w:cs="Arial"/>
          <w:sz w:val="24"/>
          <w:szCs w:val="24"/>
        </w:rPr>
        <w:t xml:space="preserve">declaring this ethnicity. </w:t>
      </w:r>
    </w:p>
    <w:p w:rsidRPr="00A4532F" w:rsidR="004F2E83" w:rsidRDefault="00D4476D" w14:paraId="16389778" w14:textId="0429538F">
      <w:pPr>
        <w:rPr>
          <w:rFonts w:cs="Arial"/>
          <w:sz w:val="24"/>
          <w:szCs w:val="24"/>
        </w:rPr>
      </w:pPr>
      <w:r w:rsidRPr="00A4532F">
        <w:rPr>
          <w:rFonts w:cs="Arial"/>
          <w:sz w:val="24"/>
          <w:szCs w:val="24"/>
        </w:rPr>
        <w:t xml:space="preserve">Looking at disability, </w:t>
      </w:r>
      <w:r w:rsidRPr="00A4532F" w:rsidR="007E1471">
        <w:rPr>
          <w:rFonts w:cs="Arial"/>
          <w:sz w:val="24"/>
          <w:szCs w:val="24"/>
        </w:rPr>
        <w:t xml:space="preserve">there appears to be a mixed picture. Overall prefer not to disclose has dropped by 4.12% however those specifically not declaring any position has increased by 5.20%. Looking at available data more than </w:t>
      </w:r>
      <w:r w:rsidRPr="00A4532F" w:rsidR="00F61147">
        <w:rPr>
          <w:rFonts w:cs="Arial"/>
          <w:sz w:val="24"/>
          <w:szCs w:val="24"/>
        </w:rPr>
        <w:t>6.4% of the organisation identify themselves as living with a disab</w:t>
      </w:r>
      <w:r w:rsidRPr="00A4532F" w:rsidR="003D31D6">
        <w:rPr>
          <w:rFonts w:cs="Arial"/>
          <w:sz w:val="24"/>
          <w:szCs w:val="24"/>
        </w:rPr>
        <w:t xml:space="preserve">ility </w:t>
      </w:r>
      <w:r w:rsidRPr="00A4532F" w:rsidR="003B39DC">
        <w:rPr>
          <w:rFonts w:cs="Arial"/>
          <w:sz w:val="24"/>
          <w:szCs w:val="24"/>
        </w:rPr>
        <w:t xml:space="preserve">as defined under the Equality Act 2010. Looking at the recent Census data </w:t>
      </w:r>
      <w:r w:rsidRPr="00A4532F" w:rsidR="002B7D6E">
        <w:rPr>
          <w:rFonts w:cs="Arial"/>
          <w:sz w:val="24"/>
          <w:szCs w:val="24"/>
        </w:rPr>
        <w:t xml:space="preserve">the average across Gwent stands at around 20%, showing a potential disparity in our own workforce. </w:t>
      </w:r>
    </w:p>
    <w:p w:rsidRPr="00A4532F" w:rsidR="0079747E" w:rsidRDefault="00402FB3" w14:paraId="32C6D346" w14:textId="506AF4DA">
      <w:pPr>
        <w:rPr>
          <w:rFonts w:cs="Arial"/>
          <w:sz w:val="24"/>
          <w:szCs w:val="24"/>
        </w:rPr>
      </w:pPr>
      <w:r w:rsidRPr="00A4532F">
        <w:rPr>
          <w:rFonts w:cs="Arial"/>
          <w:sz w:val="24"/>
          <w:szCs w:val="24"/>
        </w:rPr>
        <w:t xml:space="preserve">Welsh language has continued to develop in the organisation with new learners </w:t>
      </w:r>
      <w:r w:rsidRPr="00A4532F" w:rsidR="008C592B">
        <w:rPr>
          <w:rFonts w:cs="Arial"/>
          <w:sz w:val="24"/>
          <w:szCs w:val="24"/>
        </w:rPr>
        <w:t>up by 13.36% however owing to leavers, more ad</w:t>
      </w:r>
      <w:r w:rsidRPr="00A4532F" w:rsidR="009152FE">
        <w:rPr>
          <w:rFonts w:cs="Arial"/>
          <w:sz w:val="24"/>
          <w:szCs w:val="24"/>
        </w:rPr>
        <w:t xml:space="preserve">vanced levels of </w:t>
      </w:r>
      <w:r w:rsidRPr="00A4532F" w:rsidR="00DF0EBE">
        <w:rPr>
          <w:rFonts w:cs="Arial"/>
          <w:sz w:val="24"/>
          <w:szCs w:val="24"/>
        </w:rPr>
        <w:t>Welsh</w:t>
      </w:r>
      <w:r w:rsidRPr="00A4532F" w:rsidR="009152FE">
        <w:rPr>
          <w:rFonts w:cs="Arial"/>
          <w:sz w:val="24"/>
          <w:szCs w:val="24"/>
        </w:rPr>
        <w:t xml:space="preserve"> learners and speakers </w:t>
      </w:r>
      <w:r w:rsidRPr="00A4532F" w:rsidR="00DF0EBE">
        <w:rPr>
          <w:rFonts w:cs="Arial"/>
          <w:sz w:val="24"/>
          <w:szCs w:val="24"/>
        </w:rPr>
        <w:t>have dropped on average by 3.5%.</w:t>
      </w:r>
      <w:r w:rsidRPr="00A4532F" w:rsidR="0079747E">
        <w:rPr>
          <w:rFonts w:cs="Arial"/>
          <w:sz w:val="24"/>
          <w:szCs w:val="24"/>
        </w:rPr>
        <w:t xml:space="preserve"> </w:t>
      </w:r>
      <w:r w:rsidRPr="00A4532F" w:rsidR="00F52DE7">
        <w:rPr>
          <w:rFonts w:cs="Arial"/>
          <w:sz w:val="24"/>
          <w:szCs w:val="24"/>
        </w:rPr>
        <w:t>Importantly</w:t>
      </w:r>
      <w:r w:rsidRPr="00A4532F" w:rsidR="0079747E">
        <w:rPr>
          <w:rFonts w:cs="Arial"/>
          <w:sz w:val="24"/>
          <w:szCs w:val="24"/>
        </w:rPr>
        <w:t xml:space="preserve">, those identifying as having no Welsh language ability has dropped </w:t>
      </w:r>
      <w:r w:rsidRPr="00A4532F" w:rsidR="000906F7">
        <w:rPr>
          <w:rFonts w:cs="Arial"/>
          <w:sz w:val="24"/>
          <w:szCs w:val="24"/>
        </w:rPr>
        <w:t xml:space="preserve">by more than 66%. </w:t>
      </w:r>
    </w:p>
    <w:p w:rsidRPr="00A4532F" w:rsidR="00067E62" w:rsidRDefault="002F7A06" w14:paraId="3A0DA9EE" w14:textId="630B4C3B">
      <w:pPr>
        <w:rPr>
          <w:rFonts w:cs="Arial"/>
          <w:sz w:val="24"/>
          <w:szCs w:val="24"/>
        </w:rPr>
      </w:pPr>
      <w:r w:rsidRPr="45BA7FEA">
        <w:rPr>
          <w:rFonts w:cs="Arial"/>
          <w:sz w:val="24"/>
          <w:szCs w:val="24"/>
        </w:rPr>
        <w:t>Christianity</w:t>
      </w:r>
      <w:r w:rsidRPr="45BA7FEA" w:rsidR="00185B92">
        <w:rPr>
          <w:rFonts w:cs="Arial"/>
          <w:sz w:val="24"/>
          <w:szCs w:val="24"/>
        </w:rPr>
        <w:t xml:space="preserve"> continues to be t</w:t>
      </w:r>
      <w:r w:rsidRPr="45BA7FEA" w:rsidR="001B1604">
        <w:rPr>
          <w:rFonts w:cs="Arial"/>
          <w:sz w:val="24"/>
          <w:szCs w:val="24"/>
        </w:rPr>
        <w:t xml:space="preserve">he </w:t>
      </w:r>
      <w:r w:rsidRPr="45BA7FEA" w:rsidR="00185B92">
        <w:rPr>
          <w:rFonts w:cs="Arial"/>
          <w:sz w:val="24"/>
          <w:szCs w:val="24"/>
        </w:rPr>
        <w:t>dominate disclosed religion</w:t>
      </w:r>
      <w:r w:rsidRPr="45BA7FEA" w:rsidR="0079094B">
        <w:rPr>
          <w:rFonts w:cs="Arial"/>
          <w:sz w:val="24"/>
          <w:szCs w:val="24"/>
        </w:rPr>
        <w:t xml:space="preserve"> however shows a downward trend</w:t>
      </w:r>
      <w:r w:rsidRPr="45BA7FEA" w:rsidR="002F4EA9">
        <w:rPr>
          <w:rFonts w:cs="Arial"/>
          <w:sz w:val="24"/>
          <w:szCs w:val="24"/>
        </w:rPr>
        <w:t xml:space="preserve">, which is </w:t>
      </w:r>
      <w:bookmarkStart w:name="_Int_J28Z22XT" w:id="27"/>
      <w:r w:rsidRPr="45BA7FEA" w:rsidR="002F4EA9">
        <w:rPr>
          <w:rFonts w:cs="Arial"/>
          <w:sz w:val="24"/>
          <w:szCs w:val="24"/>
        </w:rPr>
        <w:t>similar to</w:t>
      </w:r>
      <w:bookmarkEnd w:id="27"/>
      <w:r w:rsidRPr="45BA7FEA" w:rsidR="002F4EA9">
        <w:rPr>
          <w:rFonts w:cs="Arial"/>
          <w:sz w:val="24"/>
          <w:szCs w:val="24"/>
        </w:rPr>
        <w:t xml:space="preserve"> other religions which </w:t>
      </w:r>
      <w:r w:rsidRPr="45BA7FEA" w:rsidR="009B0AD9">
        <w:rPr>
          <w:rFonts w:cs="Arial"/>
          <w:sz w:val="24"/>
          <w:szCs w:val="24"/>
        </w:rPr>
        <w:t xml:space="preserve">are </w:t>
      </w:r>
      <w:r w:rsidRPr="45BA7FEA" w:rsidR="002F4EA9">
        <w:rPr>
          <w:rFonts w:cs="Arial"/>
          <w:sz w:val="24"/>
          <w:szCs w:val="24"/>
        </w:rPr>
        <w:t xml:space="preserve">on average are down by 7%. </w:t>
      </w:r>
      <w:r w:rsidRPr="45BA7FEA" w:rsidR="0079094B">
        <w:rPr>
          <w:rFonts w:cs="Arial"/>
          <w:sz w:val="24"/>
          <w:szCs w:val="24"/>
        </w:rPr>
        <w:t>T</w:t>
      </w:r>
      <w:r w:rsidRPr="45BA7FEA" w:rsidR="00185B92">
        <w:rPr>
          <w:rFonts w:cs="Arial"/>
          <w:sz w:val="24"/>
          <w:szCs w:val="24"/>
        </w:rPr>
        <w:t xml:space="preserve">hose </w:t>
      </w:r>
      <w:r w:rsidRPr="45BA7FEA" w:rsidR="00F32D9D">
        <w:rPr>
          <w:rFonts w:cs="Arial"/>
          <w:sz w:val="24"/>
          <w:szCs w:val="24"/>
        </w:rPr>
        <w:t>stating they have no religio</w:t>
      </w:r>
      <w:r w:rsidRPr="45BA7FEA" w:rsidR="000533D1">
        <w:rPr>
          <w:rFonts w:cs="Arial"/>
          <w:sz w:val="24"/>
          <w:szCs w:val="24"/>
        </w:rPr>
        <w:t>n</w:t>
      </w:r>
      <w:r w:rsidRPr="45BA7FEA" w:rsidR="00F32D9D">
        <w:rPr>
          <w:rFonts w:cs="Arial"/>
          <w:sz w:val="24"/>
          <w:szCs w:val="24"/>
        </w:rPr>
        <w:t xml:space="preserve"> </w:t>
      </w:r>
      <w:r w:rsidRPr="45BA7FEA" w:rsidR="0079094B">
        <w:rPr>
          <w:rFonts w:cs="Arial"/>
          <w:sz w:val="24"/>
          <w:szCs w:val="24"/>
        </w:rPr>
        <w:t>represents the largest cohort within our workforce</w:t>
      </w:r>
      <w:r w:rsidRPr="45BA7FEA" w:rsidR="00CE0D2D">
        <w:rPr>
          <w:rFonts w:cs="Arial"/>
          <w:sz w:val="24"/>
          <w:szCs w:val="24"/>
        </w:rPr>
        <w:t xml:space="preserve"> and shows a clear upward </w:t>
      </w:r>
      <w:r w:rsidRPr="45BA7FEA" w:rsidR="007B5EAE">
        <w:rPr>
          <w:rFonts w:cs="Arial"/>
          <w:sz w:val="24"/>
          <w:szCs w:val="24"/>
        </w:rPr>
        <w:t xml:space="preserve">trajectory with a </w:t>
      </w:r>
      <w:bookmarkStart w:name="_Int_IHTbf3Yl" w:id="28"/>
      <w:r w:rsidRPr="45BA7FEA" w:rsidR="00F52DE7">
        <w:rPr>
          <w:rFonts w:cs="Arial"/>
          <w:sz w:val="24"/>
          <w:szCs w:val="24"/>
        </w:rPr>
        <w:t>nearly 13%</w:t>
      </w:r>
      <w:bookmarkEnd w:id="28"/>
      <w:r w:rsidRPr="45BA7FEA" w:rsidR="00F52DE7">
        <w:rPr>
          <w:rFonts w:cs="Arial"/>
          <w:sz w:val="24"/>
          <w:szCs w:val="24"/>
        </w:rPr>
        <w:t xml:space="preserve"> increase over the last 12-months. </w:t>
      </w:r>
    </w:p>
    <w:p w:rsidRPr="00A4532F" w:rsidR="00067E62" w:rsidRDefault="00067E62" w14:paraId="044EFBEA" w14:textId="77777777">
      <w:pPr>
        <w:rPr>
          <w:rFonts w:cs="Arial"/>
          <w:sz w:val="24"/>
          <w:szCs w:val="24"/>
        </w:rPr>
      </w:pPr>
      <w:r w:rsidRPr="00A4532F">
        <w:rPr>
          <w:rFonts w:cs="Arial"/>
          <w:sz w:val="24"/>
          <w:szCs w:val="24"/>
        </w:rPr>
        <w:br w:type="page"/>
      </w:r>
    </w:p>
    <w:p w:rsidRPr="00A4532F" w:rsidR="00810133" w:rsidRDefault="00691298" w14:paraId="0ACF16AE" w14:textId="0F33983A">
      <w:pPr>
        <w:rPr>
          <w:rFonts w:cs="Arial"/>
          <w:sz w:val="24"/>
          <w:szCs w:val="24"/>
        </w:rPr>
      </w:pPr>
      <w:r w:rsidRPr="00A4532F">
        <w:rPr>
          <w:rFonts w:cs="Arial"/>
          <w:noProof/>
          <w:sz w:val="24"/>
          <w:szCs w:val="24"/>
        </w:rPr>
        <w:drawing>
          <wp:anchor distT="0" distB="0" distL="114300" distR="114300" simplePos="0" relativeHeight="251658240" behindDoc="0" locked="0" layoutInCell="1" allowOverlap="1" wp14:anchorId="73DF7275" wp14:editId="754DBE32">
            <wp:simplePos x="0" y="0"/>
            <wp:positionH relativeFrom="column">
              <wp:posOffset>-1087120</wp:posOffset>
            </wp:positionH>
            <wp:positionV relativeFrom="paragraph">
              <wp:posOffset>940435</wp:posOffset>
            </wp:positionV>
            <wp:extent cx="7910830" cy="6816090"/>
            <wp:effectExtent l="0" t="5080" r="889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910830" cy="681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4532F" w:rsidR="00810133" w:rsidRDefault="00810133" w14:paraId="6D9EA55F" w14:textId="6AC32A0C">
      <w:pPr>
        <w:rPr>
          <w:rFonts w:cs="Arial"/>
          <w:sz w:val="24"/>
          <w:szCs w:val="24"/>
        </w:rPr>
      </w:pPr>
    </w:p>
    <w:p w:rsidRPr="00A4532F" w:rsidR="00810133" w:rsidRDefault="00810133" w14:paraId="7DF48F93" w14:textId="64541261">
      <w:pPr>
        <w:rPr>
          <w:rFonts w:cs="Arial"/>
          <w:sz w:val="24"/>
          <w:szCs w:val="24"/>
        </w:rPr>
      </w:pPr>
    </w:p>
    <w:p w:rsidRPr="00A4532F" w:rsidR="007070BC" w:rsidP="002E2FFE" w:rsidRDefault="007070BC" w14:paraId="68DA46DA" w14:textId="01A6C5FE">
      <w:pPr>
        <w:pStyle w:val="Heading2"/>
        <w:rPr>
          <w:rFonts w:eastAsia="Times New Roman" w:cs="Arial"/>
          <w:sz w:val="24"/>
          <w:szCs w:val="24"/>
          <w:lang w:eastAsia="en-GB"/>
        </w:rPr>
      </w:pPr>
      <w:bookmarkStart w:name="_Toc140754597" w:id="29"/>
      <w:r w:rsidRPr="00A4532F">
        <w:rPr>
          <w:rFonts w:eastAsia="Times New Roman" w:cs="Arial"/>
          <w:sz w:val="24"/>
          <w:szCs w:val="24"/>
          <w:lang w:eastAsia="en-GB"/>
        </w:rPr>
        <w:t>CO-PRODUCING A PLAN FOR THE FUTURE</w:t>
      </w:r>
      <w:bookmarkEnd w:id="29"/>
      <w:r w:rsidRPr="00A4532F">
        <w:rPr>
          <w:rFonts w:eastAsia="Times New Roman" w:cs="Arial"/>
          <w:sz w:val="24"/>
          <w:szCs w:val="24"/>
          <w:lang w:eastAsia="en-GB"/>
        </w:rPr>
        <w:t xml:space="preserve"> </w:t>
      </w:r>
    </w:p>
    <w:p w:rsidRPr="00A4532F" w:rsidR="00537002" w:rsidP="00537002" w:rsidRDefault="00537002" w14:paraId="183C5066" w14:textId="749E12D4">
      <w:pPr>
        <w:rPr>
          <w:rFonts w:cs="Arial"/>
          <w:sz w:val="24"/>
          <w:szCs w:val="24"/>
        </w:rPr>
      </w:pPr>
      <w:r w:rsidRPr="00A4532F">
        <w:rPr>
          <w:rFonts w:cs="Arial"/>
          <w:sz w:val="24"/>
          <w:szCs w:val="24"/>
        </w:rPr>
        <w:t>As the organisation steps into the final phase of the current JSEP, involving community groups and staff networks when developing a new equality plan is of significant strategic importance.</w:t>
      </w:r>
    </w:p>
    <w:p w:rsidRPr="00A4532F" w:rsidR="00537002" w:rsidP="00537002" w:rsidRDefault="00537002" w14:paraId="5CE51213" w14:textId="4660C789">
      <w:pPr>
        <w:rPr>
          <w:rFonts w:cs="Arial"/>
          <w:sz w:val="24"/>
          <w:szCs w:val="24"/>
        </w:rPr>
      </w:pPr>
      <w:r w:rsidRPr="00A4532F">
        <w:rPr>
          <w:rFonts w:cs="Arial"/>
          <w:sz w:val="24"/>
          <w:szCs w:val="24"/>
        </w:rPr>
        <w:t xml:space="preserve">Developing diverse perspectives - Community groups and staff networks bring diverse perspectives and lived experiences to the development of an equality plan. By involving them, </w:t>
      </w:r>
      <w:r w:rsidRPr="00A4532F" w:rsidR="0043587E">
        <w:rPr>
          <w:rFonts w:cs="Arial"/>
          <w:sz w:val="24"/>
          <w:szCs w:val="24"/>
        </w:rPr>
        <w:t>organis</w:t>
      </w:r>
      <w:r w:rsidRPr="00A4532F">
        <w:rPr>
          <w:rFonts w:cs="Arial"/>
          <w:sz w:val="24"/>
          <w:szCs w:val="24"/>
        </w:rPr>
        <w:t>ations gain insights into the unique challenges and needs of different communities and employee groups. This diversity of perspectives ensures that the equality plan is comprehensive, relevant, and addresses the specific concerns of those it aims to serve.</w:t>
      </w:r>
    </w:p>
    <w:p w:rsidRPr="00A4532F" w:rsidR="00537002" w:rsidP="00537002" w:rsidRDefault="00537002" w14:paraId="41BE6790" w14:textId="63D281E4">
      <w:pPr>
        <w:rPr>
          <w:rFonts w:cs="Arial"/>
          <w:sz w:val="24"/>
          <w:szCs w:val="24"/>
        </w:rPr>
      </w:pPr>
      <w:r w:rsidRPr="00A4532F">
        <w:rPr>
          <w:rFonts w:cs="Arial"/>
          <w:sz w:val="24"/>
          <w:szCs w:val="24"/>
        </w:rPr>
        <w:t xml:space="preserve">Building stakeholder engagement - Involving community groups and staff networks demonstrates a commitment to stakeholder engagement and collaboration. It creates a platform for open dialogue, enabling </w:t>
      </w:r>
      <w:r w:rsidRPr="00A4532F" w:rsidR="0043587E">
        <w:rPr>
          <w:rFonts w:cs="Arial"/>
          <w:sz w:val="24"/>
          <w:szCs w:val="24"/>
        </w:rPr>
        <w:t>organis</w:t>
      </w:r>
      <w:r w:rsidRPr="00A4532F">
        <w:rPr>
          <w:rFonts w:cs="Arial"/>
          <w:sz w:val="24"/>
          <w:szCs w:val="24"/>
        </w:rPr>
        <w:t xml:space="preserve">ations to listen to the voices of those directly affected by the equality plan. This inclusive approach builds trust, strengthens relationships, and enhances the </w:t>
      </w:r>
      <w:r w:rsidRPr="00A4532F" w:rsidR="0043587E">
        <w:rPr>
          <w:rFonts w:cs="Arial"/>
          <w:sz w:val="24"/>
          <w:szCs w:val="24"/>
        </w:rPr>
        <w:t>organis</w:t>
      </w:r>
      <w:r w:rsidRPr="00A4532F">
        <w:rPr>
          <w:rFonts w:cs="Arial"/>
          <w:sz w:val="24"/>
          <w:szCs w:val="24"/>
        </w:rPr>
        <w:t>ation's reputation as a responsible and responsive entity.</w:t>
      </w:r>
    </w:p>
    <w:p w:rsidRPr="00A4532F" w:rsidR="00537002" w:rsidP="00537002" w:rsidRDefault="00537002" w14:paraId="1EDC8309" w14:textId="7ED2C93A">
      <w:pPr>
        <w:rPr>
          <w:rFonts w:cs="Arial"/>
          <w:sz w:val="24"/>
          <w:szCs w:val="24"/>
        </w:rPr>
      </w:pPr>
      <w:r w:rsidRPr="00A4532F">
        <w:rPr>
          <w:rFonts w:cs="Arial"/>
          <w:sz w:val="24"/>
          <w:szCs w:val="24"/>
        </w:rPr>
        <w:t xml:space="preserve">Increasing ownership - By involving community groups and staff networks, </w:t>
      </w:r>
      <w:r w:rsidRPr="00A4532F" w:rsidR="0043587E">
        <w:rPr>
          <w:rFonts w:cs="Arial"/>
          <w:sz w:val="24"/>
          <w:szCs w:val="24"/>
        </w:rPr>
        <w:t>organis</w:t>
      </w:r>
      <w:r w:rsidRPr="00A4532F">
        <w:rPr>
          <w:rFonts w:cs="Arial"/>
          <w:sz w:val="24"/>
          <w:szCs w:val="24"/>
        </w:rPr>
        <w:t>ations foster a sense of ownership and buy-in among stakeholders. When individuals and groups are actively involved in the development of the equality plan, they feel a greater sense of responsibility and are more likely to support its implementation. This increases the likelihood of successful adoption and long-term commitment to the plan's goals and objectives.</w:t>
      </w:r>
    </w:p>
    <w:p w:rsidRPr="00E04071" w:rsidR="00537002" w:rsidP="00537002" w:rsidRDefault="00537002" w14:paraId="4F074CF5" w14:textId="5296F300">
      <w:pPr>
        <w:rPr>
          <w:rFonts w:cs="Arial"/>
          <w:sz w:val="24"/>
          <w:szCs w:val="24"/>
        </w:rPr>
      </w:pPr>
      <w:r w:rsidRPr="00A4532F">
        <w:rPr>
          <w:rFonts w:cs="Arial"/>
          <w:sz w:val="24"/>
          <w:szCs w:val="24"/>
        </w:rPr>
        <w:t xml:space="preserve">Bespoke approach - Community groups and staff networks possess valuable insights and expertise that can inform the development of tailored solutions within the equality plan. Their input ensures that the plan addresses specific needs and challenges faced by different communities and employee groups. This leads to more effective strategies, policies, and initiatives that are better aligned with the realities </w:t>
      </w:r>
      <w:r w:rsidRPr="00E04071">
        <w:rPr>
          <w:rFonts w:cs="Arial"/>
          <w:sz w:val="24"/>
          <w:szCs w:val="24"/>
        </w:rPr>
        <w:t>on the ground.</w:t>
      </w:r>
    </w:p>
    <w:p w:rsidRPr="00A4532F" w:rsidR="00537002" w:rsidP="00537002" w:rsidRDefault="00537002" w14:paraId="7ACCD2FE" w14:textId="5BB66123">
      <w:pPr>
        <w:rPr>
          <w:rFonts w:cs="Arial"/>
          <w:sz w:val="24"/>
          <w:szCs w:val="24"/>
        </w:rPr>
      </w:pPr>
      <w:r w:rsidRPr="00E04071">
        <w:rPr>
          <w:rFonts w:cs="Arial"/>
          <w:sz w:val="24"/>
          <w:szCs w:val="24"/>
        </w:rPr>
        <w:t>Making a real differ</w:t>
      </w:r>
      <w:r w:rsidRPr="00E04071" w:rsidR="00E04071">
        <w:rPr>
          <w:rFonts w:cs="Arial"/>
          <w:sz w:val="24"/>
          <w:szCs w:val="24"/>
        </w:rPr>
        <w:t>ence</w:t>
      </w:r>
      <w:r w:rsidRPr="00A4532F">
        <w:rPr>
          <w:rFonts w:cs="Arial"/>
          <w:sz w:val="24"/>
          <w:szCs w:val="24"/>
        </w:rPr>
        <w:t xml:space="preserve"> - Involving community groups and staff networks ensures that the equality plan remains relevant and impactful. Their involvement helps identify emerging issues, gaps in existing approaches, and opportunities for improvement. By keeping the plan up to date and responsive to evolving needs, </w:t>
      </w:r>
      <w:r w:rsidRPr="00A4532F" w:rsidR="0043587E">
        <w:rPr>
          <w:rFonts w:cs="Arial"/>
          <w:sz w:val="24"/>
          <w:szCs w:val="24"/>
        </w:rPr>
        <w:t>organis</w:t>
      </w:r>
      <w:r w:rsidRPr="00A4532F">
        <w:rPr>
          <w:rFonts w:cs="Arial"/>
          <w:sz w:val="24"/>
          <w:szCs w:val="24"/>
        </w:rPr>
        <w:t xml:space="preserve">ations can maximize its effectiveness and create positive change within the </w:t>
      </w:r>
      <w:r w:rsidRPr="00A4532F" w:rsidR="0043587E">
        <w:rPr>
          <w:rFonts w:cs="Arial"/>
          <w:sz w:val="24"/>
          <w:szCs w:val="24"/>
        </w:rPr>
        <w:t>organis</w:t>
      </w:r>
      <w:r w:rsidRPr="00A4532F">
        <w:rPr>
          <w:rFonts w:cs="Arial"/>
          <w:sz w:val="24"/>
          <w:szCs w:val="24"/>
        </w:rPr>
        <w:t>ation and the wider community.</w:t>
      </w:r>
    </w:p>
    <w:p w:rsidRPr="00A4532F" w:rsidR="00537002" w:rsidP="00537002" w:rsidRDefault="00537002" w14:paraId="5F124112" w14:textId="563EDA81">
      <w:pPr>
        <w:rPr>
          <w:rFonts w:cs="Arial"/>
          <w:sz w:val="24"/>
          <w:szCs w:val="24"/>
        </w:rPr>
      </w:pPr>
      <w:r w:rsidRPr="45BA7FEA">
        <w:rPr>
          <w:rFonts w:cs="Arial"/>
          <w:sz w:val="24"/>
          <w:szCs w:val="24"/>
        </w:rPr>
        <w:t xml:space="preserve">Partnership approach - Engaging community groups and staff networks </w:t>
      </w:r>
      <w:r w:rsidRPr="45BA7FEA" w:rsidR="43B86DC8">
        <w:rPr>
          <w:rFonts w:cs="Arial"/>
          <w:sz w:val="24"/>
          <w:szCs w:val="24"/>
        </w:rPr>
        <w:t>create</w:t>
      </w:r>
      <w:r w:rsidRPr="45BA7FEA">
        <w:rPr>
          <w:rFonts w:cs="Arial"/>
          <w:sz w:val="24"/>
          <w:szCs w:val="24"/>
        </w:rPr>
        <w:t xml:space="preserve"> opportunities for collaboration and partnership. By working together, </w:t>
      </w:r>
      <w:r w:rsidRPr="45BA7FEA" w:rsidR="0043587E">
        <w:rPr>
          <w:rFonts w:cs="Arial"/>
          <w:sz w:val="24"/>
          <w:szCs w:val="24"/>
        </w:rPr>
        <w:t>organis</w:t>
      </w:r>
      <w:r w:rsidRPr="45BA7FEA">
        <w:rPr>
          <w:rFonts w:cs="Arial"/>
          <w:sz w:val="24"/>
          <w:szCs w:val="24"/>
        </w:rPr>
        <w:t xml:space="preserve">ations can leverage the strengths, expertise, and resources of these groups to develop and implement the equality plan. This collaborative approach enhances the </w:t>
      </w:r>
      <w:r w:rsidRPr="45BA7FEA" w:rsidR="0043587E">
        <w:rPr>
          <w:rFonts w:cs="Arial"/>
          <w:sz w:val="24"/>
          <w:szCs w:val="24"/>
        </w:rPr>
        <w:t>organis</w:t>
      </w:r>
      <w:r w:rsidRPr="45BA7FEA">
        <w:rPr>
          <w:rFonts w:cs="Arial"/>
          <w:sz w:val="24"/>
          <w:szCs w:val="24"/>
        </w:rPr>
        <w:t>ation's capacity to achieve its equality goals and promotes collective impact.</w:t>
      </w:r>
    </w:p>
    <w:p w:rsidRPr="00A4532F" w:rsidR="00537002" w:rsidP="00537002" w:rsidRDefault="00537002" w14:paraId="5FB83EEE" w14:textId="3E73ADDA">
      <w:pPr>
        <w:rPr>
          <w:rFonts w:cs="Arial"/>
          <w:sz w:val="24"/>
          <w:szCs w:val="24"/>
        </w:rPr>
      </w:pPr>
      <w:r w:rsidRPr="00A4532F">
        <w:rPr>
          <w:rFonts w:cs="Arial"/>
          <w:sz w:val="24"/>
          <w:szCs w:val="24"/>
        </w:rPr>
        <w:t xml:space="preserve">Identifying and managing risk - Involving community groups and staff networks in the development of the equality plan helps mitigate risks associated with potential blind spots or unintended consequences. By seeking diverse perspectives and conducting thorough impact assessments, </w:t>
      </w:r>
      <w:r w:rsidRPr="00A4532F" w:rsidR="0043587E">
        <w:rPr>
          <w:rFonts w:cs="Arial"/>
          <w:sz w:val="24"/>
          <w:szCs w:val="24"/>
        </w:rPr>
        <w:t>organis</w:t>
      </w:r>
      <w:r w:rsidRPr="00A4532F">
        <w:rPr>
          <w:rFonts w:cs="Arial"/>
          <w:sz w:val="24"/>
          <w:szCs w:val="24"/>
        </w:rPr>
        <w:t xml:space="preserve">ations can identify and address potential risks, </w:t>
      </w:r>
      <w:r w:rsidRPr="00A4532F">
        <w:rPr>
          <w:rFonts w:cs="Arial"/>
          <w:sz w:val="24"/>
          <w:szCs w:val="24"/>
        </w:rPr>
        <w:t>ensuring that the plan is fair, inclusive, and avoids any inadvertent discriminatory outcomes.</w:t>
      </w:r>
    </w:p>
    <w:p w:rsidRPr="00A4532F" w:rsidR="00537002" w:rsidP="00537002" w:rsidRDefault="00537002" w14:paraId="222BB634" w14:textId="4DFA64CC">
      <w:pPr>
        <w:rPr>
          <w:rFonts w:cs="Arial"/>
          <w:sz w:val="24"/>
          <w:szCs w:val="24"/>
        </w:rPr>
      </w:pPr>
      <w:r w:rsidRPr="00A4532F">
        <w:rPr>
          <w:rFonts w:cs="Arial"/>
          <w:sz w:val="24"/>
          <w:szCs w:val="24"/>
        </w:rPr>
        <w:t xml:space="preserve">Our values - Involving community groups and staff networks in the equality plan development process demonstrates an </w:t>
      </w:r>
      <w:r w:rsidRPr="00A4532F" w:rsidR="0043587E">
        <w:rPr>
          <w:rFonts w:cs="Arial"/>
          <w:sz w:val="24"/>
          <w:szCs w:val="24"/>
        </w:rPr>
        <w:t>organis</w:t>
      </w:r>
      <w:r w:rsidRPr="00A4532F">
        <w:rPr>
          <w:rFonts w:cs="Arial"/>
          <w:sz w:val="24"/>
          <w:szCs w:val="24"/>
        </w:rPr>
        <w:t xml:space="preserve">ation's commitment to its stated values of diversity, inclusion, and social responsibility. It sends a powerful message to both internal and external stakeholders that the </w:t>
      </w:r>
      <w:r w:rsidRPr="00A4532F" w:rsidR="0043587E">
        <w:rPr>
          <w:rFonts w:cs="Arial"/>
          <w:sz w:val="24"/>
          <w:szCs w:val="24"/>
        </w:rPr>
        <w:t>organis</w:t>
      </w:r>
      <w:r w:rsidRPr="00A4532F">
        <w:rPr>
          <w:rFonts w:cs="Arial"/>
          <w:sz w:val="24"/>
          <w:szCs w:val="24"/>
        </w:rPr>
        <w:t>ation is genuinely interested in promoting equality and respects the voices and contributions of all involved.</w:t>
      </w:r>
    </w:p>
    <w:p w:rsidR="007070BC" w:rsidP="00537002" w:rsidRDefault="00537002" w14:paraId="76066501" w14:textId="73B6653D">
      <w:pPr>
        <w:rPr>
          <w:rFonts w:cs="Arial"/>
          <w:sz w:val="24"/>
          <w:szCs w:val="24"/>
        </w:rPr>
      </w:pPr>
      <w:r w:rsidRPr="00A4532F">
        <w:rPr>
          <w:rFonts w:cs="Arial"/>
          <w:sz w:val="24"/>
          <w:szCs w:val="24"/>
        </w:rPr>
        <w:t>Involving community groups and staff networks in the development of a new equality plan brings strategic benefits, including diverse perspectives, stakeholder engagement, increased ownership, tailored solutions, improved relevance and impact, collaboration opportunities, risk mitigation, and the demonstration of organi</w:t>
      </w:r>
      <w:r w:rsidRPr="00A4532F" w:rsidR="004535B2">
        <w:rPr>
          <w:rFonts w:cs="Arial"/>
          <w:sz w:val="24"/>
          <w:szCs w:val="24"/>
        </w:rPr>
        <w:t>s</w:t>
      </w:r>
      <w:r w:rsidRPr="00A4532F">
        <w:rPr>
          <w:rFonts w:cs="Arial"/>
          <w:sz w:val="24"/>
          <w:szCs w:val="24"/>
        </w:rPr>
        <w:t xml:space="preserve">ational values. It enables </w:t>
      </w:r>
      <w:r w:rsidRPr="00A4532F" w:rsidR="0043587E">
        <w:rPr>
          <w:rFonts w:cs="Arial"/>
          <w:sz w:val="24"/>
          <w:szCs w:val="24"/>
        </w:rPr>
        <w:t>organis</w:t>
      </w:r>
      <w:r w:rsidRPr="00A4532F">
        <w:rPr>
          <w:rFonts w:cs="Arial"/>
          <w:sz w:val="24"/>
          <w:szCs w:val="24"/>
        </w:rPr>
        <w:t xml:space="preserve">ations to create a more inclusive, responsive, and effective equality plan that has a meaningful and positive impact on the </w:t>
      </w:r>
      <w:r w:rsidRPr="00A4532F" w:rsidR="0043587E">
        <w:rPr>
          <w:rFonts w:cs="Arial"/>
          <w:sz w:val="24"/>
          <w:szCs w:val="24"/>
        </w:rPr>
        <w:t>organis</w:t>
      </w:r>
      <w:r w:rsidRPr="00A4532F">
        <w:rPr>
          <w:rFonts w:cs="Arial"/>
          <w:sz w:val="24"/>
          <w:szCs w:val="24"/>
        </w:rPr>
        <w:t>ation, its employees, and the wider community.</w:t>
      </w:r>
    </w:p>
    <w:p w:rsidR="00584FC6" w:rsidP="00537002" w:rsidRDefault="00584FC6" w14:paraId="3756DCC8" w14:textId="1A60B5CE">
      <w:pPr>
        <w:rPr>
          <w:rFonts w:cs="Arial"/>
          <w:sz w:val="24"/>
          <w:szCs w:val="24"/>
        </w:rPr>
      </w:pPr>
    </w:p>
    <w:p w:rsidR="00584FC6" w:rsidP="00584FC6" w:rsidRDefault="00584FC6" w14:paraId="002B9264" w14:textId="77777777">
      <w:pPr>
        <w:rPr>
          <w:rFonts w:cs="Arial"/>
          <w:b/>
          <w:bCs/>
          <w:color w:val="002060"/>
        </w:rPr>
      </w:pPr>
      <w:r>
        <w:rPr>
          <w:rFonts w:cs="Arial"/>
          <w:b/>
          <w:bCs/>
          <w:color w:val="002060"/>
        </w:rPr>
        <w:t>FINANCIAL CONSIDERATIONS</w:t>
      </w:r>
    </w:p>
    <w:p w:rsidRPr="003A62D9" w:rsidR="00584FC6" w:rsidP="00584FC6" w:rsidRDefault="00584FC6" w14:paraId="229BAB92" w14:textId="77777777">
      <w:pPr>
        <w:rPr>
          <w:rFonts w:cs="Arial"/>
        </w:rPr>
      </w:pPr>
      <w:r w:rsidRPr="003A62D9">
        <w:rPr>
          <w:rFonts w:cs="Arial"/>
        </w:rPr>
        <w:t>N/A</w:t>
      </w:r>
    </w:p>
    <w:p w:rsidR="00584FC6" w:rsidP="00584FC6" w:rsidRDefault="00584FC6" w14:paraId="4911BE15" w14:textId="77777777">
      <w:pPr>
        <w:rPr>
          <w:rFonts w:cs="Arial"/>
          <w:b/>
          <w:bCs/>
          <w:color w:val="002060"/>
        </w:rPr>
      </w:pPr>
    </w:p>
    <w:p w:rsidR="00584FC6" w:rsidP="00584FC6" w:rsidRDefault="00584FC6" w14:paraId="48B5FCC7" w14:textId="77777777">
      <w:pPr>
        <w:rPr>
          <w:rFonts w:cs="Arial"/>
          <w:b/>
          <w:bCs/>
          <w:color w:val="002060"/>
        </w:rPr>
      </w:pPr>
      <w:r>
        <w:rPr>
          <w:rFonts w:cs="Arial"/>
          <w:b/>
          <w:bCs/>
          <w:color w:val="002060"/>
        </w:rPr>
        <w:t>PERSONNEL CONSIDERATIONS</w:t>
      </w:r>
    </w:p>
    <w:p w:rsidRPr="003A62D9" w:rsidR="00584FC6" w:rsidP="00584FC6" w:rsidRDefault="00584FC6" w14:paraId="08AF2D45" w14:textId="77777777">
      <w:pPr>
        <w:rPr>
          <w:rFonts w:cs="Arial"/>
        </w:rPr>
      </w:pPr>
      <w:r w:rsidRPr="003A62D9">
        <w:rPr>
          <w:rFonts w:cs="Arial"/>
        </w:rPr>
        <w:t>N/A</w:t>
      </w:r>
    </w:p>
    <w:p w:rsidR="00584FC6" w:rsidP="00584FC6" w:rsidRDefault="00584FC6" w14:paraId="436874C7" w14:textId="77777777">
      <w:pPr>
        <w:rPr>
          <w:rFonts w:cs="Arial"/>
          <w:b/>
          <w:bCs/>
          <w:color w:val="002060"/>
        </w:rPr>
      </w:pPr>
    </w:p>
    <w:p w:rsidR="00584FC6" w:rsidP="00584FC6" w:rsidRDefault="00584FC6" w14:paraId="1954BF6D" w14:textId="77777777">
      <w:pPr>
        <w:rPr>
          <w:rFonts w:cs="Arial"/>
          <w:b/>
          <w:bCs/>
          <w:color w:val="002060"/>
        </w:rPr>
      </w:pPr>
      <w:r>
        <w:rPr>
          <w:rFonts w:cs="Arial"/>
          <w:b/>
          <w:bCs/>
          <w:color w:val="002060"/>
        </w:rPr>
        <w:t>LEGAL CONSIDERATIONS</w:t>
      </w:r>
    </w:p>
    <w:p w:rsidRPr="003A62D9" w:rsidR="00584FC6" w:rsidP="00584FC6" w:rsidRDefault="00584FC6" w14:paraId="634076DC" w14:textId="77777777">
      <w:pPr>
        <w:rPr>
          <w:rFonts w:cs="Arial"/>
        </w:rPr>
      </w:pPr>
      <w:r w:rsidRPr="003A62D9">
        <w:rPr>
          <w:rFonts w:cs="Arial"/>
        </w:rPr>
        <w:t>N/A</w:t>
      </w:r>
    </w:p>
    <w:p w:rsidR="00584FC6" w:rsidP="00584FC6" w:rsidRDefault="00584FC6" w14:paraId="3B1CD3F4" w14:textId="77777777">
      <w:pPr>
        <w:rPr>
          <w:rFonts w:cs="Arial"/>
          <w:b/>
          <w:bCs/>
          <w:color w:val="002060"/>
        </w:rPr>
      </w:pPr>
    </w:p>
    <w:p w:rsidR="00584FC6" w:rsidP="00584FC6" w:rsidRDefault="00584FC6" w14:paraId="5BFBFF0C" w14:textId="77777777">
      <w:pPr>
        <w:rPr>
          <w:rFonts w:cs="Arial"/>
          <w:b/>
          <w:bCs/>
          <w:color w:val="002060"/>
        </w:rPr>
      </w:pPr>
      <w:r>
        <w:rPr>
          <w:rFonts w:cs="Arial"/>
          <w:b/>
          <w:bCs/>
          <w:color w:val="002060"/>
        </w:rPr>
        <w:t>EQUALITIES &amp; HUMAN RIGHTS CONSIDERATIONS</w:t>
      </w:r>
    </w:p>
    <w:p w:rsidRPr="009D0FA4" w:rsidR="00584FC6" w:rsidP="00584FC6" w:rsidRDefault="00584FC6" w14:paraId="6D744D2B" w14:textId="77777777">
      <w:pPr>
        <w:pStyle w:val="FrontCoverSubtitle"/>
        <w:framePr w:hSpace="0" w:wrap="auto" w:hAnchor="text" w:vAnchor="margin" w:yAlign="inline"/>
        <w:numPr>
          <w:ilvl w:val="0"/>
          <w:numId w:val="30"/>
        </w:numPr>
        <w:jc w:val="both"/>
        <w:rPr>
          <w:b w:val="0"/>
          <w:color w:val="auto"/>
          <w:sz w:val="24"/>
          <w:szCs w:val="24"/>
        </w:rPr>
      </w:pPr>
      <w:r w:rsidRPr="009D0FA4">
        <w:rPr>
          <w:b w:val="0"/>
          <w:color w:val="auto"/>
          <w:sz w:val="24"/>
          <w:szCs w:val="24"/>
        </w:rPr>
        <w:t>This report has been considered against the general duty to promote equality, as stipulated under the Joint Strategic Equality Plan and has been assessed not to discriminate against any particular group.</w:t>
      </w:r>
    </w:p>
    <w:p w:rsidRPr="009D0FA4" w:rsidR="00584FC6" w:rsidP="00584FC6" w:rsidRDefault="00584FC6" w14:paraId="21C15459" w14:textId="77777777">
      <w:pPr>
        <w:pStyle w:val="FrontCoverSubtitle"/>
        <w:framePr w:hSpace="0" w:wrap="auto" w:hAnchor="text" w:vAnchor="margin" w:yAlign="inline"/>
        <w:ind w:left="1080"/>
        <w:jc w:val="both"/>
        <w:rPr>
          <w:b w:val="0"/>
          <w:color w:val="auto"/>
          <w:sz w:val="24"/>
          <w:szCs w:val="24"/>
        </w:rPr>
      </w:pPr>
    </w:p>
    <w:p w:rsidRPr="009D0FA4" w:rsidR="00584FC6" w:rsidP="00584FC6" w:rsidRDefault="00584FC6" w14:paraId="10CD9933" w14:textId="77777777">
      <w:pPr>
        <w:pStyle w:val="FrontCoverSubtitle"/>
        <w:framePr w:hSpace="0" w:wrap="auto" w:hAnchor="text" w:vAnchor="margin" w:yAlign="inline"/>
        <w:numPr>
          <w:ilvl w:val="0"/>
          <w:numId w:val="30"/>
        </w:numPr>
        <w:jc w:val="both"/>
        <w:rPr>
          <w:b w:val="0"/>
          <w:color w:val="auto"/>
          <w:sz w:val="24"/>
          <w:szCs w:val="24"/>
        </w:rPr>
      </w:pPr>
      <w:r w:rsidRPr="009D0FA4">
        <w:rPr>
          <w:b w:val="0"/>
          <w:color w:val="auto"/>
          <w:sz w:val="24"/>
          <w:szCs w:val="24"/>
        </w:rPr>
        <w:t>In preparing this report, consideration has been given to requirements of the Articles contained in the European Convention on Human Rights and the Human Rights Act 1998.</w:t>
      </w:r>
    </w:p>
    <w:p w:rsidR="00584FC6" w:rsidP="00584FC6" w:rsidRDefault="00584FC6" w14:paraId="3A7AFC37" w14:textId="77777777">
      <w:pPr>
        <w:rPr>
          <w:rFonts w:cs="Arial"/>
          <w:b/>
          <w:bCs/>
          <w:color w:val="002060"/>
        </w:rPr>
      </w:pPr>
    </w:p>
    <w:p w:rsidR="00584FC6" w:rsidP="00584FC6" w:rsidRDefault="00584FC6" w14:paraId="1B2A96C9" w14:textId="77777777">
      <w:pPr>
        <w:rPr>
          <w:rFonts w:cs="Arial"/>
          <w:b/>
          <w:bCs/>
          <w:color w:val="002060"/>
        </w:rPr>
      </w:pPr>
      <w:r>
        <w:rPr>
          <w:rFonts w:cs="Arial"/>
          <w:b/>
          <w:bCs/>
          <w:color w:val="002060"/>
        </w:rPr>
        <w:t>RISK</w:t>
      </w:r>
    </w:p>
    <w:p w:rsidRPr="009E564D" w:rsidR="00584FC6" w:rsidP="00584FC6" w:rsidRDefault="00584FC6" w14:paraId="4BE75777" w14:textId="77777777">
      <w:pPr>
        <w:rPr>
          <w:rFonts w:cs="Arial"/>
        </w:rPr>
      </w:pPr>
      <w:r w:rsidRPr="009E564D">
        <w:rPr>
          <w:rFonts w:cs="Arial"/>
        </w:rPr>
        <w:t>N/A</w:t>
      </w:r>
    </w:p>
    <w:p w:rsidR="00584FC6" w:rsidP="00584FC6" w:rsidRDefault="00584FC6" w14:paraId="05133DC9" w14:textId="77777777">
      <w:pPr>
        <w:rPr>
          <w:rFonts w:cs="Arial"/>
          <w:b/>
          <w:bCs/>
          <w:color w:val="002060"/>
        </w:rPr>
      </w:pPr>
    </w:p>
    <w:p w:rsidR="00584FC6" w:rsidP="00584FC6" w:rsidRDefault="00584FC6" w14:paraId="4E35FB6B" w14:textId="77777777">
      <w:pPr>
        <w:rPr>
          <w:rFonts w:cs="Arial"/>
          <w:b/>
          <w:bCs/>
          <w:color w:val="002060"/>
        </w:rPr>
      </w:pPr>
      <w:r>
        <w:rPr>
          <w:rFonts w:cs="Arial"/>
          <w:b/>
          <w:bCs/>
          <w:color w:val="002060"/>
        </w:rPr>
        <w:t>PUBLIC INTEREST</w:t>
      </w:r>
    </w:p>
    <w:p w:rsidRPr="009D0FA4" w:rsidR="00584FC6" w:rsidP="00584FC6" w:rsidRDefault="00584FC6" w14:paraId="07FB28F1" w14:textId="77777777">
      <w:pPr>
        <w:pStyle w:val="FrontCoverSubtitle"/>
        <w:framePr w:hSpace="0" w:wrap="auto" w:hAnchor="text" w:vAnchor="margin" w:yAlign="inline"/>
        <w:numPr>
          <w:ilvl w:val="0"/>
          <w:numId w:val="29"/>
        </w:numPr>
        <w:jc w:val="both"/>
        <w:rPr>
          <w:b w:val="0"/>
          <w:color w:val="auto"/>
          <w:sz w:val="24"/>
          <w:szCs w:val="24"/>
        </w:rPr>
      </w:pPr>
      <w:r w:rsidRPr="009D0FA4">
        <w:rPr>
          <w:b w:val="0"/>
          <w:color w:val="auto"/>
          <w:sz w:val="24"/>
          <w:szCs w:val="24"/>
        </w:rPr>
        <w:t xml:space="preserve">In producing this report, has consideration been given to ‘public confidence’? Yes </w:t>
      </w:r>
    </w:p>
    <w:p w:rsidRPr="009D0FA4" w:rsidR="00584FC6" w:rsidP="00584FC6" w:rsidRDefault="00584FC6" w14:paraId="495E5CB3" w14:textId="77777777">
      <w:pPr>
        <w:pStyle w:val="FrontCoverSubtitle"/>
        <w:framePr w:hSpace="0" w:wrap="auto" w:hAnchor="text" w:vAnchor="margin" w:yAlign="inline"/>
        <w:numPr>
          <w:ilvl w:val="0"/>
          <w:numId w:val="29"/>
        </w:numPr>
        <w:jc w:val="both"/>
        <w:rPr>
          <w:b w:val="0"/>
          <w:color w:val="auto"/>
          <w:sz w:val="24"/>
          <w:szCs w:val="24"/>
        </w:rPr>
      </w:pPr>
      <w:r w:rsidRPr="009D0FA4">
        <w:rPr>
          <w:b w:val="0"/>
          <w:color w:val="auto"/>
          <w:sz w:val="24"/>
          <w:szCs w:val="24"/>
        </w:rPr>
        <w:t xml:space="preserve">Are the contents of this report, </w:t>
      </w:r>
      <w:proofErr w:type="gramStart"/>
      <w:r w:rsidRPr="009D0FA4">
        <w:rPr>
          <w:b w:val="0"/>
          <w:color w:val="auto"/>
          <w:sz w:val="24"/>
          <w:szCs w:val="24"/>
        </w:rPr>
        <w:t>observations</w:t>
      </w:r>
      <w:proofErr w:type="gramEnd"/>
      <w:r w:rsidRPr="009D0FA4">
        <w:rPr>
          <w:b w:val="0"/>
          <w:color w:val="auto"/>
          <w:sz w:val="24"/>
          <w:szCs w:val="24"/>
        </w:rPr>
        <w:t xml:space="preserve"> and appendices necessary and suitable for the public domain? Yes </w:t>
      </w:r>
    </w:p>
    <w:p w:rsidRPr="009D0FA4" w:rsidR="00584FC6" w:rsidP="00584FC6" w:rsidRDefault="00584FC6" w14:paraId="44170CE1" w14:textId="77777777">
      <w:pPr>
        <w:pStyle w:val="FrontCoverSubtitle"/>
        <w:framePr w:hSpace="0" w:wrap="auto" w:hAnchor="text" w:vAnchor="margin" w:yAlign="inline"/>
        <w:numPr>
          <w:ilvl w:val="0"/>
          <w:numId w:val="29"/>
        </w:numPr>
        <w:jc w:val="both"/>
        <w:rPr>
          <w:b w:val="0"/>
          <w:color w:val="A6A6A6" w:themeColor="background1" w:themeShade="A6"/>
          <w:sz w:val="24"/>
          <w:szCs w:val="24"/>
        </w:rPr>
      </w:pPr>
      <w:r w:rsidRPr="009D0FA4">
        <w:rPr>
          <w:b w:val="0"/>
          <w:color w:val="auto"/>
          <w:sz w:val="24"/>
          <w:szCs w:val="24"/>
        </w:rPr>
        <w:t xml:space="preserve">If you consider this report to be exempt from the public domain, please state the reasons: </w:t>
      </w:r>
      <w:r w:rsidRPr="009D0FA4">
        <w:rPr>
          <w:b w:val="0"/>
          <w:color w:val="A6A6A6" w:themeColor="background1" w:themeShade="A6"/>
          <w:sz w:val="24"/>
          <w:szCs w:val="24"/>
        </w:rPr>
        <w:t>(or insert not applicable)</w:t>
      </w:r>
    </w:p>
    <w:p w:rsidRPr="009D0FA4" w:rsidR="00584FC6" w:rsidP="00584FC6" w:rsidRDefault="00584FC6" w14:paraId="4355E303" w14:textId="77777777">
      <w:pPr>
        <w:pStyle w:val="FrontCoverSubtitle"/>
        <w:framePr w:hSpace="0" w:wrap="auto" w:hAnchor="text" w:vAnchor="margin" w:yAlign="inline"/>
        <w:numPr>
          <w:ilvl w:val="0"/>
          <w:numId w:val="29"/>
        </w:numPr>
        <w:jc w:val="both"/>
        <w:rPr>
          <w:b w:val="0"/>
          <w:sz w:val="32"/>
          <w:szCs w:val="32"/>
        </w:rPr>
      </w:pPr>
      <w:r w:rsidRPr="009D0FA4">
        <w:rPr>
          <w:b w:val="0"/>
          <w:color w:val="auto"/>
          <w:sz w:val="24"/>
          <w:szCs w:val="24"/>
        </w:rPr>
        <w:t xml:space="preserve">Media, Stakeholder and Community Impacts: </w:t>
      </w:r>
    </w:p>
    <w:p w:rsidR="00584FC6" w:rsidP="00584FC6" w:rsidRDefault="00584FC6" w14:paraId="50F2CAAC" w14:textId="77777777">
      <w:pPr>
        <w:rPr>
          <w:rFonts w:cs="Arial"/>
          <w:b/>
          <w:bCs/>
          <w:color w:val="002060"/>
        </w:rPr>
      </w:pPr>
    </w:p>
    <w:p w:rsidR="00584FC6" w:rsidP="00584FC6" w:rsidRDefault="00584FC6" w14:paraId="0D56077F" w14:textId="77777777">
      <w:pPr>
        <w:rPr>
          <w:rFonts w:cs="Arial"/>
          <w:b/>
          <w:bCs/>
          <w:color w:val="002060"/>
        </w:rPr>
      </w:pPr>
      <w:r>
        <w:rPr>
          <w:rFonts w:cs="Arial"/>
          <w:b/>
          <w:bCs/>
          <w:color w:val="002060"/>
        </w:rPr>
        <w:t>REPORT AUTHOR</w:t>
      </w:r>
    </w:p>
    <w:p w:rsidR="00584FC6" w:rsidP="00584FC6" w:rsidRDefault="00584FC6" w14:paraId="61FB317F" w14:textId="26EDF5B1">
      <w:pPr>
        <w:rPr>
          <w:rFonts w:cs="Arial"/>
        </w:rPr>
      </w:pPr>
      <w:r>
        <w:rPr>
          <w:rFonts w:cs="Arial"/>
        </w:rPr>
        <w:t>John Williams</w:t>
      </w:r>
    </w:p>
    <w:p w:rsidRPr="00584FC6" w:rsidR="00584FC6" w:rsidP="00584FC6" w:rsidRDefault="00584FC6" w14:paraId="11F75202" w14:textId="77777777">
      <w:pPr>
        <w:rPr>
          <w:rFonts w:cs="Arial"/>
        </w:rPr>
      </w:pPr>
    </w:p>
    <w:p w:rsidR="00584FC6" w:rsidP="00584FC6" w:rsidRDefault="00584FC6" w14:paraId="7CA6BD35" w14:textId="77777777">
      <w:pPr>
        <w:rPr>
          <w:rFonts w:cs="Arial"/>
          <w:b/>
          <w:bCs/>
          <w:color w:val="002060"/>
        </w:rPr>
      </w:pPr>
      <w:r>
        <w:rPr>
          <w:rFonts w:cs="Arial"/>
          <w:b/>
          <w:bCs/>
          <w:color w:val="002060"/>
        </w:rPr>
        <w:t>LEAD CHIEF OFFICER</w:t>
      </w:r>
    </w:p>
    <w:p w:rsidR="00584FC6" w:rsidP="00584FC6" w:rsidRDefault="00584FC6" w14:paraId="0AAB1864" w14:textId="63963E13">
      <w:pPr>
        <w:rPr>
          <w:rFonts w:cs="Arial"/>
        </w:rPr>
      </w:pPr>
      <w:r w:rsidRPr="003A62D9">
        <w:rPr>
          <w:rFonts w:cs="Arial"/>
        </w:rPr>
        <w:t>ACC Mark Hobrough</w:t>
      </w:r>
    </w:p>
    <w:p w:rsidRPr="00584FC6" w:rsidR="00584FC6" w:rsidP="00584FC6" w:rsidRDefault="00584FC6" w14:paraId="15D852D2" w14:textId="77777777">
      <w:pPr>
        <w:rPr>
          <w:rFonts w:cs="Arial"/>
        </w:rPr>
      </w:pPr>
    </w:p>
    <w:p w:rsidRPr="003A62D9" w:rsidR="00584FC6" w:rsidP="00584FC6" w:rsidRDefault="00584FC6" w14:paraId="60D37D02" w14:textId="77777777">
      <w:pPr>
        <w:rPr>
          <w:rFonts w:cs="Arial"/>
          <w:b/>
          <w:bCs/>
          <w:color w:val="002060"/>
        </w:rPr>
      </w:pPr>
      <w:r w:rsidRPr="003A62D9">
        <w:rPr>
          <w:rFonts w:cs="Arial"/>
          <w:b/>
          <w:bCs/>
          <w:color w:val="002060"/>
        </w:rPr>
        <w:t>GOVERNANCE BOARD AND CHIEF OFFICER APPROVAL</w:t>
      </w:r>
    </w:p>
    <w:p w:rsidR="00584FC6" w:rsidP="00584FC6" w:rsidRDefault="00584FC6" w14:paraId="2C6F96E9" w14:textId="77777777">
      <w:pPr>
        <w:rPr>
          <w:rFonts w:cs="Arial"/>
        </w:rPr>
      </w:pPr>
      <w:r>
        <w:rPr>
          <w:rFonts w:cs="Arial"/>
        </w:rPr>
        <w:t>This report has been presented to the following board:</w:t>
      </w:r>
    </w:p>
    <w:p w:rsidRPr="003A62D9" w:rsidR="00584FC6" w:rsidP="00584FC6" w:rsidRDefault="00584FC6" w14:paraId="4FFD32AC" w14:textId="77777777">
      <w:pPr>
        <w:rPr>
          <w:rFonts w:cs="Arial"/>
          <w:b/>
          <w:bCs/>
        </w:rPr>
      </w:pPr>
      <w:r w:rsidRPr="003A62D9">
        <w:rPr>
          <w:rFonts w:cs="Arial"/>
          <w:b/>
          <w:bCs/>
        </w:rPr>
        <w:t>People and Culture Board</w:t>
      </w:r>
    </w:p>
    <w:p w:rsidRPr="003A62D9" w:rsidR="00584FC6" w:rsidP="00584FC6" w:rsidRDefault="00584FC6" w14:paraId="3F8DDC02" w14:textId="77777777">
      <w:pPr>
        <w:rPr>
          <w:rFonts w:cs="Arial"/>
          <w:b/>
          <w:bCs/>
        </w:rPr>
      </w:pPr>
    </w:p>
    <w:p w:rsidR="00584FC6" w:rsidP="00584FC6" w:rsidRDefault="00584FC6" w14:paraId="403E054E" w14:textId="77777777">
      <w:pPr>
        <w:rPr>
          <w:rFonts w:cs="Arial"/>
        </w:rPr>
      </w:pPr>
      <w:r>
        <w:rPr>
          <w:rFonts w:cs="Arial"/>
        </w:rPr>
        <w:t>Meeting chaired by:</w:t>
      </w:r>
    </w:p>
    <w:p w:rsidRPr="003A62D9" w:rsidR="00584FC6" w:rsidP="00584FC6" w:rsidRDefault="00584FC6" w14:paraId="265E4D3D" w14:textId="77777777">
      <w:pPr>
        <w:rPr>
          <w:rFonts w:cs="Arial"/>
          <w:b/>
          <w:bCs/>
        </w:rPr>
      </w:pPr>
      <w:r w:rsidRPr="003A62D9">
        <w:rPr>
          <w:rFonts w:cs="Arial"/>
          <w:b/>
          <w:bCs/>
        </w:rPr>
        <w:t>Ch/Supt Vicki Townsend</w:t>
      </w:r>
    </w:p>
    <w:p w:rsidR="00584FC6" w:rsidP="00584FC6" w:rsidRDefault="00584FC6" w14:paraId="0AC5F714" w14:textId="77777777">
      <w:pPr>
        <w:rPr>
          <w:rFonts w:cs="Arial"/>
        </w:rPr>
      </w:pPr>
    </w:p>
    <w:p w:rsidR="00584FC6" w:rsidP="00584FC6" w:rsidRDefault="00584FC6" w14:paraId="67A46C8A" w14:textId="77777777">
      <w:pPr>
        <w:rPr>
          <w:rFonts w:cs="Arial"/>
        </w:rPr>
      </w:pPr>
      <w:r>
        <w:rPr>
          <w:rFonts w:cs="Arial"/>
        </w:rPr>
        <w:t>Meeting date:</w:t>
      </w:r>
    </w:p>
    <w:p w:rsidRPr="003A62D9" w:rsidR="00584FC6" w:rsidP="00584FC6" w:rsidRDefault="00584FC6" w14:paraId="29E4E5C4" w14:textId="77777777">
      <w:pPr>
        <w:rPr>
          <w:rFonts w:cs="Arial"/>
          <w:b/>
          <w:bCs/>
        </w:rPr>
      </w:pPr>
      <w:r w:rsidRPr="003A62D9">
        <w:rPr>
          <w:rFonts w:cs="Arial"/>
          <w:b/>
          <w:bCs/>
        </w:rPr>
        <w:t>21.07.23</w:t>
      </w:r>
    </w:p>
    <w:p w:rsidR="00584FC6" w:rsidP="00584FC6" w:rsidRDefault="00584FC6" w14:paraId="4D4F5ECD" w14:textId="77777777">
      <w:pPr>
        <w:rPr>
          <w:rFonts w:cs="Arial"/>
        </w:rPr>
      </w:pPr>
    </w:p>
    <w:p w:rsidR="00584FC6" w:rsidP="00584FC6" w:rsidRDefault="00584FC6" w14:paraId="78F4CD10" w14:textId="77777777">
      <w:pPr>
        <w:rPr>
          <w:rFonts w:cs="Arial"/>
        </w:rPr>
      </w:pPr>
      <w:r>
        <w:rPr>
          <w:rFonts w:cs="Arial"/>
        </w:rPr>
        <w:t>Actions and amendments arising from the meeting:</w:t>
      </w:r>
    </w:p>
    <w:p w:rsidRPr="003A62D9" w:rsidR="00584FC6" w:rsidP="00584FC6" w:rsidRDefault="00584FC6" w14:paraId="626BE2E9" w14:textId="77777777">
      <w:pPr>
        <w:rPr>
          <w:rFonts w:cs="Arial"/>
          <w:b/>
          <w:bCs/>
        </w:rPr>
      </w:pPr>
      <w:r w:rsidRPr="003A62D9">
        <w:rPr>
          <w:rFonts w:cs="Arial"/>
          <w:b/>
          <w:bCs/>
        </w:rPr>
        <w:t>N/A</w:t>
      </w:r>
    </w:p>
    <w:p w:rsidR="00584FC6" w:rsidP="00584FC6" w:rsidRDefault="00584FC6" w14:paraId="5FECE779" w14:textId="77777777">
      <w:pPr>
        <w:rPr>
          <w:rFonts w:cs="Arial"/>
        </w:rPr>
      </w:pPr>
    </w:p>
    <w:p w:rsidR="00584FC6" w:rsidP="00584FC6" w:rsidRDefault="00584FC6" w14:paraId="1E78FD34" w14:textId="77777777">
      <w:pPr>
        <w:rPr>
          <w:rFonts w:cs="Arial"/>
        </w:rPr>
      </w:pPr>
      <w:r>
        <w:rPr>
          <w:rFonts w:cs="Arial"/>
        </w:rPr>
        <w:t>This report has been presented to the following oversight board:</w:t>
      </w:r>
    </w:p>
    <w:p w:rsidRPr="003A62D9" w:rsidR="00584FC6" w:rsidP="00584FC6" w:rsidRDefault="00584FC6" w14:paraId="22966B1D" w14:textId="77777777">
      <w:pPr>
        <w:rPr>
          <w:rFonts w:cs="Arial"/>
          <w:b/>
          <w:bCs/>
        </w:rPr>
      </w:pPr>
      <w:r w:rsidRPr="003A62D9">
        <w:rPr>
          <w:rFonts w:cs="Arial"/>
          <w:b/>
          <w:bCs/>
        </w:rPr>
        <w:t>Scrutiny Executive Board</w:t>
      </w:r>
    </w:p>
    <w:p w:rsidR="00584FC6" w:rsidP="00584FC6" w:rsidRDefault="00584FC6" w14:paraId="7F980C5A" w14:textId="77777777">
      <w:pPr>
        <w:rPr>
          <w:rFonts w:cs="Arial"/>
        </w:rPr>
      </w:pPr>
    </w:p>
    <w:p w:rsidR="00584FC6" w:rsidP="00584FC6" w:rsidRDefault="00584FC6" w14:paraId="071ECA37" w14:textId="77777777">
      <w:pPr>
        <w:rPr>
          <w:rFonts w:cs="Arial"/>
        </w:rPr>
      </w:pPr>
      <w:r>
        <w:rPr>
          <w:rFonts w:cs="Arial"/>
        </w:rPr>
        <w:t>Meeting chaired by:</w:t>
      </w:r>
    </w:p>
    <w:p w:rsidRPr="003A62D9" w:rsidR="00584FC6" w:rsidP="00584FC6" w:rsidRDefault="00584FC6" w14:paraId="43405AA6" w14:textId="77777777">
      <w:pPr>
        <w:rPr>
          <w:rFonts w:cs="Arial"/>
          <w:b/>
          <w:bCs/>
        </w:rPr>
      </w:pPr>
      <w:r w:rsidRPr="003A62D9">
        <w:rPr>
          <w:rFonts w:cs="Arial"/>
          <w:b/>
          <w:bCs/>
        </w:rPr>
        <w:t>DCC Rachel Williams</w:t>
      </w:r>
    </w:p>
    <w:p w:rsidR="00584FC6" w:rsidP="00584FC6" w:rsidRDefault="00584FC6" w14:paraId="16E274C3" w14:textId="77777777">
      <w:pPr>
        <w:rPr>
          <w:rFonts w:cs="Arial"/>
        </w:rPr>
      </w:pPr>
    </w:p>
    <w:p w:rsidR="00584FC6" w:rsidP="00584FC6" w:rsidRDefault="00584FC6" w14:paraId="08A62A3F" w14:textId="77777777">
      <w:pPr>
        <w:rPr>
          <w:rFonts w:cs="Arial"/>
        </w:rPr>
      </w:pPr>
      <w:r>
        <w:rPr>
          <w:rFonts w:cs="Arial"/>
        </w:rPr>
        <w:t>Meeting date:</w:t>
      </w:r>
    </w:p>
    <w:p w:rsidRPr="003A62D9" w:rsidR="00584FC6" w:rsidP="00584FC6" w:rsidRDefault="00584FC6" w14:paraId="69AF5859" w14:textId="77777777">
      <w:pPr>
        <w:rPr>
          <w:rFonts w:cs="Arial"/>
          <w:b/>
          <w:bCs/>
        </w:rPr>
      </w:pPr>
      <w:r w:rsidRPr="003A62D9">
        <w:rPr>
          <w:rFonts w:cs="Arial"/>
          <w:b/>
          <w:bCs/>
        </w:rPr>
        <w:t>01.08.23</w:t>
      </w:r>
    </w:p>
    <w:p w:rsidR="00584FC6" w:rsidP="00584FC6" w:rsidRDefault="00584FC6" w14:paraId="06DD47A5" w14:textId="77777777">
      <w:pPr>
        <w:rPr>
          <w:rFonts w:cs="Arial"/>
        </w:rPr>
      </w:pPr>
    </w:p>
    <w:p w:rsidR="00584FC6" w:rsidP="00584FC6" w:rsidRDefault="00584FC6" w14:paraId="72123B56" w14:textId="77777777">
      <w:pPr>
        <w:rPr>
          <w:rFonts w:cs="Arial"/>
        </w:rPr>
      </w:pPr>
      <w:r>
        <w:rPr>
          <w:rFonts w:cs="Arial"/>
        </w:rPr>
        <w:t>Actions and amendments arising from meeting:</w:t>
      </w:r>
    </w:p>
    <w:p w:rsidR="00584FC6" w:rsidP="00584FC6" w:rsidRDefault="00584FC6" w14:paraId="407B4D80" w14:textId="77777777">
      <w:pPr>
        <w:rPr>
          <w:rFonts w:cs="Arial"/>
        </w:rPr>
      </w:pPr>
    </w:p>
    <w:p w:rsidR="00584FC6" w:rsidP="00584FC6" w:rsidRDefault="00584FC6" w14:paraId="5558F9B2" w14:textId="77777777">
      <w:pPr>
        <w:rPr>
          <w:rFonts w:cs="Arial"/>
        </w:rPr>
      </w:pPr>
    </w:p>
    <w:p w:rsidR="00584FC6" w:rsidP="00584FC6" w:rsidRDefault="00584FC6" w14:paraId="51700578" w14:textId="77777777">
      <w:pPr>
        <w:rPr>
          <w:rFonts w:cs="Arial"/>
        </w:rPr>
      </w:pPr>
      <w:r>
        <w:rPr>
          <w:rFonts w:cs="Arial"/>
        </w:rPr>
        <w:t>I confirm this report has been discussed and approved at a formal Chief Officers’ meeting.</w:t>
      </w:r>
    </w:p>
    <w:p w:rsidR="00584FC6" w:rsidP="00584FC6" w:rsidRDefault="00584FC6" w14:paraId="518EA456" w14:textId="77777777">
      <w:pPr>
        <w:rPr>
          <w:rFonts w:cs="Arial"/>
        </w:rPr>
      </w:pPr>
    </w:p>
    <w:p w:rsidR="00584FC6" w:rsidP="00584FC6" w:rsidRDefault="00584FC6" w14:paraId="6843459D" w14:textId="77777777">
      <w:pPr>
        <w:rPr>
          <w:rFonts w:cs="Arial"/>
        </w:rPr>
      </w:pPr>
      <w:r>
        <w:rPr>
          <w:rFonts w:cs="Arial"/>
        </w:rPr>
        <w:t>Meeting chaired by:</w:t>
      </w:r>
      <w:r>
        <w:rPr>
          <w:rFonts w:cs="Arial"/>
        </w:rPr>
        <w:br/>
      </w:r>
      <w:r w:rsidRPr="003A62D9">
        <w:rPr>
          <w:rFonts w:cs="Arial"/>
          <w:b/>
          <w:bCs/>
        </w:rPr>
        <w:t>CC Pam Kelly</w:t>
      </w:r>
    </w:p>
    <w:p w:rsidR="00584FC6" w:rsidP="00584FC6" w:rsidRDefault="00584FC6" w14:paraId="77D29816" w14:textId="77777777">
      <w:pPr>
        <w:rPr>
          <w:rFonts w:cs="Arial"/>
        </w:rPr>
      </w:pPr>
    </w:p>
    <w:p w:rsidR="00584FC6" w:rsidP="00584FC6" w:rsidRDefault="00584FC6" w14:paraId="65216E17" w14:textId="77777777">
      <w:pPr>
        <w:rPr>
          <w:rFonts w:cs="Arial"/>
        </w:rPr>
      </w:pPr>
      <w:r>
        <w:rPr>
          <w:rFonts w:cs="Arial"/>
        </w:rPr>
        <w:t>Meeting date:</w:t>
      </w:r>
    </w:p>
    <w:p w:rsidRPr="003A62D9" w:rsidR="00584FC6" w:rsidP="00584FC6" w:rsidRDefault="00584FC6" w14:paraId="4E8949FD" w14:textId="77777777">
      <w:pPr>
        <w:rPr>
          <w:rFonts w:cs="Arial"/>
          <w:b/>
          <w:bCs/>
        </w:rPr>
      </w:pPr>
      <w:r w:rsidRPr="003A62D9">
        <w:rPr>
          <w:rFonts w:cs="Arial"/>
          <w:b/>
          <w:bCs/>
        </w:rPr>
        <w:t>15.08.23</w:t>
      </w:r>
    </w:p>
    <w:p w:rsidR="00584FC6" w:rsidP="00584FC6" w:rsidRDefault="00584FC6" w14:paraId="03E83C64" w14:textId="77777777">
      <w:pPr>
        <w:rPr>
          <w:rFonts w:cs="Arial"/>
        </w:rPr>
      </w:pPr>
    </w:p>
    <w:p w:rsidR="00584FC6" w:rsidP="00584FC6" w:rsidRDefault="00584FC6" w14:paraId="7F6174C2" w14:textId="77777777">
      <w:pPr>
        <w:rPr>
          <w:rFonts w:cs="Arial"/>
        </w:rPr>
      </w:pPr>
      <w:r>
        <w:rPr>
          <w:rFonts w:cs="Arial"/>
        </w:rPr>
        <w:t>I confirm this report is suitable for the public domain / not suitable for the public domain.</w:t>
      </w:r>
    </w:p>
    <w:p w:rsidRPr="00994EDC" w:rsidR="00584FC6" w:rsidP="00584FC6" w:rsidRDefault="00584FC6" w14:paraId="58C92BAA" w14:textId="77777777">
      <w:pPr>
        <w:pStyle w:val="FrontCoverSubtitle"/>
        <w:framePr w:hSpace="0" w:wrap="auto" w:hAnchor="text" w:vAnchor="margin" w:yAlign="inline"/>
        <w:rPr>
          <w:b w:val="0"/>
          <w:sz w:val="32"/>
          <w:szCs w:val="32"/>
        </w:rPr>
      </w:pPr>
      <w:r w:rsidRPr="009D0FA4">
        <w:rPr>
          <w:rFonts w:eastAsiaTheme="majorEastAsia" w:cstheme="majorBidi"/>
          <w:color w:val="253668"/>
          <w:sz w:val="24"/>
          <w:szCs w:val="24"/>
        </w:rPr>
        <w:t>Signature</w:t>
      </w:r>
      <w:proofErr w:type="gramStart"/>
      <w:r w:rsidRPr="009D0FA4">
        <w:rPr>
          <w:rFonts w:eastAsiaTheme="majorEastAsia" w:cstheme="majorBidi"/>
          <w:color w:val="253668"/>
          <w:sz w:val="24"/>
          <w:szCs w:val="24"/>
        </w:rPr>
        <w:t xml:space="preserve">:  </w:t>
      </w:r>
      <w:r w:rsidRPr="009D0FA4">
        <w:rPr>
          <w:b w:val="0"/>
          <w:i/>
          <w:color w:val="A6A6A6" w:themeColor="background1" w:themeShade="A6"/>
          <w:sz w:val="24"/>
          <w:szCs w:val="24"/>
        </w:rPr>
        <w:t>(</w:t>
      </w:r>
      <w:proofErr w:type="gramEnd"/>
      <w:r w:rsidRPr="009D0FA4">
        <w:rPr>
          <w:b w:val="0"/>
          <w:i/>
          <w:color w:val="A6A6A6" w:themeColor="background1" w:themeShade="A6"/>
          <w:sz w:val="24"/>
          <w:szCs w:val="24"/>
        </w:rPr>
        <w:t xml:space="preserve">Insert CO electronic signature)                           </w:t>
      </w:r>
      <w:r w:rsidRPr="009D0FA4">
        <w:rPr>
          <w:rFonts w:eastAsiaTheme="majorEastAsia" w:cstheme="majorBidi"/>
          <w:color w:val="253668"/>
          <w:sz w:val="24"/>
          <w:szCs w:val="24"/>
        </w:rPr>
        <w:t>Date:</w:t>
      </w:r>
    </w:p>
    <w:p w:rsidRPr="00A4532F" w:rsidR="00584FC6" w:rsidP="00537002" w:rsidRDefault="00584FC6" w14:paraId="0B2B6ED0" w14:textId="77777777">
      <w:pPr>
        <w:rPr>
          <w:rFonts w:cs="Arial"/>
          <w:sz w:val="24"/>
          <w:szCs w:val="24"/>
        </w:rPr>
      </w:pPr>
    </w:p>
    <w:sectPr w:rsidRPr="00A4532F" w:rsidR="00584FC6" w:rsidSect="00485859">
      <w:headerReference w:type="default" r:id="rId12"/>
      <w:footerReference w:type="even" r:id="rId13"/>
      <w:footerReference w:type="default" r:id="rId14"/>
      <w:head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0B65" w:rsidP="00B01161" w:rsidRDefault="00070B65" w14:paraId="421C129C" w14:textId="77777777">
      <w:pPr>
        <w:spacing w:after="0" w:line="240" w:lineRule="auto"/>
      </w:pPr>
      <w:r>
        <w:separator/>
      </w:r>
    </w:p>
  </w:endnote>
  <w:endnote w:type="continuationSeparator" w:id="0">
    <w:p w:rsidR="00070B65" w:rsidP="00B01161" w:rsidRDefault="00070B65" w14:paraId="69A96B32" w14:textId="77777777">
      <w:pPr>
        <w:spacing w:after="0" w:line="240" w:lineRule="auto"/>
      </w:pPr>
      <w:r>
        <w:continuationSeparator/>
      </w:r>
    </w:p>
  </w:endnote>
  <w:endnote w:type="continuationNotice" w:id="1">
    <w:p w:rsidR="00070B65" w:rsidRDefault="00070B65" w14:paraId="596A662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01161" w:rsidR="00B01161" w:rsidP="00B01161" w:rsidRDefault="00B01161" w14:paraId="6CE246F9" w14:textId="6F62DBE8">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2" behindDoc="1" locked="1" layoutInCell="1" allowOverlap="1" wp14:anchorId="3E9B525C" wp14:editId="575245B4">
          <wp:simplePos x="0" y="0"/>
          <wp:positionH relativeFrom="column">
            <wp:posOffset>-915035</wp:posOffset>
          </wp:positionH>
          <wp:positionV relativeFrom="page">
            <wp:posOffset>10160</wp:posOffset>
          </wp:positionV>
          <wp:extent cx="7555865" cy="10680700"/>
          <wp:effectExtent l="0" t="0" r="63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01161" w:rsidR="00B01161" w:rsidP="005649CC" w:rsidRDefault="00B01161" w14:paraId="36964E52" w14:textId="795479A5">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0B65" w:rsidP="00B01161" w:rsidRDefault="00070B65" w14:paraId="447DD1F7" w14:textId="77777777">
      <w:pPr>
        <w:spacing w:after="0" w:line="240" w:lineRule="auto"/>
      </w:pPr>
      <w:r>
        <w:separator/>
      </w:r>
    </w:p>
  </w:footnote>
  <w:footnote w:type="continuationSeparator" w:id="0">
    <w:p w:rsidR="00070B65" w:rsidP="00B01161" w:rsidRDefault="00070B65" w14:paraId="7C6BF179" w14:textId="77777777">
      <w:pPr>
        <w:spacing w:after="0" w:line="240" w:lineRule="auto"/>
      </w:pPr>
      <w:r>
        <w:continuationSeparator/>
      </w:r>
    </w:p>
  </w:footnote>
  <w:footnote w:type="continuationNotice" w:id="1">
    <w:p w:rsidR="00070B65" w:rsidRDefault="00070B65" w14:paraId="46D915A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01161" w:rsidR="00B01161" w:rsidP="00485859" w:rsidRDefault="00485859" w14:paraId="6613128C" w14:textId="076439FA">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7" name="Picture 7"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IHTbf3Yl" int2:invalidationBookmarkName="" int2:hashCode="UkyaMWvj5zGnLn" int2:id="iCd6QF0b">
      <int2:state int2:value="Rejected" int2:type="AugLoop_Text_Critique"/>
    </int2:bookmark>
    <int2:bookmark int2:bookmarkName="_Int_J28Z22XT" int2:invalidationBookmarkName="" int2:hashCode="E1+Tt6RJBbZOzq" int2:id="ZeBZWlLZ">
      <int2:state int2:value="Rejected" int2:type="AugLoop_Text_Critique"/>
    </int2:bookmark>
    <int2:bookmark int2:bookmarkName="_Int_soCr5afE" int2:invalidationBookmarkName="" int2:hashCode="ra36qtXtSkDp5x" int2:id="CuCExCCR">
      <int2:state int2:value="Rejected" int2:type="AugLoop_Text_Critique"/>
    </int2:bookmark>
    <int2:bookmark int2:bookmarkName="_Int_sxl7t6JX" int2:invalidationBookmarkName="" int2:hashCode="0lXQ0GySJQ8tJA" int2:id="6Fvv7HDd">
      <int2:state int2:value="Rejected" int2:type="AugLoop_Text_Critique"/>
    </int2:bookmark>
    <int2:bookmark int2:bookmarkName="_Int_Dp9B1oPz" int2:invalidationBookmarkName="" int2:hashCode="m3n1N4djUgoncb" int2:id="bGku7pNg">
      <int2:state int2:value="Rejected" int2:type="AugLoop_Text_Critique"/>
    </int2:bookmark>
    <int2:bookmark int2:bookmarkName="_Int_BWwwb0cF" int2:invalidationBookmarkName="" int2:hashCode="6bURrZZxBYj2ZZ" int2:id="nz4AVXlL">
      <int2:state int2:value="Rejected" int2:type="AugLoop_Text_Critique"/>
    </int2:bookmark>
    <int2:bookmark int2:bookmarkName="_Int_kDsfb1kq" int2:invalidationBookmarkName="" int2:hashCode="6X/4wpXdfDElP/" int2:id="Nr2j2yew">
      <int2:state int2:value="Rejected" int2:type="AugLoop_Text_Critique"/>
    </int2:bookmark>
    <int2:bookmark int2:bookmarkName="_Int_HngrGeoN" int2:invalidationBookmarkName="" int2:hashCode="0DZiMDN/Vl2Hmd" int2:id="pmnWoLsf">
      <int2:state int2:value="Rejected" int2:type="AugLoop_Acronyms_AcronymsCritique"/>
    </int2:bookmark>
    <int2:bookmark int2:bookmarkName="_Int_Xk3HV96l" int2:invalidationBookmarkName="" int2:hashCode="2FrZEiLRcaDHYb" int2:id="Y85AD1Rn">
      <int2:state int2:value="Rejected" int2:type="AugLoop_Acronyms_AcronymsCritique"/>
    </int2:bookmark>
    <int2:bookmark int2:bookmarkName="_Int_q78ILjy8" int2:invalidationBookmarkName="" int2:hashCode="HstGEeq8yhr86a" int2:id="XipqWCSh">
      <int2:state int2:value="Rejected" int2:type="AugLoop_Text_Critique"/>
    </int2:bookmark>
    <int2:bookmark int2:bookmarkName="_Int_vSYkLuac" int2:invalidationBookmarkName="" int2:hashCode="6X/4wpXdfDElP/" int2:id="4TKAQfD0">
      <int2:state int2:value="Rejected" int2:type="AugLoop_Text_Critique"/>
    </int2:bookmark>
    <int2:bookmark int2:bookmarkName="_Int_Vuoc7m6z" int2:invalidationBookmarkName="" int2:hashCode="6X/4wpXdfDElP/" int2:id="6U1081tk">
      <int2:state int2:value="Rejected" int2:type="AugLoop_Text_Critique"/>
    </int2:bookmark>
    <int2:bookmark int2:bookmarkName="_Int_5vvIsWvq" int2:invalidationBookmarkName="" int2:hashCode="/tuY91W2RYiqfS" int2:id="ptPc376L">
      <int2:state int2:value="Rejected" int2:type="AugLoop_Text_Critique"/>
    </int2:bookmark>
    <int2:bookmark int2:bookmarkName="_Int_54L38QJg" int2:invalidationBookmarkName="" int2:hashCode="bMtLfDmm53927P" int2:id="ZNjNXvsE">
      <int2:state int2:value="Rejected" int2:type="AugLoop_Text_Critique"/>
    </int2:bookmark>
    <int2:bookmark int2:bookmarkName="_Int_fZfpLuHK" int2:invalidationBookmarkName="" int2:hashCode="zF1Ou75UR266Fh" int2:id="sdzsQ0HZ">
      <int2:state int2:value="Rejected" int2:type="AugLoop_Text_Critique"/>
    </int2:bookmark>
    <int2:bookmark int2:bookmarkName="_Int_6H5QiSqh" int2:invalidationBookmarkName="" int2:hashCode="qUG7lfXtsKmXNE" int2:id="CROYp567">
      <int2:state int2:value="Rejected" int2:type="AugLoop_Text_Critique"/>
    </int2:bookmark>
    <int2:bookmark int2:bookmarkName="_Int_EWxqoi3K" int2:invalidationBookmarkName="" int2:hashCode="W5Z4vmu9anL2GF" int2:id="hbMh2rV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6A469ED"/>
    <w:multiLevelType w:val="multilevel"/>
    <w:tmpl w:val="0FDE1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FFA28B9"/>
    <w:multiLevelType w:val="multilevel"/>
    <w:tmpl w:val="EA94C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7DA3001"/>
    <w:multiLevelType w:val="multilevel"/>
    <w:tmpl w:val="A21ED2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A206D3C"/>
    <w:multiLevelType w:val="multilevel"/>
    <w:tmpl w:val="D40A1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ED75B82"/>
    <w:multiLevelType w:val="multilevel"/>
    <w:tmpl w:val="2C5C4F0A"/>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Arial" w:hAnsi="Arial" w:cs="Arial" w:eastAsiaTheme="minorHAns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0006A08"/>
    <w:multiLevelType w:val="hybridMultilevel"/>
    <w:tmpl w:val="F288D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56310D4"/>
    <w:multiLevelType w:val="hybridMultilevel"/>
    <w:tmpl w:val="957086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60C4DD2"/>
    <w:multiLevelType w:val="multilevel"/>
    <w:tmpl w:val="4F783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4265571"/>
    <w:multiLevelType w:val="hybridMultilevel"/>
    <w:tmpl w:val="3CC22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9ED009D"/>
    <w:multiLevelType w:val="multilevel"/>
    <w:tmpl w:val="90DA8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F501278"/>
    <w:multiLevelType w:val="multilevel"/>
    <w:tmpl w:val="7876D4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013C52"/>
    <w:multiLevelType w:val="multilevel"/>
    <w:tmpl w:val="98C8B4C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360"/>
        </w:tabs>
        <w:ind w:left="360" w:hanging="360"/>
      </w:pPr>
      <w:rPr>
        <w:rFonts w:hint="default" w:ascii="Symbol" w:hAnsi="Symbol"/>
        <w:sz w:val="20"/>
      </w:rPr>
    </w:lvl>
    <w:lvl w:ilvl="2" w:tentative="1">
      <w:start w:val="1"/>
      <w:numFmt w:val="bullet"/>
      <w:lvlText w:val=""/>
      <w:lvlJc w:val="left"/>
      <w:pPr>
        <w:tabs>
          <w:tab w:val="num" w:pos="1080"/>
        </w:tabs>
        <w:ind w:left="1080" w:hanging="360"/>
      </w:pPr>
      <w:rPr>
        <w:rFonts w:hint="default" w:ascii="Symbol" w:hAnsi="Symbol"/>
        <w:sz w:val="20"/>
      </w:rPr>
    </w:lvl>
    <w:lvl w:ilvl="3" w:tentative="1">
      <w:start w:val="1"/>
      <w:numFmt w:val="bullet"/>
      <w:lvlText w:val=""/>
      <w:lvlJc w:val="left"/>
      <w:pPr>
        <w:tabs>
          <w:tab w:val="num" w:pos="1800"/>
        </w:tabs>
        <w:ind w:left="1800" w:hanging="360"/>
      </w:pPr>
      <w:rPr>
        <w:rFonts w:hint="default" w:ascii="Symbol" w:hAnsi="Symbol"/>
        <w:sz w:val="20"/>
      </w:rPr>
    </w:lvl>
    <w:lvl w:ilvl="4" w:tentative="1">
      <w:start w:val="1"/>
      <w:numFmt w:val="bullet"/>
      <w:lvlText w:val=""/>
      <w:lvlJc w:val="left"/>
      <w:pPr>
        <w:tabs>
          <w:tab w:val="num" w:pos="2520"/>
        </w:tabs>
        <w:ind w:left="2520" w:hanging="360"/>
      </w:pPr>
      <w:rPr>
        <w:rFonts w:hint="default" w:ascii="Symbol" w:hAnsi="Symbol"/>
        <w:sz w:val="20"/>
      </w:rPr>
    </w:lvl>
    <w:lvl w:ilvl="5" w:tentative="1">
      <w:start w:val="1"/>
      <w:numFmt w:val="bullet"/>
      <w:lvlText w:val=""/>
      <w:lvlJc w:val="left"/>
      <w:pPr>
        <w:tabs>
          <w:tab w:val="num" w:pos="3240"/>
        </w:tabs>
        <w:ind w:left="3240" w:hanging="360"/>
      </w:pPr>
      <w:rPr>
        <w:rFonts w:hint="default" w:ascii="Symbol" w:hAnsi="Symbol"/>
        <w:sz w:val="20"/>
      </w:rPr>
    </w:lvl>
    <w:lvl w:ilvl="6" w:tentative="1">
      <w:start w:val="1"/>
      <w:numFmt w:val="bullet"/>
      <w:lvlText w:val=""/>
      <w:lvlJc w:val="left"/>
      <w:pPr>
        <w:tabs>
          <w:tab w:val="num" w:pos="3960"/>
        </w:tabs>
        <w:ind w:left="3960" w:hanging="360"/>
      </w:pPr>
      <w:rPr>
        <w:rFonts w:hint="default" w:ascii="Symbol" w:hAnsi="Symbol"/>
        <w:sz w:val="20"/>
      </w:rPr>
    </w:lvl>
    <w:lvl w:ilvl="7" w:tentative="1">
      <w:start w:val="1"/>
      <w:numFmt w:val="bullet"/>
      <w:lvlText w:val=""/>
      <w:lvlJc w:val="left"/>
      <w:pPr>
        <w:tabs>
          <w:tab w:val="num" w:pos="4680"/>
        </w:tabs>
        <w:ind w:left="4680" w:hanging="360"/>
      </w:pPr>
      <w:rPr>
        <w:rFonts w:hint="default" w:ascii="Symbol" w:hAnsi="Symbol"/>
        <w:sz w:val="20"/>
      </w:rPr>
    </w:lvl>
    <w:lvl w:ilvl="8" w:tentative="1">
      <w:start w:val="1"/>
      <w:numFmt w:val="bullet"/>
      <w:lvlText w:val=""/>
      <w:lvlJc w:val="left"/>
      <w:pPr>
        <w:tabs>
          <w:tab w:val="num" w:pos="5400"/>
        </w:tabs>
        <w:ind w:left="5400" w:hanging="360"/>
      </w:pPr>
      <w:rPr>
        <w:rFonts w:hint="default" w:ascii="Symbol" w:hAnsi="Symbol"/>
        <w:sz w:val="20"/>
      </w:rPr>
    </w:lvl>
  </w:abstractNum>
  <w:abstractNum w:abstractNumId="23" w15:restartNumberingAfterBreak="0">
    <w:nsid w:val="49D40F08"/>
    <w:multiLevelType w:val="hybridMultilevel"/>
    <w:tmpl w:val="BC242E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BF632B7"/>
    <w:multiLevelType w:val="hybridMultilevel"/>
    <w:tmpl w:val="71B4A7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67131285"/>
    <w:multiLevelType w:val="hybridMultilevel"/>
    <w:tmpl w:val="514077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C484522"/>
    <w:multiLevelType w:val="hybridMultilevel"/>
    <w:tmpl w:val="CB24A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B85730B"/>
    <w:multiLevelType w:val="multilevel"/>
    <w:tmpl w:val="92A667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C186A3D"/>
    <w:multiLevelType w:val="hybridMultilevel"/>
    <w:tmpl w:val="5B089D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7DE50D2B"/>
    <w:multiLevelType w:val="hybridMultilevel"/>
    <w:tmpl w:val="9CC0FF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8071609">
    <w:abstractNumId w:val="0"/>
  </w:num>
  <w:num w:numId="2" w16cid:durableId="229536852">
    <w:abstractNumId w:val="1"/>
  </w:num>
  <w:num w:numId="3" w16cid:durableId="990980710">
    <w:abstractNumId w:val="2"/>
  </w:num>
  <w:num w:numId="4" w16cid:durableId="1593509779">
    <w:abstractNumId w:val="3"/>
  </w:num>
  <w:num w:numId="5" w16cid:durableId="313459010">
    <w:abstractNumId w:val="8"/>
  </w:num>
  <w:num w:numId="6" w16cid:durableId="71583347">
    <w:abstractNumId w:val="4"/>
  </w:num>
  <w:num w:numId="7" w16cid:durableId="1446345289">
    <w:abstractNumId w:val="5"/>
  </w:num>
  <w:num w:numId="8" w16cid:durableId="42488125">
    <w:abstractNumId w:val="6"/>
  </w:num>
  <w:num w:numId="9" w16cid:durableId="559828851">
    <w:abstractNumId w:val="7"/>
  </w:num>
  <w:num w:numId="10" w16cid:durableId="1239438255">
    <w:abstractNumId w:val="9"/>
  </w:num>
  <w:num w:numId="11" w16cid:durableId="13771180">
    <w:abstractNumId w:val="16"/>
  </w:num>
  <w:num w:numId="12" w16cid:durableId="1374814542">
    <w:abstractNumId w:val="22"/>
  </w:num>
  <w:num w:numId="13" w16cid:durableId="483737914">
    <w:abstractNumId w:val="18"/>
  </w:num>
  <w:num w:numId="14" w16cid:durableId="220018694">
    <w:abstractNumId w:val="20"/>
  </w:num>
  <w:num w:numId="15" w16cid:durableId="171576715">
    <w:abstractNumId w:val="21"/>
  </w:num>
  <w:num w:numId="16" w16cid:durableId="1974214676">
    <w:abstractNumId w:val="14"/>
  </w:num>
  <w:num w:numId="17" w16cid:durableId="1729452156">
    <w:abstractNumId w:val="11"/>
  </w:num>
  <w:num w:numId="18" w16cid:durableId="507209631">
    <w:abstractNumId w:val="10"/>
  </w:num>
  <w:num w:numId="19" w16cid:durableId="469640849">
    <w:abstractNumId w:val="27"/>
  </w:num>
  <w:num w:numId="20" w16cid:durableId="1828127992">
    <w:abstractNumId w:val="13"/>
  </w:num>
  <w:num w:numId="21" w16cid:durableId="1093741743">
    <w:abstractNumId w:val="12"/>
  </w:num>
  <w:num w:numId="22" w16cid:durableId="1910651138">
    <w:abstractNumId w:val="19"/>
  </w:num>
  <w:num w:numId="23" w16cid:durableId="865018725">
    <w:abstractNumId w:val="15"/>
  </w:num>
  <w:num w:numId="24" w16cid:durableId="1982537605">
    <w:abstractNumId w:val="26"/>
  </w:num>
  <w:num w:numId="25" w16cid:durableId="920025768">
    <w:abstractNumId w:val="23"/>
  </w:num>
  <w:num w:numId="26" w16cid:durableId="1315523361">
    <w:abstractNumId w:val="25"/>
  </w:num>
  <w:num w:numId="27" w16cid:durableId="1415124490">
    <w:abstractNumId w:val="17"/>
  </w:num>
  <w:num w:numId="28" w16cid:durableId="87654024">
    <w:abstractNumId w:val="29"/>
  </w:num>
  <w:num w:numId="29" w16cid:durableId="2067291259">
    <w:abstractNumId w:val="24"/>
  </w:num>
  <w:num w:numId="30" w16cid:durableId="422802734">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441C"/>
    <w:rsid w:val="0001618C"/>
    <w:rsid w:val="000246C8"/>
    <w:rsid w:val="0002621F"/>
    <w:rsid w:val="00030B5C"/>
    <w:rsid w:val="00046C6D"/>
    <w:rsid w:val="000533D1"/>
    <w:rsid w:val="000543DE"/>
    <w:rsid w:val="00065A07"/>
    <w:rsid w:val="00067E62"/>
    <w:rsid w:val="00070B65"/>
    <w:rsid w:val="000714A8"/>
    <w:rsid w:val="000906F7"/>
    <w:rsid w:val="00091AC5"/>
    <w:rsid w:val="000A1D32"/>
    <w:rsid w:val="00104FFA"/>
    <w:rsid w:val="00114702"/>
    <w:rsid w:val="0013537F"/>
    <w:rsid w:val="0013551A"/>
    <w:rsid w:val="0014054B"/>
    <w:rsid w:val="001417DC"/>
    <w:rsid w:val="00146716"/>
    <w:rsid w:val="001544AD"/>
    <w:rsid w:val="001545E6"/>
    <w:rsid w:val="00155173"/>
    <w:rsid w:val="00174E7B"/>
    <w:rsid w:val="00185B92"/>
    <w:rsid w:val="00186227"/>
    <w:rsid w:val="001869F8"/>
    <w:rsid w:val="001A737B"/>
    <w:rsid w:val="001B1604"/>
    <w:rsid w:val="001D78CA"/>
    <w:rsid w:val="001F00AA"/>
    <w:rsid w:val="0023533E"/>
    <w:rsid w:val="00256C24"/>
    <w:rsid w:val="002570B1"/>
    <w:rsid w:val="002723E9"/>
    <w:rsid w:val="00276532"/>
    <w:rsid w:val="00287947"/>
    <w:rsid w:val="00287A9A"/>
    <w:rsid w:val="002B5E4C"/>
    <w:rsid w:val="002B7D6E"/>
    <w:rsid w:val="002D25F1"/>
    <w:rsid w:val="002E2FFE"/>
    <w:rsid w:val="002F4EA9"/>
    <w:rsid w:val="002F7A06"/>
    <w:rsid w:val="00310529"/>
    <w:rsid w:val="0031521D"/>
    <w:rsid w:val="00347267"/>
    <w:rsid w:val="00373052"/>
    <w:rsid w:val="00377EDE"/>
    <w:rsid w:val="003B09F1"/>
    <w:rsid w:val="003B39DC"/>
    <w:rsid w:val="003B79C2"/>
    <w:rsid w:val="003C445B"/>
    <w:rsid w:val="003D1CF8"/>
    <w:rsid w:val="003D31D6"/>
    <w:rsid w:val="003E0A7F"/>
    <w:rsid w:val="003E3E41"/>
    <w:rsid w:val="00402FB3"/>
    <w:rsid w:val="0043246A"/>
    <w:rsid w:val="0043587E"/>
    <w:rsid w:val="004361C7"/>
    <w:rsid w:val="00447C98"/>
    <w:rsid w:val="004535B2"/>
    <w:rsid w:val="0045668B"/>
    <w:rsid w:val="00480EDC"/>
    <w:rsid w:val="00485859"/>
    <w:rsid w:val="004A5480"/>
    <w:rsid w:val="004B4106"/>
    <w:rsid w:val="004D41C8"/>
    <w:rsid w:val="004D5B3D"/>
    <w:rsid w:val="004E6BDD"/>
    <w:rsid w:val="004F2E83"/>
    <w:rsid w:val="00500598"/>
    <w:rsid w:val="0053166B"/>
    <w:rsid w:val="00537002"/>
    <w:rsid w:val="005649CC"/>
    <w:rsid w:val="00584FC6"/>
    <w:rsid w:val="005A1A56"/>
    <w:rsid w:val="005C050F"/>
    <w:rsid w:val="005D195D"/>
    <w:rsid w:val="005D4F69"/>
    <w:rsid w:val="005D6D5A"/>
    <w:rsid w:val="005E10D8"/>
    <w:rsid w:val="005E29D6"/>
    <w:rsid w:val="005F509A"/>
    <w:rsid w:val="00616B6D"/>
    <w:rsid w:val="00617E7C"/>
    <w:rsid w:val="006339E1"/>
    <w:rsid w:val="006520FE"/>
    <w:rsid w:val="00652510"/>
    <w:rsid w:val="00664284"/>
    <w:rsid w:val="00672D57"/>
    <w:rsid w:val="00675B8B"/>
    <w:rsid w:val="00686261"/>
    <w:rsid w:val="00690C78"/>
    <w:rsid w:val="00691298"/>
    <w:rsid w:val="00697D37"/>
    <w:rsid w:val="006A3917"/>
    <w:rsid w:val="006C6EFF"/>
    <w:rsid w:val="006D0E36"/>
    <w:rsid w:val="006D3873"/>
    <w:rsid w:val="007070BC"/>
    <w:rsid w:val="00710226"/>
    <w:rsid w:val="007340FF"/>
    <w:rsid w:val="00747D80"/>
    <w:rsid w:val="00753DEF"/>
    <w:rsid w:val="00754ABB"/>
    <w:rsid w:val="00754C24"/>
    <w:rsid w:val="00762406"/>
    <w:rsid w:val="0077652D"/>
    <w:rsid w:val="0079094B"/>
    <w:rsid w:val="0079747E"/>
    <w:rsid w:val="007A1D55"/>
    <w:rsid w:val="007B564A"/>
    <w:rsid w:val="007B5EAE"/>
    <w:rsid w:val="007D6B99"/>
    <w:rsid w:val="007E0132"/>
    <w:rsid w:val="007E1105"/>
    <w:rsid w:val="007E1471"/>
    <w:rsid w:val="007F61C6"/>
    <w:rsid w:val="007F69BD"/>
    <w:rsid w:val="00810133"/>
    <w:rsid w:val="00823A9A"/>
    <w:rsid w:val="00826EF2"/>
    <w:rsid w:val="00827D13"/>
    <w:rsid w:val="0083401D"/>
    <w:rsid w:val="008633CF"/>
    <w:rsid w:val="00867A1F"/>
    <w:rsid w:val="00870187"/>
    <w:rsid w:val="00880729"/>
    <w:rsid w:val="00896349"/>
    <w:rsid w:val="008B6D15"/>
    <w:rsid w:val="008C0907"/>
    <w:rsid w:val="008C592B"/>
    <w:rsid w:val="008D7698"/>
    <w:rsid w:val="009152FE"/>
    <w:rsid w:val="00930C3B"/>
    <w:rsid w:val="0093500B"/>
    <w:rsid w:val="00944816"/>
    <w:rsid w:val="00951CB9"/>
    <w:rsid w:val="00972C5E"/>
    <w:rsid w:val="0097467D"/>
    <w:rsid w:val="00980404"/>
    <w:rsid w:val="009956F7"/>
    <w:rsid w:val="009B0AD9"/>
    <w:rsid w:val="009C14B0"/>
    <w:rsid w:val="009E165B"/>
    <w:rsid w:val="009E6726"/>
    <w:rsid w:val="009F67FB"/>
    <w:rsid w:val="00A00F2B"/>
    <w:rsid w:val="00A114A5"/>
    <w:rsid w:val="00A11FE9"/>
    <w:rsid w:val="00A208DE"/>
    <w:rsid w:val="00A318D6"/>
    <w:rsid w:val="00A4532F"/>
    <w:rsid w:val="00A454DC"/>
    <w:rsid w:val="00A53180"/>
    <w:rsid w:val="00A66081"/>
    <w:rsid w:val="00A819E9"/>
    <w:rsid w:val="00A86121"/>
    <w:rsid w:val="00A94AA2"/>
    <w:rsid w:val="00AB65C4"/>
    <w:rsid w:val="00AD1C75"/>
    <w:rsid w:val="00AD60EA"/>
    <w:rsid w:val="00AE049B"/>
    <w:rsid w:val="00B01161"/>
    <w:rsid w:val="00B14625"/>
    <w:rsid w:val="00B20CA4"/>
    <w:rsid w:val="00B269BD"/>
    <w:rsid w:val="00B30810"/>
    <w:rsid w:val="00B47DA0"/>
    <w:rsid w:val="00B81DA2"/>
    <w:rsid w:val="00B93702"/>
    <w:rsid w:val="00B954F8"/>
    <w:rsid w:val="00BA1503"/>
    <w:rsid w:val="00BC6784"/>
    <w:rsid w:val="00BE065D"/>
    <w:rsid w:val="00BE3610"/>
    <w:rsid w:val="00BE7240"/>
    <w:rsid w:val="00BF46FB"/>
    <w:rsid w:val="00C048D7"/>
    <w:rsid w:val="00C05CCC"/>
    <w:rsid w:val="00C31618"/>
    <w:rsid w:val="00C50235"/>
    <w:rsid w:val="00C504AC"/>
    <w:rsid w:val="00C52781"/>
    <w:rsid w:val="00C7399A"/>
    <w:rsid w:val="00C85FBB"/>
    <w:rsid w:val="00CA18E3"/>
    <w:rsid w:val="00CC4905"/>
    <w:rsid w:val="00CD4EBE"/>
    <w:rsid w:val="00CE0D2D"/>
    <w:rsid w:val="00CE7EF7"/>
    <w:rsid w:val="00CF1EE3"/>
    <w:rsid w:val="00CF58A1"/>
    <w:rsid w:val="00D0278E"/>
    <w:rsid w:val="00D13A2D"/>
    <w:rsid w:val="00D23B38"/>
    <w:rsid w:val="00D327E2"/>
    <w:rsid w:val="00D4476D"/>
    <w:rsid w:val="00D55F0A"/>
    <w:rsid w:val="00D7474C"/>
    <w:rsid w:val="00D939A0"/>
    <w:rsid w:val="00DC1750"/>
    <w:rsid w:val="00DF0EBE"/>
    <w:rsid w:val="00E04071"/>
    <w:rsid w:val="00E74F1E"/>
    <w:rsid w:val="00E76C62"/>
    <w:rsid w:val="00E8785C"/>
    <w:rsid w:val="00E95938"/>
    <w:rsid w:val="00EC12DF"/>
    <w:rsid w:val="00ED7AE6"/>
    <w:rsid w:val="00EE454C"/>
    <w:rsid w:val="00EE7845"/>
    <w:rsid w:val="00EF286F"/>
    <w:rsid w:val="00EF339E"/>
    <w:rsid w:val="00EF6C92"/>
    <w:rsid w:val="00F07A04"/>
    <w:rsid w:val="00F14CD7"/>
    <w:rsid w:val="00F32D9D"/>
    <w:rsid w:val="00F52DE7"/>
    <w:rsid w:val="00F61147"/>
    <w:rsid w:val="00FA7BD3"/>
    <w:rsid w:val="00FC03D3"/>
    <w:rsid w:val="00FD2478"/>
    <w:rsid w:val="00FD5EAD"/>
    <w:rsid w:val="00FE6759"/>
    <w:rsid w:val="00FE6C7B"/>
    <w:rsid w:val="017DFD60"/>
    <w:rsid w:val="029CA098"/>
    <w:rsid w:val="037C02BC"/>
    <w:rsid w:val="0B85E0F7"/>
    <w:rsid w:val="0E264AEC"/>
    <w:rsid w:val="1C075958"/>
    <w:rsid w:val="1D69254E"/>
    <w:rsid w:val="1F279079"/>
    <w:rsid w:val="217BFCFE"/>
    <w:rsid w:val="267085D5"/>
    <w:rsid w:val="2762E389"/>
    <w:rsid w:val="28B1569F"/>
    <w:rsid w:val="2AEC58FD"/>
    <w:rsid w:val="3152EF61"/>
    <w:rsid w:val="3307F118"/>
    <w:rsid w:val="3421B41C"/>
    <w:rsid w:val="358D91A3"/>
    <w:rsid w:val="377F23A7"/>
    <w:rsid w:val="3B63A2B0"/>
    <w:rsid w:val="404B8FE1"/>
    <w:rsid w:val="429CD558"/>
    <w:rsid w:val="43B86DC8"/>
    <w:rsid w:val="455CC606"/>
    <w:rsid w:val="45BA7FEA"/>
    <w:rsid w:val="4AA6EB98"/>
    <w:rsid w:val="4EAB5351"/>
    <w:rsid w:val="595A182A"/>
    <w:rsid w:val="5B2C0A77"/>
    <w:rsid w:val="5C47E88D"/>
    <w:rsid w:val="5D1A7FCE"/>
    <w:rsid w:val="5D567CA2"/>
    <w:rsid w:val="671EA050"/>
    <w:rsid w:val="67B52507"/>
    <w:rsid w:val="689F1FB6"/>
    <w:rsid w:val="6B9CC0BD"/>
    <w:rsid w:val="6BD900D8"/>
    <w:rsid w:val="6E80A7A4"/>
    <w:rsid w:val="7365CC60"/>
    <w:rsid w:val="7B75A51B"/>
    <w:rsid w:val="7D193480"/>
    <w:rsid w:val="7F993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539A66DD-8972-4B05-AE8B-B583B4790E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paragraph" w:customStyle="1">
    <w:name w:val="paragraph"/>
    <w:basedOn w:val="Normal"/>
    <w:rsid w:val="00CD4EB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D4EBE"/>
  </w:style>
  <w:style w:type="character" w:styleId="eop" w:customStyle="1">
    <w:name w:val="eop"/>
    <w:basedOn w:val="DefaultParagraphFont"/>
    <w:rsid w:val="00CD4EBE"/>
  </w:style>
  <w:style w:type="table" w:styleId="GridTable2-Accent1">
    <w:name w:val="Grid Table 2 Accent 1"/>
    <w:basedOn w:val="TableNormal"/>
    <w:uiPriority w:val="47"/>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A45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328881">
      <w:bodyDiv w:val="1"/>
      <w:marLeft w:val="0"/>
      <w:marRight w:val="0"/>
      <w:marTop w:val="0"/>
      <w:marBottom w:val="0"/>
      <w:divBdr>
        <w:top w:val="none" w:sz="0" w:space="0" w:color="auto"/>
        <w:left w:val="none" w:sz="0" w:space="0" w:color="auto"/>
        <w:bottom w:val="none" w:sz="0" w:space="0" w:color="auto"/>
        <w:right w:val="none" w:sz="0" w:space="0" w:color="auto"/>
      </w:divBdr>
      <w:divsChild>
        <w:div w:id="1810589375">
          <w:marLeft w:val="0"/>
          <w:marRight w:val="0"/>
          <w:marTop w:val="0"/>
          <w:marBottom w:val="0"/>
          <w:divBdr>
            <w:top w:val="none" w:sz="0" w:space="0" w:color="auto"/>
            <w:left w:val="none" w:sz="0" w:space="0" w:color="auto"/>
            <w:bottom w:val="none" w:sz="0" w:space="0" w:color="auto"/>
            <w:right w:val="none" w:sz="0" w:space="0" w:color="auto"/>
          </w:divBdr>
        </w:div>
        <w:div w:id="1093404222">
          <w:marLeft w:val="0"/>
          <w:marRight w:val="0"/>
          <w:marTop w:val="0"/>
          <w:marBottom w:val="0"/>
          <w:divBdr>
            <w:top w:val="none" w:sz="0" w:space="0" w:color="auto"/>
            <w:left w:val="none" w:sz="0" w:space="0" w:color="auto"/>
            <w:bottom w:val="none" w:sz="0" w:space="0" w:color="auto"/>
            <w:right w:val="none" w:sz="0" w:space="0" w:color="auto"/>
          </w:divBdr>
          <w:divsChild>
            <w:div w:id="1355032087">
              <w:marLeft w:val="0"/>
              <w:marRight w:val="0"/>
              <w:marTop w:val="30"/>
              <w:marBottom w:val="30"/>
              <w:divBdr>
                <w:top w:val="none" w:sz="0" w:space="0" w:color="auto"/>
                <w:left w:val="none" w:sz="0" w:space="0" w:color="auto"/>
                <w:bottom w:val="none" w:sz="0" w:space="0" w:color="auto"/>
                <w:right w:val="none" w:sz="0" w:space="0" w:color="auto"/>
              </w:divBdr>
              <w:divsChild>
                <w:div w:id="494801482">
                  <w:marLeft w:val="0"/>
                  <w:marRight w:val="0"/>
                  <w:marTop w:val="0"/>
                  <w:marBottom w:val="0"/>
                  <w:divBdr>
                    <w:top w:val="none" w:sz="0" w:space="0" w:color="auto"/>
                    <w:left w:val="none" w:sz="0" w:space="0" w:color="auto"/>
                    <w:bottom w:val="none" w:sz="0" w:space="0" w:color="auto"/>
                    <w:right w:val="none" w:sz="0" w:space="0" w:color="auto"/>
                  </w:divBdr>
                  <w:divsChild>
                    <w:div w:id="1229998703">
                      <w:marLeft w:val="0"/>
                      <w:marRight w:val="0"/>
                      <w:marTop w:val="0"/>
                      <w:marBottom w:val="0"/>
                      <w:divBdr>
                        <w:top w:val="none" w:sz="0" w:space="0" w:color="auto"/>
                        <w:left w:val="none" w:sz="0" w:space="0" w:color="auto"/>
                        <w:bottom w:val="none" w:sz="0" w:space="0" w:color="auto"/>
                        <w:right w:val="none" w:sz="0" w:space="0" w:color="auto"/>
                      </w:divBdr>
                    </w:div>
                  </w:divsChild>
                </w:div>
                <w:div w:id="2069259883">
                  <w:marLeft w:val="0"/>
                  <w:marRight w:val="0"/>
                  <w:marTop w:val="0"/>
                  <w:marBottom w:val="0"/>
                  <w:divBdr>
                    <w:top w:val="none" w:sz="0" w:space="0" w:color="auto"/>
                    <w:left w:val="none" w:sz="0" w:space="0" w:color="auto"/>
                    <w:bottom w:val="none" w:sz="0" w:space="0" w:color="auto"/>
                    <w:right w:val="none" w:sz="0" w:space="0" w:color="auto"/>
                  </w:divBdr>
                  <w:divsChild>
                    <w:div w:id="832913579">
                      <w:marLeft w:val="0"/>
                      <w:marRight w:val="0"/>
                      <w:marTop w:val="0"/>
                      <w:marBottom w:val="0"/>
                      <w:divBdr>
                        <w:top w:val="none" w:sz="0" w:space="0" w:color="auto"/>
                        <w:left w:val="none" w:sz="0" w:space="0" w:color="auto"/>
                        <w:bottom w:val="none" w:sz="0" w:space="0" w:color="auto"/>
                        <w:right w:val="none" w:sz="0" w:space="0" w:color="auto"/>
                      </w:divBdr>
                    </w:div>
                  </w:divsChild>
                </w:div>
                <w:div w:id="1876694251">
                  <w:marLeft w:val="0"/>
                  <w:marRight w:val="0"/>
                  <w:marTop w:val="0"/>
                  <w:marBottom w:val="0"/>
                  <w:divBdr>
                    <w:top w:val="none" w:sz="0" w:space="0" w:color="auto"/>
                    <w:left w:val="none" w:sz="0" w:space="0" w:color="auto"/>
                    <w:bottom w:val="none" w:sz="0" w:space="0" w:color="auto"/>
                    <w:right w:val="none" w:sz="0" w:space="0" w:color="auto"/>
                  </w:divBdr>
                  <w:divsChild>
                    <w:div w:id="709455659">
                      <w:marLeft w:val="0"/>
                      <w:marRight w:val="0"/>
                      <w:marTop w:val="0"/>
                      <w:marBottom w:val="0"/>
                      <w:divBdr>
                        <w:top w:val="none" w:sz="0" w:space="0" w:color="auto"/>
                        <w:left w:val="none" w:sz="0" w:space="0" w:color="auto"/>
                        <w:bottom w:val="none" w:sz="0" w:space="0" w:color="auto"/>
                        <w:right w:val="none" w:sz="0" w:space="0" w:color="auto"/>
                      </w:divBdr>
                    </w:div>
                  </w:divsChild>
                </w:div>
                <w:div w:id="36667065">
                  <w:marLeft w:val="0"/>
                  <w:marRight w:val="0"/>
                  <w:marTop w:val="0"/>
                  <w:marBottom w:val="0"/>
                  <w:divBdr>
                    <w:top w:val="none" w:sz="0" w:space="0" w:color="auto"/>
                    <w:left w:val="none" w:sz="0" w:space="0" w:color="auto"/>
                    <w:bottom w:val="none" w:sz="0" w:space="0" w:color="auto"/>
                    <w:right w:val="none" w:sz="0" w:space="0" w:color="auto"/>
                  </w:divBdr>
                  <w:divsChild>
                    <w:div w:id="200167660">
                      <w:marLeft w:val="0"/>
                      <w:marRight w:val="0"/>
                      <w:marTop w:val="0"/>
                      <w:marBottom w:val="0"/>
                      <w:divBdr>
                        <w:top w:val="none" w:sz="0" w:space="0" w:color="auto"/>
                        <w:left w:val="none" w:sz="0" w:space="0" w:color="auto"/>
                        <w:bottom w:val="none" w:sz="0" w:space="0" w:color="auto"/>
                        <w:right w:val="none" w:sz="0" w:space="0" w:color="auto"/>
                      </w:divBdr>
                    </w:div>
                  </w:divsChild>
                </w:div>
                <w:div w:id="1456214596">
                  <w:marLeft w:val="0"/>
                  <w:marRight w:val="0"/>
                  <w:marTop w:val="0"/>
                  <w:marBottom w:val="0"/>
                  <w:divBdr>
                    <w:top w:val="none" w:sz="0" w:space="0" w:color="auto"/>
                    <w:left w:val="none" w:sz="0" w:space="0" w:color="auto"/>
                    <w:bottom w:val="none" w:sz="0" w:space="0" w:color="auto"/>
                    <w:right w:val="none" w:sz="0" w:space="0" w:color="auto"/>
                  </w:divBdr>
                  <w:divsChild>
                    <w:div w:id="870608382">
                      <w:marLeft w:val="0"/>
                      <w:marRight w:val="0"/>
                      <w:marTop w:val="0"/>
                      <w:marBottom w:val="0"/>
                      <w:divBdr>
                        <w:top w:val="none" w:sz="0" w:space="0" w:color="auto"/>
                        <w:left w:val="none" w:sz="0" w:space="0" w:color="auto"/>
                        <w:bottom w:val="none" w:sz="0" w:space="0" w:color="auto"/>
                        <w:right w:val="none" w:sz="0" w:space="0" w:color="auto"/>
                      </w:divBdr>
                    </w:div>
                  </w:divsChild>
                </w:div>
                <w:div w:id="2125342659">
                  <w:marLeft w:val="0"/>
                  <w:marRight w:val="0"/>
                  <w:marTop w:val="0"/>
                  <w:marBottom w:val="0"/>
                  <w:divBdr>
                    <w:top w:val="none" w:sz="0" w:space="0" w:color="auto"/>
                    <w:left w:val="none" w:sz="0" w:space="0" w:color="auto"/>
                    <w:bottom w:val="none" w:sz="0" w:space="0" w:color="auto"/>
                    <w:right w:val="none" w:sz="0" w:space="0" w:color="auto"/>
                  </w:divBdr>
                  <w:divsChild>
                    <w:div w:id="1276017336">
                      <w:marLeft w:val="0"/>
                      <w:marRight w:val="0"/>
                      <w:marTop w:val="0"/>
                      <w:marBottom w:val="0"/>
                      <w:divBdr>
                        <w:top w:val="none" w:sz="0" w:space="0" w:color="auto"/>
                        <w:left w:val="none" w:sz="0" w:space="0" w:color="auto"/>
                        <w:bottom w:val="none" w:sz="0" w:space="0" w:color="auto"/>
                        <w:right w:val="none" w:sz="0" w:space="0" w:color="auto"/>
                      </w:divBdr>
                    </w:div>
                  </w:divsChild>
                </w:div>
                <w:div w:id="813062283">
                  <w:marLeft w:val="0"/>
                  <w:marRight w:val="0"/>
                  <w:marTop w:val="0"/>
                  <w:marBottom w:val="0"/>
                  <w:divBdr>
                    <w:top w:val="none" w:sz="0" w:space="0" w:color="auto"/>
                    <w:left w:val="none" w:sz="0" w:space="0" w:color="auto"/>
                    <w:bottom w:val="none" w:sz="0" w:space="0" w:color="auto"/>
                    <w:right w:val="none" w:sz="0" w:space="0" w:color="auto"/>
                  </w:divBdr>
                  <w:divsChild>
                    <w:div w:id="1778332009">
                      <w:marLeft w:val="0"/>
                      <w:marRight w:val="0"/>
                      <w:marTop w:val="0"/>
                      <w:marBottom w:val="0"/>
                      <w:divBdr>
                        <w:top w:val="none" w:sz="0" w:space="0" w:color="auto"/>
                        <w:left w:val="none" w:sz="0" w:space="0" w:color="auto"/>
                        <w:bottom w:val="none" w:sz="0" w:space="0" w:color="auto"/>
                        <w:right w:val="none" w:sz="0" w:space="0" w:color="auto"/>
                      </w:divBdr>
                    </w:div>
                  </w:divsChild>
                </w:div>
                <w:div w:id="896745333">
                  <w:marLeft w:val="0"/>
                  <w:marRight w:val="0"/>
                  <w:marTop w:val="0"/>
                  <w:marBottom w:val="0"/>
                  <w:divBdr>
                    <w:top w:val="none" w:sz="0" w:space="0" w:color="auto"/>
                    <w:left w:val="none" w:sz="0" w:space="0" w:color="auto"/>
                    <w:bottom w:val="none" w:sz="0" w:space="0" w:color="auto"/>
                    <w:right w:val="none" w:sz="0" w:space="0" w:color="auto"/>
                  </w:divBdr>
                  <w:divsChild>
                    <w:div w:id="1968660902">
                      <w:marLeft w:val="0"/>
                      <w:marRight w:val="0"/>
                      <w:marTop w:val="0"/>
                      <w:marBottom w:val="0"/>
                      <w:divBdr>
                        <w:top w:val="none" w:sz="0" w:space="0" w:color="auto"/>
                        <w:left w:val="none" w:sz="0" w:space="0" w:color="auto"/>
                        <w:bottom w:val="none" w:sz="0" w:space="0" w:color="auto"/>
                        <w:right w:val="none" w:sz="0" w:space="0" w:color="auto"/>
                      </w:divBdr>
                    </w:div>
                  </w:divsChild>
                </w:div>
                <w:div w:id="121702984">
                  <w:marLeft w:val="0"/>
                  <w:marRight w:val="0"/>
                  <w:marTop w:val="0"/>
                  <w:marBottom w:val="0"/>
                  <w:divBdr>
                    <w:top w:val="none" w:sz="0" w:space="0" w:color="auto"/>
                    <w:left w:val="none" w:sz="0" w:space="0" w:color="auto"/>
                    <w:bottom w:val="none" w:sz="0" w:space="0" w:color="auto"/>
                    <w:right w:val="none" w:sz="0" w:space="0" w:color="auto"/>
                  </w:divBdr>
                  <w:divsChild>
                    <w:div w:id="90971605">
                      <w:marLeft w:val="0"/>
                      <w:marRight w:val="0"/>
                      <w:marTop w:val="0"/>
                      <w:marBottom w:val="0"/>
                      <w:divBdr>
                        <w:top w:val="none" w:sz="0" w:space="0" w:color="auto"/>
                        <w:left w:val="none" w:sz="0" w:space="0" w:color="auto"/>
                        <w:bottom w:val="none" w:sz="0" w:space="0" w:color="auto"/>
                        <w:right w:val="none" w:sz="0" w:space="0" w:color="auto"/>
                      </w:divBdr>
                    </w:div>
                  </w:divsChild>
                </w:div>
                <w:div w:id="177424768">
                  <w:marLeft w:val="0"/>
                  <w:marRight w:val="0"/>
                  <w:marTop w:val="0"/>
                  <w:marBottom w:val="0"/>
                  <w:divBdr>
                    <w:top w:val="none" w:sz="0" w:space="0" w:color="auto"/>
                    <w:left w:val="none" w:sz="0" w:space="0" w:color="auto"/>
                    <w:bottom w:val="none" w:sz="0" w:space="0" w:color="auto"/>
                    <w:right w:val="none" w:sz="0" w:space="0" w:color="auto"/>
                  </w:divBdr>
                  <w:divsChild>
                    <w:div w:id="46033614">
                      <w:marLeft w:val="0"/>
                      <w:marRight w:val="0"/>
                      <w:marTop w:val="0"/>
                      <w:marBottom w:val="0"/>
                      <w:divBdr>
                        <w:top w:val="none" w:sz="0" w:space="0" w:color="auto"/>
                        <w:left w:val="none" w:sz="0" w:space="0" w:color="auto"/>
                        <w:bottom w:val="none" w:sz="0" w:space="0" w:color="auto"/>
                        <w:right w:val="none" w:sz="0" w:space="0" w:color="auto"/>
                      </w:divBdr>
                    </w:div>
                  </w:divsChild>
                </w:div>
                <w:div w:id="1124276422">
                  <w:marLeft w:val="0"/>
                  <w:marRight w:val="0"/>
                  <w:marTop w:val="0"/>
                  <w:marBottom w:val="0"/>
                  <w:divBdr>
                    <w:top w:val="none" w:sz="0" w:space="0" w:color="auto"/>
                    <w:left w:val="none" w:sz="0" w:space="0" w:color="auto"/>
                    <w:bottom w:val="none" w:sz="0" w:space="0" w:color="auto"/>
                    <w:right w:val="none" w:sz="0" w:space="0" w:color="auto"/>
                  </w:divBdr>
                  <w:divsChild>
                    <w:div w:id="1146168774">
                      <w:marLeft w:val="0"/>
                      <w:marRight w:val="0"/>
                      <w:marTop w:val="0"/>
                      <w:marBottom w:val="0"/>
                      <w:divBdr>
                        <w:top w:val="none" w:sz="0" w:space="0" w:color="auto"/>
                        <w:left w:val="none" w:sz="0" w:space="0" w:color="auto"/>
                        <w:bottom w:val="none" w:sz="0" w:space="0" w:color="auto"/>
                        <w:right w:val="none" w:sz="0" w:space="0" w:color="auto"/>
                      </w:divBdr>
                    </w:div>
                  </w:divsChild>
                </w:div>
                <w:div w:id="1112553021">
                  <w:marLeft w:val="0"/>
                  <w:marRight w:val="0"/>
                  <w:marTop w:val="0"/>
                  <w:marBottom w:val="0"/>
                  <w:divBdr>
                    <w:top w:val="none" w:sz="0" w:space="0" w:color="auto"/>
                    <w:left w:val="none" w:sz="0" w:space="0" w:color="auto"/>
                    <w:bottom w:val="none" w:sz="0" w:space="0" w:color="auto"/>
                    <w:right w:val="none" w:sz="0" w:space="0" w:color="auto"/>
                  </w:divBdr>
                  <w:divsChild>
                    <w:div w:id="1939872805">
                      <w:marLeft w:val="0"/>
                      <w:marRight w:val="0"/>
                      <w:marTop w:val="0"/>
                      <w:marBottom w:val="0"/>
                      <w:divBdr>
                        <w:top w:val="none" w:sz="0" w:space="0" w:color="auto"/>
                        <w:left w:val="none" w:sz="0" w:space="0" w:color="auto"/>
                        <w:bottom w:val="none" w:sz="0" w:space="0" w:color="auto"/>
                        <w:right w:val="none" w:sz="0" w:space="0" w:color="auto"/>
                      </w:divBdr>
                    </w:div>
                  </w:divsChild>
                </w:div>
                <w:div w:id="1635713149">
                  <w:marLeft w:val="0"/>
                  <w:marRight w:val="0"/>
                  <w:marTop w:val="0"/>
                  <w:marBottom w:val="0"/>
                  <w:divBdr>
                    <w:top w:val="none" w:sz="0" w:space="0" w:color="auto"/>
                    <w:left w:val="none" w:sz="0" w:space="0" w:color="auto"/>
                    <w:bottom w:val="none" w:sz="0" w:space="0" w:color="auto"/>
                    <w:right w:val="none" w:sz="0" w:space="0" w:color="auto"/>
                  </w:divBdr>
                  <w:divsChild>
                    <w:div w:id="1602490708">
                      <w:marLeft w:val="0"/>
                      <w:marRight w:val="0"/>
                      <w:marTop w:val="0"/>
                      <w:marBottom w:val="0"/>
                      <w:divBdr>
                        <w:top w:val="none" w:sz="0" w:space="0" w:color="auto"/>
                        <w:left w:val="none" w:sz="0" w:space="0" w:color="auto"/>
                        <w:bottom w:val="none" w:sz="0" w:space="0" w:color="auto"/>
                        <w:right w:val="none" w:sz="0" w:space="0" w:color="auto"/>
                      </w:divBdr>
                    </w:div>
                  </w:divsChild>
                </w:div>
                <w:div w:id="1646396175">
                  <w:marLeft w:val="0"/>
                  <w:marRight w:val="0"/>
                  <w:marTop w:val="0"/>
                  <w:marBottom w:val="0"/>
                  <w:divBdr>
                    <w:top w:val="none" w:sz="0" w:space="0" w:color="auto"/>
                    <w:left w:val="none" w:sz="0" w:space="0" w:color="auto"/>
                    <w:bottom w:val="none" w:sz="0" w:space="0" w:color="auto"/>
                    <w:right w:val="none" w:sz="0" w:space="0" w:color="auto"/>
                  </w:divBdr>
                  <w:divsChild>
                    <w:div w:id="912008711">
                      <w:marLeft w:val="0"/>
                      <w:marRight w:val="0"/>
                      <w:marTop w:val="0"/>
                      <w:marBottom w:val="0"/>
                      <w:divBdr>
                        <w:top w:val="none" w:sz="0" w:space="0" w:color="auto"/>
                        <w:left w:val="none" w:sz="0" w:space="0" w:color="auto"/>
                        <w:bottom w:val="none" w:sz="0" w:space="0" w:color="auto"/>
                        <w:right w:val="none" w:sz="0" w:space="0" w:color="auto"/>
                      </w:divBdr>
                    </w:div>
                  </w:divsChild>
                </w:div>
                <w:div w:id="269556554">
                  <w:marLeft w:val="0"/>
                  <w:marRight w:val="0"/>
                  <w:marTop w:val="0"/>
                  <w:marBottom w:val="0"/>
                  <w:divBdr>
                    <w:top w:val="none" w:sz="0" w:space="0" w:color="auto"/>
                    <w:left w:val="none" w:sz="0" w:space="0" w:color="auto"/>
                    <w:bottom w:val="none" w:sz="0" w:space="0" w:color="auto"/>
                    <w:right w:val="none" w:sz="0" w:space="0" w:color="auto"/>
                  </w:divBdr>
                  <w:divsChild>
                    <w:div w:id="18928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678">
      <w:bodyDiv w:val="1"/>
      <w:marLeft w:val="0"/>
      <w:marRight w:val="0"/>
      <w:marTop w:val="0"/>
      <w:marBottom w:val="0"/>
      <w:divBdr>
        <w:top w:val="none" w:sz="0" w:space="0" w:color="auto"/>
        <w:left w:val="none" w:sz="0" w:space="0" w:color="auto"/>
        <w:bottom w:val="none" w:sz="0" w:space="0" w:color="auto"/>
        <w:right w:val="none" w:sz="0" w:space="0" w:color="auto"/>
      </w:divBdr>
    </w:div>
    <w:div w:id="646938044">
      <w:bodyDiv w:val="1"/>
      <w:marLeft w:val="0"/>
      <w:marRight w:val="0"/>
      <w:marTop w:val="0"/>
      <w:marBottom w:val="0"/>
      <w:divBdr>
        <w:top w:val="none" w:sz="0" w:space="0" w:color="auto"/>
        <w:left w:val="none" w:sz="0" w:space="0" w:color="auto"/>
        <w:bottom w:val="none" w:sz="0" w:space="0" w:color="auto"/>
        <w:right w:val="none" w:sz="0" w:space="0" w:color="auto"/>
      </w:divBdr>
      <w:divsChild>
        <w:div w:id="212469257">
          <w:marLeft w:val="0"/>
          <w:marRight w:val="0"/>
          <w:marTop w:val="0"/>
          <w:marBottom w:val="0"/>
          <w:divBdr>
            <w:top w:val="none" w:sz="0" w:space="0" w:color="auto"/>
            <w:left w:val="none" w:sz="0" w:space="0" w:color="auto"/>
            <w:bottom w:val="none" w:sz="0" w:space="0" w:color="auto"/>
            <w:right w:val="none" w:sz="0" w:space="0" w:color="auto"/>
          </w:divBdr>
          <w:divsChild>
            <w:div w:id="719397871">
              <w:marLeft w:val="0"/>
              <w:marRight w:val="0"/>
              <w:marTop w:val="0"/>
              <w:marBottom w:val="0"/>
              <w:divBdr>
                <w:top w:val="none" w:sz="0" w:space="0" w:color="auto"/>
                <w:left w:val="none" w:sz="0" w:space="0" w:color="auto"/>
                <w:bottom w:val="none" w:sz="0" w:space="0" w:color="auto"/>
                <w:right w:val="none" w:sz="0" w:space="0" w:color="auto"/>
              </w:divBdr>
            </w:div>
          </w:divsChild>
        </w:div>
        <w:div w:id="705325588">
          <w:marLeft w:val="0"/>
          <w:marRight w:val="0"/>
          <w:marTop w:val="0"/>
          <w:marBottom w:val="0"/>
          <w:divBdr>
            <w:top w:val="none" w:sz="0" w:space="0" w:color="auto"/>
            <w:left w:val="none" w:sz="0" w:space="0" w:color="auto"/>
            <w:bottom w:val="none" w:sz="0" w:space="0" w:color="auto"/>
            <w:right w:val="none" w:sz="0" w:space="0" w:color="auto"/>
          </w:divBdr>
          <w:divsChild>
            <w:div w:id="1007027104">
              <w:marLeft w:val="0"/>
              <w:marRight w:val="0"/>
              <w:marTop w:val="0"/>
              <w:marBottom w:val="0"/>
              <w:divBdr>
                <w:top w:val="none" w:sz="0" w:space="0" w:color="auto"/>
                <w:left w:val="none" w:sz="0" w:space="0" w:color="auto"/>
                <w:bottom w:val="none" w:sz="0" w:space="0" w:color="auto"/>
                <w:right w:val="none" w:sz="0" w:space="0" w:color="auto"/>
              </w:divBdr>
            </w:div>
          </w:divsChild>
        </w:div>
        <w:div w:id="815992014">
          <w:marLeft w:val="0"/>
          <w:marRight w:val="0"/>
          <w:marTop w:val="0"/>
          <w:marBottom w:val="0"/>
          <w:divBdr>
            <w:top w:val="none" w:sz="0" w:space="0" w:color="auto"/>
            <w:left w:val="none" w:sz="0" w:space="0" w:color="auto"/>
            <w:bottom w:val="none" w:sz="0" w:space="0" w:color="auto"/>
            <w:right w:val="none" w:sz="0" w:space="0" w:color="auto"/>
          </w:divBdr>
          <w:divsChild>
            <w:div w:id="513492267">
              <w:marLeft w:val="0"/>
              <w:marRight w:val="0"/>
              <w:marTop w:val="0"/>
              <w:marBottom w:val="0"/>
              <w:divBdr>
                <w:top w:val="none" w:sz="0" w:space="0" w:color="auto"/>
                <w:left w:val="none" w:sz="0" w:space="0" w:color="auto"/>
                <w:bottom w:val="none" w:sz="0" w:space="0" w:color="auto"/>
                <w:right w:val="none" w:sz="0" w:space="0" w:color="auto"/>
              </w:divBdr>
            </w:div>
            <w:div w:id="1193105318">
              <w:marLeft w:val="0"/>
              <w:marRight w:val="0"/>
              <w:marTop w:val="0"/>
              <w:marBottom w:val="0"/>
              <w:divBdr>
                <w:top w:val="none" w:sz="0" w:space="0" w:color="auto"/>
                <w:left w:val="none" w:sz="0" w:space="0" w:color="auto"/>
                <w:bottom w:val="none" w:sz="0" w:space="0" w:color="auto"/>
                <w:right w:val="none" w:sz="0" w:space="0" w:color="auto"/>
              </w:divBdr>
            </w:div>
          </w:divsChild>
        </w:div>
        <w:div w:id="1306668424">
          <w:marLeft w:val="0"/>
          <w:marRight w:val="0"/>
          <w:marTop w:val="0"/>
          <w:marBottom w:val="0"/>
          <w:divBdr>
            <w:top w:val="none" w:sz="0" w:space="0" w:color="auto"/>
            <w:left w:val="none" w:sz="0" w:space="0" w:color="auto"/>
            <w:bottom w:val="none" w:sz="0" w:space="0" w:color="auto"/>
            <w:right w:val="none" w:sz="0" w:space="0" w:color="auto"/>
          </w:divBdr>
          <w:divsChild>
            <w:div w:id="902369750">
              <w:marLeft w:val="0"/>
              <w:marRight w:val="0"/>
              <w:marTop w:val="0"/>
              <w:marBottom w:val="0"/>
              <w:divBdr>
                <w:top w:val="none" w:sz="0" w:space="0" w:color="auto"/>
                <w:left w:val="none" w:sz="0" w:space="0" w:color="auto"/>
                <w:bottom w:val="none" w:sz="0" w:space="0" w:color="auto"/>
                <w:right w:val="none" w:sz="0" w:space="0" w:color="auto"/>
              </w:divBdr>
            </w:div>
            <w:div w:id="1540895936">
              <w:marLeft w:val="0"/>
              <w:marRight w:val="0"/>
              <w:marTop w:val="0"/>
              <w:marBottom w:val="0"/>
              <w:divBdr>
                <w:top w:val="none" w:sz="0" w:space="0" w:color="auto"/>
                <w:left w:val="none" w:sz="0" w:space="0" w:color="auto"/>
                <w:bottom w:val="none" w:sz="0" w:space="0" w:color="auto"/>
                <w:right w:val="none" w:sz="0" w:space="0" w:color="auto"/>
              </w:divBdr>
            </w:div>
          </w:divsChild>
        </w:div>
        <w:div w:id="1832598348">
          <w:marLeft w:val="0"/>
          <w:marRight w:val="0"/>
          <w:marTop w:val="0"/>
          <w:marBottom w:val="0"/>
          <w:divBdr>
            <w:top w:val="none" w:sz="0" w:space="0" w:color="auto"/>
            <w:left w:val="none" w:sz="0" w:space="0" w:color="auto"/>
            <w:bottom w:val="none" w:sz="0" w:space="0" w:color="auto"/>
            <w:right w:val="none" w:sz="0" w:space="0" w:color="auto"/>
          </w:divBdr>
          <w:divsChild>
            <w:div w:id="365298904">
              <w:marLeft w:val="0"/>
              <w:marRight w:val="0"/>
              <w:marTop w:val="0"/>
              <w:marBottom w:val="0"/>
              <w:divBdr>
                <w:top w:val="none" w:sz="0" w:space="0" w:color="auto"/>
                <w:left w:val="none" w:sz="0" w:space="0" w:color="auto"/>
                <w:bottom w:val="none" w:sz="0" w:space="0" w:color="auto"/>
                <w:right w:val="none" w:sz="0" w:space="0" w:color="auto"/>
              </w:divBdr>
            </w:div>
            <w:div w:id="1026831104">
              <w:marLeft w:val="0"/>
              <w:marRight w:val="0"/>
              <w:marTop w:val="0"/>
              <w:marBottom w:val="0"/>
              <w:divBdr>
                <w:top w:val="none" w:sz="0" w:space="0" w:color="auto"/>
                <w:left w:val="none" w:sz="0" w:space="0" w:color="auto"/>
                <w:bottom w:val="none" w:sz="0" w:space="0" w:color="auto"/>
                <w:right w:val="none" w:sz="0" w:space="0" w:color="auto"/>
              </w:divBdr>
            </w:div>
          </w:divsChild>
        </w:div>
        <w:div w:id="2126725556">
          <w:marLeft w:val="0"/>
          <w:marRight w:val="0"/>
          <w:marTop w:val="0"/>
          <w:marBottom w:val="0"/>
          <w:divBdr>
            <w:top w:val="none" w:sz="0" w:space="0" w:color="auto"/>
            <w:left w:val="none" w:sz="0" w:space="0" w:color="auto"/>
            <w:bottom w:val="none" w:sz="0" w:space="0" w:color="auto"/>
            <w:right w:val="none" w:sz="0" w:space="0" w:color="auto"/>
          </w:divBdr>
          <w:divsChild>
            <w:div w:id="17177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62076">
      <w:bodyDiv w:val="1"/>
      <w:marLeft w:val="0"/>
      <w:marRight w:val="0"/>
      <w:marTop w:val="0"/>
      <w:marBottom w:val="0"/>
      <w:divBdr>
        <w:top w:val="none" w:sz="0" w:space="0" w:color="auto"/>
        <w:left w:val="none" w:sz="0" w:space="0" w:color="auto"/>
        <w:bottom w:val="none" w:sz="0" w:space="0" w:color="auto"/>
        <w:right w:val="none" w:sz="0" w:space="0" w:color="auto"/>
      </w:divBdr>
      <w:divsChild>
        <w:div w:id="599341931">
          <w:marLeft w:val="0"/>
          <w:marRight w:val="0"/>
          <w:marTop w:val="0"/>
          <w:marBottom w:val="0"/>
          <w:divBdr>
            <w:top w:val="none" w:sz="0" w:space="0" w:color="auto"/>
            <w:left w:val="none" w:sz="0" w:space="0" w:color="auto"/>
            <w:bottom w:val="none" w:sz="0" w:space="0" w:color="auto"/>
            <w:right w:val="none" w:sz="0" w:space="0" w:color="auto"/>
          </w:divBdr>
          <w:divsChild>
            <w:div w:id="1660502362">
              <w:marLeft w:val="0"/>
              <w:marRight w:val="0"/>
              <w:marTop w:val="0"/>
              <w:marBottom w:val="0"/>
              <w:divBdr>
                <w:top w:val="none" w:sz="0" w:space="0" w:color="auto"/>
                <w:left w:val="none" w:sz="0" w:space="0" w:color="auto"/>
                <w:bottom w:val="none" w:sz="0" w:space="0" w:color="auto"/>
                <w:right w:val="none" w:sz="0" w:space="0" w:color="auto"/>
              </w:divBdr>
            </w:div>
          </w:divsChild>
        </w:div>
        <w:div w:id="893542855">
          <w:marLeft w:val="0"/>
          <w:marRight w:val="0"/>
          <w:marTop w:val="0"/>
          <w:marBottom w:val="0"/>
          <w:divBdr>
            <w:top w:val="none" w:sz="0" w:space="0" w:color="auto"/>
            <w:left w:val="none" w:sz="0" w:space="0" w:color="auto"/>
            <w:bottom w:val="none" w:sz="0" w:space="0" w:color="auto"/>
            <w:right w:val="none" w:sz="0" w:space="0" w:color="auto"/>
          </w:divBdr>
          <w:divsChild>
            <w:div w:id="420417912">
              <w:marLeft w:val="0"/>
              <w:marRight w:val="0"/>
              <w:marTop w:val="0"/>
              <w:marBottom w:val="0"/>
              <w:divBdr>
                <w:top w:val="none" w:sz="0" w:space="0" w:color="auto"/>
                <w:left w:val="none" w:sz="0" w:space="0" w:color="auto"/>
                <w:bottom w:val="none" w:sz="0" w:space="0" w:color="auto"/>
                <w:right w:val="none" w:sz="0" w:space="0" w:color="auto"/>
              </w:divBdr>
            </w:div>
            <w:div w:id="1970818070">
              <w:marLeft w:val="0"/>
              <w:marRight w:val="0"/>
              <w:marTop w:val="0"/>
              <w:marBottom w:val="0"/>
              <w:divBdr>
                <w:top w:val="none" w:sz="0" w:space="0" w:color="auto"/>
                <w:left w:val="none" w:sz="0" w:space="0" w:color="auto"/>
                <w:bottom w:val="none" w:sz="0" w:space="0" w:color="auto"/>
                <w:right w:val="none" w:sz="0" w:space="0" w:color="auto"/>
              </w:divBdr>
            </w:div>
          </w:divsChild>
        </w:div>
        <w:div w:id="954403353">
          <w:marLeft w:val="0"/>
          <w:marRight w:val="0"/>
          <w:marTop w:val="0"/>
          <w:marBottom w:val="0"/>
          <w:divBdr>
            <w:top w:val="none" w:sz="0" w:space="0" w:color="auto"/>
            <w:left w:val="none" w:sz="0" w:space="0" w:color="auto"/>
            <w:bottom w:val="none" w:sz="0" w:space="0" w:color="auto"/>
            <w:right w:val="none" w:sz="0" w:space="0" w:color="auto"/>
          </w:divBdr>
          <w:divsChild>
            <w:div w:id="1554539388">
              <w:marLeft w:val="0"/>
              <w:marRight w:val="0"/>
              <w:marTop w:val="0"/>
              <w:marBottom w:val="0"/>
              <w:divBdr>
                <w:top w:val="none" w:sz="0" w:space="0" w:color="auto"/>
                <w:left w:val="none" w:sz="0" w:space="0" w:color="auto"/>
                <w:bottom w:val="none" w:sz="0" w:space="0" w:color="auto"/>
                <w:right w:val="none" w:sz="0" w:space="0" w:color="auto"/>
              </w:divBdr>
            </w:div>
          </w:divsChild>
        </w:div>
        <w:div w:id="1117602858">
          <w:marLeft w:val="0"/>
          <w:marRight w:val="0"/>
          <w:marTop w:val="0"/>
          <w:marBottom w:val="0"/>
          <w:divBdr>
            <w:top w:val="none" w:sz="0" w:space="0" w:color="auto"/>
            <w:left w:val="none" w:sz="0" w:space="0" w:color="auto"/>
            <w:bottom w:val="none" w:sz="0" w:space="0" w:color="auto"/>
            <w:right w:val="none" w:sz="0" w:space="0" w:color="auto"/>
          </w:divBdr>
          <w:divsChild>
            <w:div w:id="49575275">
              <w:marLeft w:val="0"/>
              <w:marRight w:val="0"/>
              <w:marTop w:val="0"/>
              <w:marBottom w:val="0"/>
              <w:divBdr>
                <w:top w:val="none" w:sz="0" w:space="0" w:color="auto"/>
                <w:left w:val="none" w:sz="0" w:space="0" w:color="auto"/>
                <w:bottom w:val="none" w:sz="0" w:space="0" w:color="auto"/>
                <w:right w:val="none" w:sz="0" w:space="0" w:color="auto"/>
              </w:divBdr>
            </w:div>
          </w:divsChild>
        </w:div>
        <w:div w:id="1162042377">
          <w:marLeft w:val="0"/>
          <w:marRight w:val="0"/>
          <w:marTop w:val="0"/>
          <w:marBottom w:val="0"/>
          <w:divBdr>
            <w:top w:val="none" w:sz="0" w:space="0" w:color="auto"/>
            <w:left w:val="none" w:sz="0" w:space="0" w:color="auto"/>
            <w:bottom w:val="none" w:sz="0" w:space="0" w:color="auto"/>
            <w:right w:val="none" w:sz="0" w:space="0" w:color="auto"/>
          </w:divBdr>
          <w:divsChild>
            <w:div w:id="668677220">
              <w:marLeft w:val="0"/>
              <w:marRight w:val="0"/>
              <w:marTop w:val="0"/>
              <w:marBottom w:val="0"/>
              <w:divBdr>
                <w:top w:val="none" w:sz="0" w:space="0" w:color="auto"/>
                <w:left w:val="none" w:sz="0" w:space="0" w:color="auto"/>
                <w:bottom w:val="none" w:sz="0" w:space="0" w:color="auto"/>
                <w:right w:val="none" w:sz="0" w:space="0" w:color="auto"/>
              </w:divBdr>
            </w:div>
            <w:div w:id="1765496723">
              <w:marLeft w:val="0"/>
              <w:marRight w:val="0"/>
              <w:marTop w:val="0"/>
              <w:marBottom w:val="0"/>
              <w:divBdr>
                <w:top w:val="none" w:sz="0" w:space="0" w:color="auto"/>
                <w:left w:val="none" w:sz="0" w:space="0" w:color="auto"/>
                <w:bottom w:val="none" w:sz="0" w:space="0" w:color="auto"/>
                <w:right w:val="none" w:sz="0" w:space="0" w:color="auto"/>
              </w:divBdr>
            </w:div>
          </w:divsChild>
        </w:div>
        <w:div w:id="1365324793">
          <w:marLeft w:val="0"/>
          <w:marRight w:val="0"/>
          <w:marTop w:val="0"/>
          <w:marBottom w:val="0"/>
          <w:divBdr>
            <w:top w:val="none" w:sz="0" w:space="0" w:color="auto"/>
            <w:left w:val="none" w:sz="0" w:space="0" w:color="auto"/>
            <w:bottom w:val="none" w:sz="0" w:space="0" w:color="auto"/>
            <w:right w:val="none" w:sz="0" w:space="0" w:color="auto"/>
          </w:divBdr>
          <w:divsChild>
            <w:div w:id="613286874">
              <w:marLeft w:val="0"/>
              <w:marRight w:val="0"/>
              <w:marTop w:val="0"/>
              <w:marBottom w:val="0"/>
              <w:divBdr>
                <w:top w:val="none" w:sz="0" w:space="0" w:color="auto"/>
                <w:left w:val="none" w:sz="0" w:space="0" w:color="auto"/>
                <w:bottom w:val="none" w:sz="0" w:space="0" w:color="auto"/>
                <w:right w:val="none" w:sz="0" w:space="0" w:color="auto"/>
              </w:divBdr>
            </w:div>
            <w:div w:id="14271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842">
      <w:bodyDiv w:val="1"/>
      <w:marLeft w:val="0"/>
      <w:marRight w:val="0"/>
      <w:marTop w:val="0"/>
      <w:marBottom w:val="0"/>
      <w:divBdr>
        <w:top w:val="none" w:sz="0" w:space="0" w:color="auto"/>
        <w:left w:val="none" w:sz="0" w:space="0" w:color="auto"/>
        <w:bottom w:val="none" w:sz="0" w:space="0" w:color="auto"/>
        <w:right w:val="none" w:sz="0" w:space="0" w:color="auto"/>
      </w:divBdr>
    </w:div>
    <w:div w:id="1374160135">
      <w:bodyDiv w:val="1"/>
      <w:marLeft w:val="0"/>
      <w:marRight w:val="0"/>
      <w:marTop w:val="0"/>
      <w:marBottom w:val="0"/>
      <w:divBdr>
        <w:top w:val="none" w:sz="0" w:space="0" w:color="auto"/>
        <w:left w:val="none" w:sz="0" w:space="0" w:color="auto"/>
        <w:bottom w:val="none" w:sz="0" w:space="0" w:color="auto"/>
        <w:right w:val="none" w:sz="0" w:space="0" w:color="auto"/>
      </w:divBdr>
      <w:divsChild>
        <w:div w:id="765077766">
          <w:marLeft w:val="0"/>
          <w:marRight w:val="0"/>
          <w:marTop w:val="0"/>
          <w:marBottom w:val="0"/>
          <w:divBdr>
            <w:top w:val="none" w:sz="0" w:space="0" w:color="auto"/>
            <w:left w:val="none" w:sz="0" w:space="0" w:color="auto"/>
            <w:bottom w:val="none" w:sz="0" w:space="0" w:color="auto"/>
            <w:right w:val="none" w:sz="0" w:space="0" w:color="auto"/>
          </w:divBdr>
          <w:divsChild>
            <w:div w:id="834536925">
              <w:marLeft w:val="0"/>
              <w:marRight w:val="0"/>
              <w:marTop w:val="0"/>
              <w:marBottom w:val="0"/>
              <w:divBdr>
                <w:top w:val="none" w:sz="0" w:space="0" w:color="auto"/>
                <w:left w:val="none" w:sz="0" w:space="0" w:color="auto"/>
                <w:bottom w:val="none" w:sz="0" w:space="0" w:color="auto"/>
                <w:right w:val="none" w:sz="0" w:space="0" w:color="auto"/>
              </w:divBdr>
            </w:div>
            <w:div w:id="2026445100">
              <w:marLeft w:val="0"/>
              <w:marRight w:val="0"/>
              <w:marTop w:val="0"/>
              <w:marBottom w:val="0"/>
              <w:divBdr>
                <w:top w:val="none" w:sz="0" w:space="0" w:color="auto"/>
                <w:left w:val="none" w:sz="0" w:space="0" w:color="auto"/>
                <w:bottom w:val="none" w:sz="0" w:space="0" w:color="auto"/>
                <w:right w:val="none" w:sz="0" w:space="0" w:color="auto"/>
              </w:divBdr>
            </w:div>
          </w:divsChild>
        </w:div>
        <w:div w:id="1014302906">
          <w:marLeft w:val="0"/>
          <w:marRight w:val="0"/>
          <w:marTop w:val="0"/>
          <w:marBottom w:val="0"/>
          <w:divBdr>
            <w:top w:val="none" w:sz="0" w:space="0" w:color="auto"/>
            <w:left w:val="none" w:sz="0" w:space="0" w:color="auto"/>
            <w:bottom w:val="none" w:sz="0" w:space="0" w:color="auto"/>
            <w:right w:val="none" w:sz="0" w:space="0" w:color="auto"/>
          </w:divBdr>
        </w:div>
        <w:div w:id="1204515735">
          <w:marLeft w:val="0"/>
          <w:marRight w:val="0"/>
          <w:marTop w:val="0"/>
          <w:marBottom w:val="0"/>
          <w:divBdr>
            <w:top w:val="none" w:sz="0" w:space="0" w:color="auto"/>
            <w:left w:val="none" w:sz="0" w:space="0" w:color="auto"/>
            <w:bottom w:val="none" w:sz="0" w:space="0" w:color="auto"/>
            <w:right w:val="none" w:sz="0" w:space="0" w:color="auto"/>
          </w:divBdr>
        </w:div>
        <w:div w:id="2003122407">
          <w:marLeft w:val="0"/>
          <w:marRight w:val="0"/>
          <w:marTop w:val="0"/>
          <w:marBottom w:val="0"/>
          <w:divBdr>
            <w:top w:val="none" w:sz="0" w:space="0" w:color="auto"/>
            <w:left w:val="none" w:sz="0" w:space="0" w:color="auto"/>
            <w:bottom w:val="none" w:sz="0" w:space="0" w:color="auto"/>
            <w:right w:val="none" w:sz="0" w:space="0" w:color="auto"/>
          </w:divBdr>
          <w:divsChild>
            <w:div w:id="1415856302">
              <w:marLeft w:val="0"/>
              <w:marRight w:val="0"/>
              <w:marTop w:val="0"/>
              <w:marBottom w:val="0"/>
              <w:divBdr>
                <w:top w:val="none" w:sz="0" w:space="0" w:color="auto"/>
                <w:left w:val="none" w:sz="0" w:space="0" w:color="auto"/>
                <w:bottom w:val="none" w:sz="0" w:space="0" w:color="auto"/>
                <w:right w:val="none" w:sz="0" w:space="0" w:color="auto"/>
              </w:divBdr>
            </w:div>
          </w:divsChild>
        </w:div>
        <w:div w:id="2038851410">
          <w:marLeft w:val="0"/>
          <w:marRight w:val="0"/>
          <w:marTop w:val="0"/>
          <w:marBottom w:val="0"/>
          <w:divBdr>
            <w:top w:val="none" w:sz="0" w:space="0" w:color="auto"/>
            <w:left w:val="none" w:sz="0" w:space="0" w:color="auto"/>
            <w:bottom w:val="none" w:sz="0" w:space="0" w:color="auto"/>
            <w:right w:val="none" w:sz="0" w:space="0" w:color="auto"/>
          </w:divBdr>
          <w:divsChild>
            <w:div w:id="1761557184">
              <w:marLeft w:val="0"/>
              <w:marRight w:val="0"/>
              <w:marTop w:val="30"/>
              <w:marBottom w:val="30"/>
              <w:divBdr>
                <w:top w:val="none" w:sz="0" w:space="0" w:color="auto"/>
                <w:left w:val="none" w:sz="0" w:space="0" w:color="auto"/>
                <w:bottom w:val="none" w:sz="0" w:space="0" w:color="auto"/>
                <w:right w:val="none" w:sz="0" w:space="0" w:color="auto"/>
              </w:divBdr>
              <w:divsChild>
                <w:div w:id="821653922">
                  <w:marLeft w:val="0"/>
                  <w:marRight w:val="0"/>
                  <w:marTop w:val="0"/>
                  <w:marBottom w:val="0"/>
                  <w:divBdr>
                    <w:top w:val="none" w:sz="0" w:space="0" w:color="auto"/>
                    <w:left w:val="none" w:sz="0" w:space="0" w:color="auto"/>
                    <w:bottom w:val="none" w:sz="0" w:space="0" w:color="auto"/>
                    <w:right w:val="none" w:sz="0" w:space="0" w:color="auto"/>
                  </w:divBdr>
                  <w:divsChild>
                    <w:div w:id="1445806196">
                      <w:marLeft w:val="0"/>
                      <w:marRight w:val="0"/>
                      <w:marTop w:val="0"/>
                      <w:marBottom w:val="0"/>
                      <w:divBdr>
                        <w:top w:val="none" w:sz="0" w:space="0" w:color="auto"/>
                        <w:left w:val="none" w:sz="0" w:space="0" w:color="auto"/>
                        <w:bottom w:val="none" w:sz="0" w:space="0" w:color="auto"/>
                        <w:right w:val="none" w:sz="0" w:space="0" w:color="auto"/>
                      </w:divBdr>
                    </w:div>
                    <w:div w:id="2119835872">
                      <w:marLeft w:val="0"/>
                      <w:marRight w:val="0"/>
                      <w:marTop w:val="0"/>
                      <w:marBottom w:val="0"/>
                      <w:divBdr>
                        <w:top w:val="none" w:sz="0" w:space="0" w:color="auto"/>
                        <w:left w:val="none" w:sz="0" w:space="0" w:color="auto"/>
                        <w:bottom w:val="none" w:sz="0" w:space="0" w:color="auto"/>
                        <w:right w:val="none" w:sz="0" w:space="0" w:color="auto"/>
                      </w:divBdr>
                    </w:div>
                  </w:divsChild>
                </w:div>
                <w:div w:id="944767448">
                  <w:marLeft w:val="0"/>
                  <w:marRight w:val="0"/>
                  <w:marTop w:val="0"/>
                  <w:marBottom w:val="0"/>
                  <w:divBdr>
                    <w:top w:val="none" w:sz="0" w:space="0" w:color="auto"/>
                    <w:left w:val="none" w:sz="0" w:space="0" w:color="auto"/>
                    <w:bottom w:val="none" w:sz="0" w:space="0" w:color="auto"/>
                    <w:right w:val="none" w:sz="0" w:space="0" w:color="auto"/>
                  </w:divBdr>
                  <w:divsChild>
                    <w:div w:id="241724108">
                      <w:marLeft w:val="0"/>
                      <w:marRight w:val="0"/>
                      <w:marTop w:val="0"/>
                      <w:marBottom w:val="0"/>
                      <w:divBdr>
                        <w:top w:val="none" w:sz="0" w:space="0" w:color="auto"/>
                        <w:left w:val="none" w:sz="0" w:space="0" w:color="auto"/>
                        <w:bottom w:val="none" w:sz="0" w:space="0" w:color="auto"/>
                        <w:right w:val="none" w:sz="0" w:space="0" w:color="auto"/>
                      </w:divBdr>
                    </w:div>
                    <w:div w:id="1352955149">
                      <w:marLeft w:val="0"/>
                      <w:marRight w:val="0"/>
                      <w:marTop w:val="0"/>
                      <w:marBottom w:val="0"/>
                      <w:divBdr>
                        <w:top w:val="none" w:sz="0" w:space="0" w:color="auto"/>
                        <w:left w:val="none" w:sz="0" w:space="0" w:color="auto"/>
                        <w:bottom w:val="none" w:sz="0" w:space="0" w:color="auto"/>
                        <w:right w:val="none" w:sz="0" w:space="0" w:color="auto"/>
                      </w:divBdr>
                    </w:div>
                  </w:divsChild>
                </w:div>
                <w:div w:id="1263876173">
                  <w:marLeft w:val="0"/>
                  <w:marRight w:val="0"/>
                  <w:marTop w:val="0"/>
                  <w:marBottom w:val="0"/>
                  <w:divBdr>
                    <w:top w:val="none" w:sz="0" w:space="0" w:color="auto"/>
                    <w:left w:val="none" w:sz="0" w:space="0" w:color="auto"/>
                    <w:bottom w:val="none" w:sz="0" w:space="0" w:color="auto"/>
                    <w:right w:val="none" w:sz="0" w:space="0" w:color="auto"/>
                  </w:divBdr>
                  <w:divsChild>
                    <w:div w:id="1383022231">
                      <w:marLeft w:val="0"/>
                      <w:marRight w:val="0"/>
                      <w:marTop w:val="0"/>
                      <w:marBottom w:val="0"/>
                      <w:divBdr>
                        <w:top w:val="none" w:sz="0" w:space="0" w:color="auto"/>
                        <w:left w:val="none" w:sz="0" w:space="0" w:color="auto"/>
                        <w:bottom w:val="none" w:sz="0" w:space="0" w:color="auto"/>
                        <w:right w:val="none" w:sz="0" w:space="0" w:color="auto"/>
                      </w:divBdr>
                    </w:div>
                    <w:div w:id="1408846218">
                      <w:marLeft w:val="0"/>
                      <w:marRight w:val="0"/>
                      <w:marTop w:val="0"/>
                      <w:marBottom w:val="0"/>
                      <w:divBdr>
                        <w:top w:val="none" w:sz="0" w:space="0" w:color="auto"/>
                        <w:left w:val="none" w:sz="0" w:space="0" w:color="auto"/>
                        <w:bottom w:val="none" w:sz="0" w:space="0" w:color="auto"/>
                        <w:right w:val="none" w:sz="0" w:space="0" w:color="auto"/>
                      </w:divBdr>
                    </w:div>
                  </w:divsChild>
                </w:div>
                <w:div w:id="1507817134">
                  <w:marLeft w:val="0"/>
                  <w:marRight w:val="0"/>
                  <w:marTop w:val="0"/>
                  <w:marBottom w:val="0"/>
                  <w:divBdr>
                    <w:top w:val="none" w:sz="0" w:space="0" w:color="auto"/>
                    <w:left w:val="none" w:sz="0" w:space="0" w:color="auto"/>
                    <w:bottom w:val="none" w:sz="0" w:space="0" w:color="auto"/>
                    <w:right w:val="none" w:sz="0" w:space="0" w:color="auto"/>
                  </w:divBdr>
                  <w:divsChild>
                    <w:div w:id="831987069">
                      <w:marLeft w:val="0"/>
                      <w:marRight w:val="0"/>
                      <w:marTop w:val="0"/>
                      <w:marBottom w:val="0"/>
                      <w:divBdr>
                        <w:top w:val="none" w:sz="0" w:space="0" w:color="auto"/>
                        <w:left w:val="none" w:sz="0" w:space="0" w:color="auto"/>
                        <w:bottom w:val="none" w:sz="0" w:space="0" w:color="auto"/>
                        <w:right w:val="none" w:sz="0" w:space="0" w:color="auto"/>
                      </w:divBdr>
                    </w:div>
                  </w:divsChild>
                </w:div>
                <w:div w:id="1859854660">
                  <w:marLeft w:val="0"/>
                  <w:marRight w:val="0"/>
                  <w:marTop w:val="0"/>
                  <w:marBottom w:val="0"/>
                  <w:divBdr>
                    <w:top w:val="none" w:sz="0" w:space="0" w:color="auto"/>
                    <w:left w:val="none" w:sz="0" w:space="0" w:color="auto"/>
                    <w:bottom w:val="none" w:sz="0" w:space="0" w:color="auto"/>
                    <w:right w:val="none" w:sz="0" w:space="0" w:color="auto"/>
                  </w:divBdr>
                  <w:divsChild>
                    <w:div w:id="2041276519">
                      <w:marLeft w:val="0"/>
                      <w:marRight w:val="0"/>
                      <w:marTop w:val="0"/>
                      <w:marBottom w:val="0"/>
                      <w:divBdr>
                        <w:top w:val="none" w:sz="0" w:space="0" w:color="auto"/>
                        <w:left w:val="none" w:sz="0" w:space="0" w:color="auto"/>
                        <w:bottom w:val="none" w:sz="0" w:space="0" w:color="auto"/>
                        <w:right w:val="none" w:sz="0" w:space="0" w:color="auto"/>
                      </w:divBdr>
                    </w:div>
                  </w:divsChild>
                </w:div>
                <w:div w:id="1983000454">
                  <w:marLeft w:val="0"/>
                  <w:marRight w:val="0"/>
                  <w:marTop w:val="0"/>
                  <w:marBottom w:val="0"/>
                  <w:divBdr>
                    <w:top w:val="none" w:sz="0" w:space="0" w:color="auto"/>
                    <w:left w:val="none" w:sz="0" w:space="0" w:color="auto"/>
                    <w:bottom w:val="none" w:sz="0" w:space="0" w:color="auto"/>
                    <w:right w:val="none" w:sz="0" w:space="0" w:color="auto"/>
                  </w:divBdr>
                  <w:divsChild>
                    <w:div w:id="889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737420">
      <w:bodyDiv w:val="1"/>
      <w:marLeft w:val="0"/>
      <w:marRight w:val="0"/>
      <w:marTop w:val="0"/>
      <w:marBottom w:val="0"/>
      <w:divBdr>
        <w:top w:val="none" w:sz="0" w:space="0" w:color="auto"/>
        <w:left w:val="none" w:sz="0" w:space="0" w:color="auto"/>
        <w:bottom w:val="none" w:sz="0" w:space="0" w:color="auto"/>
        <w:right w:val="none" w:sz="0" w:space="0" w:color="auto"/>
      </w:divBdr>
      <w:divsChild>
        <w:div w:id="649601168">
          <w:marLeft w:val="0"/>
          <w:marRight w:val="0"/>
          <w:marTop w:val="0"/>
          <w:marBottom w:val="0"/>
          <w:divBdr>
            <w:top w:val="none" w:sz="0" w:space="0" w:color="auto"/>
            <w:left w:val="none" w:sz="0" w:space="0" w:color="auto"/>
            <w:bottom w:val="none" w:sz="0" w:space="0" w:color="auto"/>
            <w:right w:val="none" w:sz="0" w:space="0" w:color="auto"/>
          </w:divBdr>
        </w:div>
        <w:div w:id="1024601400">
          <w:marLeft w:val="0"/>
          <w:marRight w:val="0"/>
          <w:marTop w:val="0"/>
          <w:marBottom w:val="0"/>
          <w:divBdr>
            <w:top w:val="none" w:sz="0" w:space="0" w:color="auto"/>
            <w:left w:val="none" w:sz="0" w:space="0" w:color="auto"/>
            <w:bottom w:val="none" w:sz="0" w:space="0" w:color="auto"/>
            <w:right w:val="none" w:sz="0" w:space="0" w:color="auto"/>
          </w:divBdr>
        </w:div>
        <w:div w:id="1201824217">
          <w:marLeft w:val="0"/>
          <w:marRight w:val="0"/>
          <w:marTop w:val="0"/>
          <w:marBottom w:val="0"/>
          <w:divBdr>
            <w:top w:val="none" w:sz="0" w:space="0" w:color="auto"/>
            <w:left w:val="none" w:sz="0" w:space="0" w:color="auto"/>
            <w:bottom w:val="none" w:sz="0" w:space="0" w:color="auto"/>
            <w:right w:val="none" w:sz="0" w:space="0" w:color="auto"/>
          </w:divBdr>
        </w:div>
        <w:div w:id="1490634889">
          <w:marLeft w:val="0"/>
          <w:marRight w:val="0"/>
          <w:marTop w:val="0"/>
          <w:marBottom w:val="0"/>
          <w:divBdr>
            <w:top w:val="none" w:sz="0" w:space="0" w:color="auto"/>
            <w:left w:val="none" w:sz="0" w:space="0" w:color="auto"/>
            <w:bottom w:val="none" w:sz="0" w:space="0" w:color="auto"/>
            <w:right w:val="none" w:sz="0" w:space="0" w:color="auto"/>
          </w:divBdr>
        </w:div>
        <w:div w:id="1916470093">
          <w:marLeft w:val="0"/>
          <w:marRight w:val="0"/>
          <w:marTop w:val="0"/>
          <w:marBottom w:val="0"/>
          <w:divBdr>
            <w:top w:val="none" w:sz="0" w:space="0" w:color="auto"/>
            <w:left w:val="none" w:sz="0" w:space="0" w:color="auto"/>
            <w:bottom w:val="none" w:sz="0" w:space="0" w:color="auto"/>
            <w:right w:val="none" w:sz="0" w:space="0" w:color="auto"/>
          </w:divBdr>
        </w:div>
      </w:divsChild>
    </w:div>
    <w:div w:id="1456291664">
      <w:bodyDiv w:val="1"/>
      <w:marLeft w:val="0"/>
      <w:marRight w:val="0"/>
      <w:marTop w:val="0"/>
      <w:marBottom w:val="0"/>
      <w:divBdr>
        <w:top w:val="none" w:sz="0" w:space="0" w:color="auto"/>
        <w:left w:val="none" w:sz="0" w:space="0" w:color="auto"/>
        <w:bottom w:val="none" w:sz="0" w:space="0" w:color="auto"/>
        <w:right w:val="none" w:sz="0" w:space="0" w:color="auto"/>
      </w:divBdr>
      <w:divsChild>
        <w:div w:id="61147239">
          <w:marLeft w:val="0"/>
          <w:marRight w:val="0"/>
          <w:marTop w:val="0"/>
          <w:marBottom w:val="0"/>
          <w:divBdr>
            <w:top w:val="none" w:sz="0" w:space="0" w:color="auto"/>
            <w:left w:val="none" w:sz="0" w:space="0" w:color="auto"/>
            <w:bottom w:val="none" w:sz="0" w:space="0" w:color="auto"/>
            <w:right w:val="none" w:sz="0" w:space="0" w:color="auto"/>
          </w:divBdr>
        </w:div>
      </w:divsChild>
    </w:div>
    <w:div w:id="1768697253">
      <w:bodyDiv w:val="1"/>
      <w:marLeft w:val="0"/>
      <w:marRight w:val="0"/>
      <w:marTop w:val="0"/>
      <w:marBottom w:val="0"/>
      <w:divBdr>
        <w:top w:val="none" w:sz="0" w:space="0" w:color="auto"/>
        <w:left w:val="none" w:sz="0" w:space="0" w:color="auto"/>
        <w:bottom w:val="none" w:sz="0" w:space="0" w:color="auto"/>
        <w:right w:val="none" w:sz="0" w:space="0" w:color="auto"/>
      </w:divBdr>
      <w:divsChild>
        <w:div w:id="157842171">
          <w:marLeft w:val="0"/>
          <w:marRight w:val="0"/>
          <w:marTop w:val="0"/>
          <w:marBottom w:val="0"/>
          <w:divBdr>
            <w:top w:val="none" w:sz="0" w:space="0" w:color="auto"/>
            <w:left w:val="none" w:sz="0" w:space="0" w:color="auto"/>
            <w:bottom w:val="none" w:sz="0" w:space="0" w:color="auto"/>
            <w:right w:val="none" w:sz="0" w:space="0" w:color="auto"/>
          </w:divBdr>
        </w:div>
        <w:div w:id="163860196">
          <w:marLeft w:val="0"/>
          <w:marRight w:val="0"/>
          <w:marTop w:val="0"/>
          <w:marBottom w:val="0"/>
          <w:divBdr>
            <w:top w:val="none" w:sz="0" w:space="0" w:color="auto"/>
            <w:left w:val="none" w:sz="0" w:space="0" w:color="auto"/>
            <w:bottom w:val="none" w:sz="0" w:space="0" w:color="auto"/>
            <w:right w:val="none" w:sz="0" w:space="0" w:color="auto"/>
          </w:divBdr>
          <w:divsChild>
            <w:div w:id="360474418">
              <w:marLeft w:val="0"/>
              <w:marRight w:val="0"/>
              <w:marTop w:val="0"/>
              <w:marBottom w:val="0"/>
              <w:divBdr>
                <w:top w:val="none" w:sz="0" w:space="0" w:color="auto"/>
                <w:left w:val="none" w:sz="0" w:space="0" w:color="auto"/>
                <w:bottom w:val="none" w:sz="0" w:space="0" w:color="auto"/>
                <w:right w:val="none" w:sz="0" w:space="0" w:color="auto"/>
              </w:divBdr>
            </w:div>
          </w:divsChild>
        </w:div>
        <w:div w:id="196088600">
          <w:marLeft w:val="0"/>
          <w:marRight w:val="0"/>
          <w:marTop w:val="0"/>
          <w:marBottom w:val="0"/>
          <w:divBdr>
            <w:top w:val="none" w:sz="0" w:space="0" w:color="auto"/>
            <w:left w:val="none" w:sz="0" w:space="0" w:color="auto"/>
            <w:bottom w:val="none" w:sz="0" w:space="0" w:color="auto"/>
            <w:right w:val="none" w:sz="0" w:space="0" w:color="auto"/>
          </w:divBdr>
          <w:divsChild>
            <w:div w:id="295527024">
              <w:marLeft w:val="0"/>
              <w:marRight w:val="0"/>
              <w:marTop w:val="0"/>
              <w:marBottom w:val="0"/>
              <w:divBdr>
                <w:top w:val="none" w:sz="0" w:space="0" w:color="auto"/>
                <w:left w:val="none" w:sz="0" w:space="0" w:color="auto"/>
                <w:bottom w:val="none" w:sz="0" w:space="0" w:color="auto"/>
                <w:right w:val="none" w:sz="0" w:space="0" w:color="auto"/>
              </w:divBdr>
            </w:div>
            <w:div w:id="1420448751">
              <w:marLeft w:val="0"/>
              <w:marRight w:val="0"/>
              <w:marTop w:val="0"/>
              <w:marBottom w:val="0"/>
              <w:divBdr>
                <w:top w:val="none" w:sz="0" w:space="0" w:color="auto"/>
                <w:left w:val="none" w:sz="0" w:space="0" w:color="auto"/>
                <w:bottom w:val="none" w:sz="0" w:space="0" w:color="auto"/>
                <w:right w:val="none" w:sz="0" w:space="0" w:color="auto"/>
              </w:divBdr>
            </w:div>
          </w:divsChild>
        </w:div>
        <w:div w:id="437531034">
          <w:marLeft w:val="0"/>
          <w:marRight w:val="0"/>
          <w:marTop w:val="0"/>
          <w:marBottom w:val="0"/>
          <w:divBdr>
            <w:top w:val="none" w:sz="0" w:space="0" w:color="auto"/>
            <w:left w:val="none" w:sz="0" w:space="0" w:color="auto"/>
            <w:bottom w:val="none" w:sz="0" w:space="0" w:color="auto"/>
            <w:right w:val="none" w:sz="0" w:space="0" w:color="auto"/>
          </w:divBdr>
        </w:div>
        <w:div w:id="1520659376">
          <w:marLeft w:val="0"/>
          <w:marRight w:val="0"/>
          <w:marTop w:val="0"/>
          <w:marBottom w:val="0"/>
          <w:divBdr>
            <w:top w:val="none" w:sz="0" w:space="0" w:color="auto"/>
            <w:left w:val="none" w:sz="0" w:space="0" w:color="auto"/>
            <w:bottom w:val="none" w:sz="0" w:space="0" w:color="auto"/>
            <w:right w:val="none" w:sz="0" w:space="0" w:color="auto"/>
          </w:divBdr>
          <w:divsChild>
            <w:div w:id="1433821176">
              <w:marLeft w:val="0"/>
              <w:marRight w:val="0"/>
              <w:marTop w:val="30"/>
              <w:marBottom w:val="30"/>
              <w:divBdr>
                <w:top w:val="none" w:sz="0" w:space="0" w:color="auto"/>
                <w:left w:val="none" w:sz="0" w:space="0" w:color="auto"/>
                <w:bottom w:val="none" w:sz="0" w:space="0" w:color="auto"/>
                <w:right w:val="none" w:sz="0" w:space="0" w:color="auto"/>
              </w:divBdr>
              <w:divsChild>
                <w:div w:id="816147059">
                  <w:marLeft w:val="0"/>
                  <w:marRight w:val="0"/>
                  <w:marTop w:val="0"/>
                  <w:marBottom w:val="0"/>
                  <w:divBdr>
                    <w:top w:val="none" w:sz="0" w:space="0" w:color="auto"/>
                    <w:left w:val="none" w:sz="0" w:space="0" w:color="auto"/>
                    <w:bottom w:val="none" w:sz="0" w:space="0" w:color="auto"/>
                    <w:right w:val="none" w:sz="0" w:space="0" w:color="auto"/>
                  </w:divBdr>
                  <w:divsChild>
                    <w:div w:id="1072849104">
                      <w:marLeft w:val="0"/>
                      <w:marRight w:val="0"/>
                      <w:marTop w:val="0"/>
                      <w:marBottom w:val="0"/>
                      <w:divBdr>
                        <w:top w:val="none" w:sz="0" w:space="0" w:color="auto"/>
                        <w:left w:val="none" w:sz="0" w:space="0" w:color="auto"/>
                        <w:bottom w:val="none" w:sz="0" w:space="0" w:color="auto"/>
                        <w:right w:val="none" w:sz="0" w:space="0" w:color="auto"/>
                      </w:divBdr>
                    </w:div>
                  </w:divsChild>
                </w:div>
                <w:div w:id="897934210">
                  <w:marLeft w:val="0"/>
                  <w:marRight w:val="0"/>
                  <w:marTop w:val="0"/>
                  <w:marBottom w:val="0"/>
                  <w:divBdr>
                    <w:top w:val="none" w:sz="0" w:space="0" w:color="auto"/>
                    <w:left w:val="none" w:sz="0" w:space="0" w:color="auto"/>
                    <w:bottom w:val="none" w:sz="0" w:space="0" w:color="auto"/>
                    <w:right w:val="none" w:sz="0" w:space="0" w:color="auto"/>
                  </w:divBdr>
                  <w:divsChild>
                    <w:div w:id="65498384">
                      <w:marLeft w:val="0"/>
                      <w:marRight w:val="0"/>
                      <w:marTop w:val="0"/>
                      <w:marBottom w:val="0"/>
                      <w:divBdr>
                        <w:top w:val="none" w:sz="0" w:space="0" w:color="auto"/>
                        <w:left w:val="none" w:sz="0" w:space="0" w:color="auto"/>
                        <w:bottom w:val="none" w:sz="0" w:space="0" w:color="auto"/>
                        <w:right w:val="none" w:sz="0" w:space="0" w:color="auto"/>
                      </w:divBdr>
                    </w:div>
                    <w:div w:id="339090067">
                      <w:marLeft w:val="0"/>
                      <w:marRight w:val="0"/>
                      <w:marTop w:val="0"/>
                      <w:marBottom w:val="0"/>
                      <w:divBdr>
                        <w:top w:val="none" w:sz="0" w:space="0" w:color="auto"/>
                        <w:left w:val="none" w:sz="0" w:space="0" w:color="auto"/>
                        <w:bottom w:val="none" w:sz="0" w:space="0" w:color="auto"/>
                        <w:right w:val="none" w:sz="0" w:space="0" w:color="auto"/>
                      </w:divBdr>
                    </w:div>
                  </w:divsChild>
                </w:div>
                <w:div w:id="1015231480">
                  <w:marLeft w:val="0"/>
                  <w:marRight w:val="0"/>
                  <w:marTop w:val="0"/>
                  <w:marBottom w:val="0"/>
                  <w:divBdr>
                    <w:top w:val="none" w:sz="0" w:space="0" w:color="auto"/>
                    <w:left w:val="none" w:sz="0" w:space="0" w:color="auto"/>
                    <w:bottom w:val="none" w:sz="0" w:space="0" w:color="auto"/>
                    <w:right w:val="none" w:sz="0" w:space="0" w:color="auto"/>
                  </w:divBdr>
                  <w:divsChild>
                    <w:div w:id="583421108">
                      <w:marLeft w:val="0"/>
                      <w:marRight w:val="0"/>
                      <w:marTop w:val="0"/>
                      <w:marBottom w:val="0"/>
                      <w:divBdr>
                        <w:top w:val="none" w:sz="0" w:space="0" w:color="auto"/>
                        <w:left w:val="none" w:sz="0" w:space="0" w:color="auto"/>
                        <w:bottom w:val="none" w:sz="0" w:space="0" w:color="auto"/>
                        <w:right w:val="none" w:sz="0" w:space="0" w:color="auto"/>
                      </w:divBdr>
                    </w:div>
                    <w:div w:id="888958084">
                      <w:marLeft w:val="0"/>
                      <w:marRight w:val="0"/>
                      <w:marTop w:val="0"/>
                      <w:marBottom w:val="0"/>
                      <w:divBdr>
                        <w:top w:val="none" w:sz="0" w:space="0" w:color="auto"/>
                        <w:left w:val="none" w:sz="0" w:space="0" w:color="auto"/>
                        <w:bottom w:val="none" w:sz="0" w:space="0" w:color="auto"/>
                        <w:right w:val="none" w:sz="0" w:space="0" w:color="auto"/>
                      </w:divBdr>
                    </w:div>
                  </w:divsChild>
                </w:div>
                <w:div w:id="1116480757">
                  <w:marLeft w:val="0"/>
                  <w:marRight w:val="0"/>
                  <w:marTop w:val="0"/>
                  <w:marBottom w:val="0"/>
                  <w:divBdr>
                    <w:top w:val="none" w:sz="0" w:space="0" w:color="auto"/>
                    <w:left w:val="none" w:sz="0" w:space="0" w:color="auto"/>
                    <w:bottom w:val="none" w:sz="0" w:space="0" w:color="auto"/>
                    <w:right w:val="none" w:sz="0" w:space="0" w:color="auto"/>
                  </w:divBdr>
                  <w:divsChild>
                    <w:div w:id="809059628">
                      <w:marLeft w:val="0"/>
                      <w:marRight w:val="0"/>
                      <w:marTop w:val="0"/>
                      <w:marBottom w:val="0"/>
                      <w:divBdr>
                        <w:top w:val="none" w:sz="0" w:space="0" w:color="auto"/>
                        <w:left w:val="none" w:sz="0" w:space="0" w:color="auto"/>
                        <w:bottom w:val="none" w:sz="0" w:space="0" w:color="auto"/>
                        <w:right w:val="none" w:sz="0" w:space="0" w:color="auto"/>
                      </w:divBdr>
                    </w:div>
                  </w:divsChild>
                </w:div>
                <w:div w:id="1595283402">
                  <w:marLeft w:val="0"/>
                  <w:marRight w:val="0"/>
                  <w:marTop w:val="0"/>
                  <w:marBottom w:val="0"/>
                  <w:divBdr>
                    <w:top w:val="none" w:sz="0" w:space="0" w:color="auto"/>
                    <w:left w:val="none" w:sz="0" w:space="0" w:color="auto"/>
                    <w:bottom w:val="none" w:sz="0" w:space="0" w:color="auto"/>
                    <w:right w:val="none" w:sz="0" w:space="0" w:color="auto"/>
                  </w:divBdr>
                  <w:divsChild>
                    <w:div w:id="1616791806">
                      <w:marLeft w:val="0"/>
                      <w:marRight w:val="0"/>
                      <w:marTop w:val="0"/>
                      <w:marBottom w:val="0"/>
                      <w:divBdr>
                        <w:top w:val="none" w:sz="0" w:space="0" w:color="auto"/>
                        <w:left w:val="none" w:sz="0" w:space="0" w:color="auto"/>
                        <w:bottom w:val="none" w:sz="0" w:space="0" w:color="auto"/>
                        <w:right w:val="none" w:sz="0" w:space="0" w:color="auto"/>
                      </w:divBdr>
                    </w:div>
                  </w:divsChild>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783623190">
                      <w:marLeft w:val="0"/>
                      <w:marRight w:val="0"/>
                      <w:marTop w:val="0"/>
                      <w:marBottom w:val="0"/>
                      <w:divBdr>
                        <w:top w:val="none" w:sz="0" w:space="0" w:color="auto"/>
                        <w:left w:val="none" w:sz="0" w:space="0" w:color="auto"/>
                        <w:bottom w:val="none" w:sz="0" w:space="0" w:color="auto"/>
                        <w:right w:val="none" w:sz="0" w:space="0" w:color="auto"/>
                      </w:divBdr>
                    </w:div>
                    <w:div w:id="10332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14938">
      <w:bodyDiv w:val="1"/>
      <w:marLeft w:val="0"/>
      <w:marRight w:val="0"/>
      <w:marTop w:val="0"/>
      <w:marBottom w:val="0"/>
      <w:divBdr>
        <w:top w:val="none" w:sz="0" w:space="0" w:color="auto"/>
        <w:left w:val="none" w:sz="0" w:space="0" w:color="auto"/>
        <w:bottom w:val="none" w:sz="0" w:space="0" w:color="auto"/>
        <w:right w:val="none" w:sz="0" w:space="0" w:color="auto"/>
      </w:divBdr>
      <w:divsChild>
        <w:div w:id="514851960">
          <w:marLeft w:val="0"/>
          <w:marRight w:val="0"/>
          <w:marTop w:val="0"/>
          <w:marBottom w:val="0"/>
          <w:divBdr>
            <w:top w:val="none" w:sz="0" w:space="0" w:color="auto"/>
            <w:left w:val="none" w:sz="0" w:space="0" w:color="auto"/>
            <w:bottom w:val="none" w:sz="0" w:space="0" w:color="auto"/>
            <w:right w:val="none" w:sz="0" w:space="0" w:color="auto"/>
          </w:divBdr>
          <w:divsChild>
            <w:div w:id="479153482">
              <w:marLeft w:val="0"/>
              <w:marRight w:val="0"/>
              <w:marTop w:val="30"/>
              <w:marBottom w:val="30"/>
              <w:divBdr>
                <w:top w:val="none" w:sz="0" w:space="0" w:color="auto"/>
                <w:left w:val="none" w:sz="0" w:space="0" w:color="auto"/>
                <w:bottom w:val="none" w:sz="0" w:space="0" w:color="auto"/>
                <w:right w:val="none" w:sz="0" w:space="0" w:color="auto"/>
              </w:divBdr>
              <w:divsChild>
                <w:div w:id="616062301">
                  <w:marLeft w:val="0"/>
                  <w:marRight w:val="0"/>
                  <w:marTop w:val="0"/>
                  <w:marBottom w:val="0"/>
                  <w:divBdr>
                    <w:top w:val="none" w:sz="0" w:space="0" w:color="auto"/>
                    <w:left w:val="none" w:sz="0" w:space="0" w:color="auto"/>
                    <w:bottom w:val="none" w:sz="0" w:space="0" w:color="auto"/>
                    <w:right w:val="none" w:sz="0" w:space="0" w:color="auto"/>
                  </w:divBdr>
                  <w:divsChild>
                    <w:div w:id="1686129008">
                      <w:marLeft w:val="0"/>
                      <w:marRight w:val="0"/>
                      <w:marTop w:val="0"/>
                      <w:marBottom w:val="0"/>
                      <w:divBdr>
                        <w:top w:val="none" w:sz="0" w:space="0" w:color="auto"/>
                        <w:left w:val="none" w:sz="0" w:space="0" w:color="auto"/>
                        <w:bottom w:val="none" w:sz="0" w:space="0" w:color="auto"/>
                        <w:right w:val="none" w:sz="0" w:space="0" w:color="auto"/>
                      </w:divBdr>
                    </w:div>
                    <w:div w:id="1697610792">
                      <w:marLeft w:val="0"/>
                      <w:marRight w:val="0"/>
                      <w:marTop w:val="0"/>
                      <w:marBottom w:val="0"/>
                      <w:divBdr>
                        <w:top w:val="none" w:sz="0" w:space="0" w:color="auto"/>
                        <w:left w:val="none" w:sz="0" w:space="0" w:color="auto"/>
                        <w:bottom w:val="none" w:sz="0" w:space="0" w:color="auto"/>
                        <w:right w:val="none" w:sz="0" w:space="0" w:color="auto"/>
                      </w:divBdr>
                    </w:div>
                  </w:divsChild>
                </w:div>
                <w:div w:id="1457531536">
                  <w:marLeft w:val="0"/>
                  <w:marRight w:val="0"/>
                  <w:marTop w:val="0"/>
                  <w:marBottom w:val="0"/>
                  <w:divBdr>
                    <w:top w:val="none" w:sz="0" w:space="0" w:color="auto"/>
                    <w:left w:val="none" w:sz="0" w:space="0" w:color="auto"/>
                    <w:bottom w:val="none" w:sz="0" w:space="0" w:color="auto"/>
                    <w:right w:val="none" w:sz="0" w:space="0" w:color="auto"/>
                  </w:divBdr>
                  <w:divsChild>
                    <w:div w:id="1324090881">
                      <w:marLeft w:val="0"/>
                      <w:marRight w:val="0"/>
                      <w:marTop w:val="0"/>
                      <w:marBottom w:val="0"/>
                      <w:divBdr>
                        <w:top w:val="none" w:sz="0" w:space="0" w:color="auto"/>
                        <w:left w:val="none" w:sz="0" w:space="0" w:color="auto"/>
                        <w:bottom w:val="none" w:sz="0" w:space="0" w:color="auto"/>
                        <w:right w:val="none" w:sz="0" w:space="0" w:color="auto"/>
                      </w:divBdr>
                    </w:div>
                  </w:divsChild>
                </w:div>
                <w:div w:id="1623614433">
                  <w:marLeft w:val="0"/>
                  <w:marRight w:val="0"/>
                  <w:marTop w:val="0"/>
                  <w:marBottom w:val="0"/>
                  <w:divBdr>
                    <w:top w:val="none" w:sz="0" w:space="0" w:color="auto"/>
                    <w:left w:val="none" w:sz="0" w:space="0" w:color="auto"/>
                    <w:bottom w:val="none" w:sz="0" w:space="0" w:color="auto"/>
                    <w:right w:val="none" w:sz="0" w:space="0" w:color="auto"/>
                  </w:divBdr>
                  <w:divsChild>
                    <w:div w:id="388768665">
                      <w:marLeft w:val="0"/>
                      <w:marRight w:val="0"/>
                      <w:marTop w:val="0"/>
                      <w:marBottom w:val="0"/>
                      <w:divBdr>
                        <w:top w:val="none" w:sz="0" w:space="0" w:color="auto"/>
                        <w:left w:val="none" w:sz="0" w:space="0" w:color="auto"/>
                        <w:bottom w:val="none" w:sz="0" w:space="0" w:color="auto"/>
                        <w:right w:val="none" w:sz="0" w:space="0" w:color="auto"/>
                      </w:divBdr>
                    </w:div>
                    <w:div w:id="968973835">
                      <w:marLeft w:val="0"/>
                      <w:marRight w:val="0"/>
                      <w:marTop w:val="0"/>
                      <w:marBottom w:val="0"/>
                      <w:divBdr>
                        <w:top w:val="none" w:sz="0" w:space="0" w:color="auto"/>
                        <w:left w:val="none" w:sz="0" w:space="0" w:color="auto"/>
                        <w:bottom w:val="none" w:sz="0" w:space="0" w:color="auto"/>
                        <w:right w:val="none" w:sz="0" w:space="0" w:color="auto"/>
                      </w:divBdr>
                    </w:div>
                  </w:divsChild>
                </w:div>
                <w:div w:id="1791700580">
                  <w:marLeft w:val="0"/>
                  <w:marRight w:val="0"/>
                  <w:marTop w:val="0"/>
                  <w:marBottom w:val="0"/>
                  <w:divBdr>
                    <w:top w:val="none" w:sz="0" w:space="0" w:color="auto"/>
                    <w:left w:val="none" w:sz="0" w:space="0" w:color="auto"/>
                    <w:bottom w:val="none" w:sz="0" w:space="0" w:color="auto"/>
                    <w:right w:val="none" w:sz="0" w:space="0" w:color="auto"/>
                  </w:divBdr>
                  <w:divsChild>
                    <w:div w:id="53628586">
                      <w:marLeft w:val="0"/>
                      <w:marRight w:val="0"/>
                      <w:marTop w:val="0"/>
                      <w:marBottom w:val="0"/>
                      <w:divBdr>
                        <w:top w:val="none" w:sz="0" w:space="0" w:color="auto"/>
                        <w:left w:val="none" w:sz="0" w:space="0" w:color="auto"/>
                        <w:bottom w:val="none" w:sz="0" w:space="0" w:color="auto"/>
                        <w:right w:val="none" w:sz="0" w:space="0" w:color="auto"/>
                      </w:divBdr>
                    </w:div>
                    <w:div w:id="1372731916">
                      <w:marLeft w:val="0"/>
                      <w:marRight w:val="0"/>
                      <w:marTop w:val="0"/>
                      <w:marBottom w:val="0"/>
                      <w:divBdr>
                        <w:top w:val="none" w:sz="0" w:space="0" w:color="auto"/>
                        <w:left w:val="none" w:sz="0" w:space="0" w:color="auto"/>
                        <w:bottom w:val="none" w:sz="0" w:space="0" w:color="auto"/>
                        <w:right w:val="none" w:sz="0" w:space="0" w:color="auto"/>
                      </w:divBdr>
                    </w:div>
                  </w:divsChild>
                </w:div>
                <w:div w:id="1794638203">
                  <w:marLeft w:val="0"/>
                  <w:marRight w:val="0"/>
                  <w:marTop w:val="0"/>
                  <w:marBottom w:val="0"/>
                  <w:divBdr>
                    <w:top w:val="none" w:sz="0" w:space="0" w:color="auto"/>
                    <w:left w:val="none" w:sz="0" w:space="0" w:color="auto"/>
                    <w:bottom w:val="none" w:sz="0" w:space="0" w:color="auto"/>
                    <w:right w:val="none" w:sz="0" w:space="0" w:color="auto"/>
                  </w:divBdr>
                  <w:divsChild>
                    <w:div w:id="2017612515">
                      <w:marLeft w:val="0"/>
                      <w:marRight w:val="0"/>
                      <w:marTop w:val="0"/>
                      <w:marBottom w:val="0"/>
                      <w:divBdr>
                        <w:top w:val="none" w:sz="0" w:space="0" w:color="auto"/>
                        <w:left w:val="none" w:sz="0" w:space="0" w:color="auto"/>
                        <w:bottom w:val="none" w:sz="0" w:space="0" w:color="auto"/>
                        <w:right w:val="none" w:sz="0" w:space="0" w:color="auto"/>
                      </w:divBdr>
                    </w:div>
                  </w:divsChild>
                </w:div>
                <w:div w:id="1963879529">
                  <w:marLeft w:val="0"/>
                  <w:marRight w:val="0"/>
                  <w:marTop w:val="0"/>
                  <w:marBottom w:val="0"/>
                  <w:divBdr>
                    <w:top w:val="none" w:sz="0" w:space="0" w:color="auto"/>
                    <w:left w:val="none" w:sz="0" w:space="0" w:color="auto"/>
                    <w:bottom w:val="none" w:sz="0" w:space="0" w:color="auto"/>
                    <w:right w:val="none" w:sz="0" w:space="0" w:color="auto"/>
                  </w:divBdr>
                  <w:divsChild>
                    <w:div w:id="16707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4295">
          <w:marLeft w:val="0"/>
          <w:marRight w:val="0"/>
          <w:marTop w:val="0"/>
          <w:marBottom w:val="0"/>
          <w:divBdr>
            <w:top w:val="none" w:sz="0" w:space="0" w:color="auto"/>
            <w:left w:val="none" w:sz="0" w:space="0" w:color="auto"/>
            <w:bottom w:val="none" w:sz="0" w:space="0" w:color="auto"/>
            <w:right w:val="none" w:sz="0" w:space="0" w:color="auto"/>
          </w:divBdr>
          <w:divsChild>
            <w:div w:id="667388">
              <w:marLeft w:val="0"/>
              <w:marRight w:val="0"/>
              <w:marTop w:val="0"/>
              <w:marBottom w:val="0"/>
              <w:divBdr>
                <w:top w:val="none" w:sz="0" w:space="0" w:color="auto"/>
                <w:left w:val="none" w:sz="0" w:space="0" w:color="auto"/>
                <w:bottom w:val="none" w:sz="0" w:space="0" w:color="auto"/>
                <w:right w:val="none" w:sz="0" w:space="0" w:color="auto"/>
              </w:divBdr>
            </w:div>
            <w:div w:id="295918480">
              <w:marLeft w:val="0"/>
              <w:marRight w:val="0"/>
              <w:marTop w:val="0"/>
              <w:marBottom w:val="0"/>
              <w:divBdr>
                <w:top w:val="none" w:sz="0" w:space="0" w:color="auto"/>
                <w:left w:val="none" w:sz="0" w:space="0" w:color="auto"/>
                <w:bottom w:val="none" w:sz="0" w:space="0" w:color="auto"/>
                <w:right w:val="none" w:sz="0" w:space="0" w:color="auto"/>
              </w:divBdr>
            </w:div>
          </w:divsChild>
        </w:div>
        <w:div w:id="1182663036">
          <w:marLeft w:val="0"/>
          <w:marRight w:val="0"/>
          <w:marTop w:val="0"/>
          <w:marBottom w:val="0"/>
          <w:divBdr>
            <w:top w:val="none" w:sz="0" w:space="0" w:color="auto"/>
            <w:left w:val="none" w:sz="0" w:space="0" w:color="auto"/>
            <w:bottom w:val="none" w:sz="0" w:space="0" w:color="auto"/>
            <w:right w:val="none" w:sz="0" w:space="0" w:color="auto"/>
          </w:divBdr>
          <w:divsChild>
            <w:div w:id="606350032">
              <w:marLeft w:val="0"/>
              <w:marRight w:val="0"/>
              <w:marTop w:val="0"/>
              <w:marBottom w:val="0"/>
              <w:divBdr>
                <w:top w:val="none" w:sz="0" w:space="0" w:color="auto"/>
                <w:left w:val="none" w:sz="0" w:space="0" w:color="auto"/>
                <w:bottom w:val="none" w:sz="0" w:space="0" w:color="auto"/>
                <w:right w:val="none" w:sz="0" w:space="0" w:color="auto"/>
              </w:divBdr>
            </w:div>
            <w:div w:id="1131747074">
              <w:marLeft w:val="0"/>
              <w:marRight w:val="0"/>
              <w:marTop w:val="0"/>
              <w:marBottom w:val="0"/>
              <w:divBdr>
                <w:top w:val="none" w:sz="0" w:space="0" w:color="auto"/>
                <w:left w:val="none" w:sz="0" w:space="0" w:color="auto"/>
                <w:bottom w:val="none" w:sz="0" w:space="0" w:color="auto"/>
                <w:right w:val="none" w:sz="0" w:space="0" w:color="auto"/>
              </w:divBdr>
            </w:div>
            <w:div w:id="20920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glossary/document.xml" Id="Rd5f84ea71f6642a9"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512ebf2-e85d-428b-a489-828931ca9635}"/>
      </w:docPartPr>
      <w:docPartBody>
        <w:p w14:paraId="2E5A95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ef0d91f3153ddd3feaf426e0ea4812cd">
  <xsd:schema xmlns:xsd="http://www.w3.org/2001/XMLSchema" xmlns:xs="http://www.w3.org/2001/XMLSchema" xmlns:p="http://schemas.microsoft.com/office/2006/metadata/properties" xmlns:ns2="837a6baa-a36e-4325-bf43-40a64c6202b9" targetNamespace="http://schemas.microsoft.com/office/2006/metadata/properties" ma:root="true" ma:fieldsID="ee0f7a1b1eba147b993c6441e3c05d29" ns2:_="">
    <xsd:import namespace="837a6baa-a36e-4325-bf43-40a64c620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D0F6E-F92E-46DA-B4F1-7F8D2181324F}">
  <ds:schemaRefs>
    <ds:schemaRef ds:uri="http://schemas.microsoft.com/sharepoint/v3/contenttype/forms"/>
  </ds:schemaRefs>
</ds:datastoreItem>
</file>

<file path=customXml/itemProps2.xml><?xml version="1.0" encoding="utf-8"?>
<ds:datastoreItem xmlns:ds="http://schemas.openxmlformats.org/officeDocument/2006/customXml" ds:itemID="{CE58D96C-8F03-4846-9CB4-2A6C0D108EB1}">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3.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4.xml><?xml version="1.0" encoding="utf-8"?>
<ds:datastoreItem xmlns:ds="http://schemas.openxmlformats.org/officeDocument/2006/customXml" ds:itemID="{C12773A9-88F6-4623-930B-58C9F334AF9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Townsend, Vicki</lastModifiedBy>
  <revision>3</revision>
  <lastPrinted>2023-06-26T10:46:00.0000000Z</lastPrinted>
  <dcterms:created xsi:type="dcterms:W3CDTF">2023-07-27T12:49:00.0000000Z</dcterms:created>
  <dcterms:modified xsi:type="dcterms:W3CDTF">2023-09-04T14:35:43.4472976Z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2023-06-13T12:58:45Z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63e1004c-ae94-4dd0-a66a-6c6328a4db4f</vt:lpwstr>
  </property>
  <property fmtid="{D5CDD505-2E9C-101B-9397-08002B2CF9AE}" pid="8" name="MSIP_Label_f2acd28b-79a3-4a0f-b0ff-4b75658b1549_ContentBits">
    <vt:lpwstr>0</vt:lpwstr>
  </property>
  <property fmtid="{D5CDD505-2E9C-101B-9397-08002B2CF9AE}" pid="9" name="ContentTypeId">
    <vt:lpwstr>0x0101007CB08385A9F90D41A570F819283EAC77</vt:lpwstr>
  </property>
  <property fmtid="{D5CDD505-2E9C-101B-9397-08002B2CF9AE}" pid="10" name="MediaServiceImageTags">
    <vt:lpwstr/>
  </property>
</Properties>
</file>